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FD4" w:rsidRDefault="00C64FD4" w:rsidP="00F53BB0">
      <w:pPr>
        <w:pStyle w:val="Ttulo"/>
        <w:tabs>
          <w:tab w:val="left" w:pos="1968"/>
        </w:tabs>
        <w:rPr>
          <w:rFonts w:cs="Arial"/>
          <w:b w:val="0"/>
          <w:bCs/>
          <w:color w:val="0000FF"/>
          <w:sz w:val="21"/>
          <w:szCs w:val="21"/>
        </w:rPr>
      </w:pPr>
      <w:r w:rsidRPr="009D550E">
        <w:rPr>
          <w:rFonts w:cs="Arial"/>
          <w:b w:val="0"/>
          <w:bCs/>
          <w:color w:val="0000FF"/>
          <w:sz w:val="21"/>
          <w:szCs w:val="21"/>
        </w:rPr>
        <w:t>Versión Pública de información confidencial Art. 30 LAIP</w:t>
      </w:r>
    </w:p>
    <w:p w:rsidR="0092708C" w:rsidRPr="0092708C" w:rsidRDefault="0092708C" w:rsidP="0092708C">
      <w:pPr>
        <w:spacing w:line="360" w:lineRule="auto"/>
        <w:jc w:val="center"/>
        <w:rPr>
          <w:rFonts w:ascii="Arial" w:hAnsi="Arial" w:cs="Arial"/>
          <w:b/>
          <w:bCs/>
          <w:i w:val="0"/>
          <w:color w:val="0000FF"/>
          <w:sz w:val="21"/>
          <w:szCs w:val="21"/>
        </w:rPr>
      </w:pPr>
      <w:r>
        <w:rPr>
          <w:rFonts w:ascii="Arial" w:hAnsi="Arial" w:cs="Arial"/>
          <w:b/>
          <w:bCs/>
          <w:i w:val="0"/>
          <w:color w:val="0000FF"/>
          <w:sz w:val="21"/>
          <w:szCs w:val="21"/>
        </w:rPr>
        <w:t xml:space="preserve">(La información suprimida es de carácter confidencial conforme a los artículos 6 letra “a” y 24 letra “c” de la Ley del Acceso a la Información Pública)   </w:t>
      </w:r>
    </w:p>
    <w:p w:rsidR="00C64FD4" w:rsidRDefault="00C64FD4" w:rsidP="00F53BB0">
      <w:pPr>
        <w:pStyle w:val="Ttulo"/>
        <w:tabs>
          <w:tab w:val="left" w:pos="1968"/>
        </w:tabs>
        <w:rPr>
          <w:rFonts w:ascii="Calibri" w:hAnsi="Calibri" w:cs="Calibri"/>
          <w:sz w:val="20"/>
        </w:rPr>
      </w:pPr>
    </w:p>
    <w:p w:rsidR="00C64FD4" w:rsidRPr="00B44BC3" w:rsidRDefault="00C64FD4" w:rsidP="00F53BB0">
      <w:pPr>
        <w:pStyle w:val="Ttulo"/>
        <w:tabs>
          <w:tab w:val="left" w:pos="1968"/>
        </w:tabs>
        <w:rPr>
          <w:rFonts w:ascii="Calibri" w:hAnsi="Calibri" w:cs="Calibri"/>
          <w:sz w:val="20"/>
        </w:rPr>
      </w:pPr>
      <w:r w:rsidRPr="00B44BC3">
        <w:rPr>
          <w:rFonts w:ascii="Calibri" w:hAnsi="Calibri" w:cs="Calibri"/>
          <w:sz w:val="20"/>
        </w:rPr>
        <w:t xml:space="preserve">CONTRATO MAG No. </w:t>
      </w:r>
      <w:r>
        <w:rPr>
          <w:rFonts w:ascii="Calibri" w:hAnsi="Calibri" w:cs="Calibri"/>
          <w:sz w:val="20"/>
        </w:rPr>
        <w:t>006/2016</w:t>
      </w:r>
    </w:p>
    <w:p w:rsidR="00C64FD4" w:rsidRPr="00B44BC3" w:rsidRDefault="00C64FD4" w:rsidP="00F53BB0">
      <w:pPr>
        <w:pStyle w:val="Head21"/>
        <w:suppressAutoHyphens w:val="0"/>
        <w:rPr>
          <w:rFonts w:ascii="Calibri" w:hAnsi="Calibri" w:cs="Calibri"/>
          <w:b w:val="0"/>
          <w:sz w:val="20"/>
        </w:rPr>
      </w:pPr>
      <w:r w:rsidRPr="00B44BC3">
        <w:rPr>
          <w:rFonts w:ascii="Calibri" w:hAnsi="Calibri" w:cs="Calibri"/>
          <w:sz w:val="20"/>
        </w:rPr>
        <w:t>“</w:t>
      </w:r>
      <w:r>
        <w:rPr>
          <w:rFonts w:ascii="Calibri" w:hAnsi="Calibri" w:cs="Calibri"/>
          <w:sz w:val="20"/>
        </w:rPr>
        <w:t>SERVICIO DE ENLACES DE DATOS E INTERNET PYMES PARA EL MINISTERIO DE AGRICULTURA Y GANADERÍA Y SUS DEPENDENCIAS</w:t>
      </w:r>
      <w:r w:rsidRPr="00B44BC3">
        <w:rPr>
          <w:rFonts w:ascii="Calibri" w:hAnsi="Calibri" w:cs="Calibri"/>
          <w:sz w:val="20"/>
        </w:rPr>
        <w:t>”</w:t>
      </w:r>
    </w:p>
    <w:p w:rsidR="00C64FD4" w:rsidRDefault="00C64FD4" w:rsidP="008735CA">
      <w:pPr>
        <w:jc w:val="center"/>
        <w:rPr>
          <w:rFonts w:ascii="Calibri" w:eastAsia="Arial Unicode MS" w:hAnsi="Calibri" w:cs="Calibri"/>
          <w:i w:val="0"/>
          <w:sz w:val="20"/>
        </w:rPr>
      </w:pPr>
    </w:p>
    <w:p w:rsidR="00C64FD4" w:rsidRPr="00B44BC3" w:rsidRDefault="00C64FD4" w:rsidP="008735CA">
      <w:pPr>
        <w:jc w:val="center"/>
        <w:rPr>
          <w:rFonts w:ascii="Calibri" w:eastAsia="Arial Unicode MS" w:hAnsi="Calibri" w:cs="Calibri"/>
          <w:i w:val="0"/>
          <w:sz w:val="20"/>
        </w:rPr>
      </w:pPr>
    </w:p>
    <w:p w:rsidR="00C64FD4" w:rsidRDefault="00C64FD4" w:rsidP="004E09DE">
      <w:pPr>
        <w:spacing w:line="360" w:lineRule="auto"/>
        <w:jc w:val="both"/>
        <w:rPr>
          <w:rFonts w:ascii="Calibri" w:hAnsi="Calibri" w:cs="Calibri"/>
          <w:i w:val="0"/>
          <w:sz w:val="20"/>
          <w:lang w:val="es-ES_tradnl"/>
        </w:rPr>
      </w:pPr>
      <w:r w:rsidRPr="00B44BC3">
        <w:rPr>
          <w:rFonts w:ascii="Calibri" w:hAnsi="Calibri" w:cs="Calibri"/>
          <w:i w:val="0"/>
          <w:sz w:val="20"/>
          <w:lang w:val="es-SV"/>
        </w:rPr>
        <w:t>Nosotros,</w:t>
      </w:r>
      <w:r w:rsidRPr="00B44BC3">
        <w:rPr>
          <w:rFonts w:ascii="Calibri" w:hAnsi="Calibri" w:cs="Calibri"/>
          <w:i w:val="0"/>
          <w:sz w:val="20"/>
          <w:lang w:val="es-MX"/>
        </w:rPr>
        <w:t xml:space="preserve"> </w:t>
      </w:r>
      <w:r w:rsidRPr="00B44BC3">
        <w:rPr>
          <w:rFonts w:ascii="Calibri" w:hAnsi="Calibri" w:cs="Calibri"/>
          <w:b/>
          <w:i w:val="0"/>
          <w:sz w:val="20"/>
          <w:lang w:val="es-SV"/>
        </w:rPr>
        <w:t>WALTER ULISES MENJÍVAR DÍAZ</w:t>
      </w:r>
      <w:r w:rsidR="0092708C">
        <w:rPr>
          <w:rFonts w:ascii="Calibri" w:hAnsi="Calibri" w:cs="Calibri"/>
          <w:b/>
          <w:i w:val="0"/>
          <w:sz w:val="20"/>
          <w:lang w:val="es-SV"/>
        </w:rPr>
        <w:t xml:space="preserve"> </w:t>
      </w:r>
      <w:r w:rsidR="0092708C">
        <w:rPr>
          <w:rFonts w:cs="Tahoma"/>
          <w:b/>
          <w:sz w:val="20"/>
          <w:highlight w:val="black"/>
          <w:lang w:val="es-MX"/>
        </w:rPr>
        <w:t xml:space="preserve"> xxxxxxxxxxxxxxxxxxxxxxxxxxx</w:t>
      </w:r>
      <w:r w:rsidRPr="00B44BC3">
        <w:rPr>
          <w:rFonts w:ascii="Calibri" w:hAnsi="Calibri" w:cs="Calibri"/>
          <w:i w:val="0"/>
          <w:sz w:val="20"/>
          <w:lang w:val="es-SV"/>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w:t>
      </w:r>
      <w:r w:rsidRPr="00B44BC3">
        <w:rPr>
          <w:rFonts w:ascii="Calibri" w:hAnsi="Calibri" w:cs="Calibri"/>
          <w:b/>
          <w:i w:val="0"/>
          <w:sz w:val="20"/>
          <w:lang w:val="es-SV"/>
        </w:rPr>
        <w:t xml:space="preserve"> “EL CONTRATANTE” o “EL MAG”</w:t>
      </w:r>
      <w:r w:rsidRPr="00B44BC3">
        <w:rPr>
          <w:rFonts w:ascii="Calibri" w:hAnsi="Calibri" w:cs="Calibri"/>
          <w:i w:val="0"/>
          <w:sz w:val="20"/>
          <w:lang w:val="es-SV"/>
        </w:rPr>
        <w:t>,</w:t>
      </w:r>
      <w:r w:rsidRPr="00B44BC3">
        <w:rPr>
          <w:rFonts w:ascii="Calibri" w:hAnsi="Calibri" w:cs="Calibri"/>
          <w:b/>
          <w:i w:val="0"/>
          <w:sz w:val="20"/>
          <w:lang w:val="es-SV"/>
        </w:rPr>
        <w:t xml:space="preserve"> </w:t>
      </w:r>
      <w:r w:rsidRPr="00B44BC3">
        <w:rPr>
          <w:rFonts w:ascii="Calibri" w:hAnsi="Calibri" w:cs="Calibri"/>
          <w:i w:val="0"/>
          <w:sz w:val="20"/>
          <w:lang w:val="es-SV"/>
        </w:rPr>
        <w:t>institución del domicilio de Santa Tecla, departamento de La Libertad, con número de identificación tributaria cero seiscientos catorce- cero diez mil ciento treinta y uno- cero cero seis- nueve</w:t>
      </w:r>
      <w:r>
        <w:rPr>
          <w:rFonts w:ascii="Calibri" w:hAnsi="Calibri" w:cs="Calibri"/>
          <w:i w:val="0"/>
          <w:sz w:val="20"/>
        </w:rPr>
        <w:t xml:space="preserve">; </w:t>
      </w:r>
      <w:r w:rsidRPr="00B44BC3">
        <w:rPr>
          <w:rFonts w:ascii="Calibri" w:hAnsi="Calibri" w:cs="Calibri"/>
          <w:i w:val="0"/>
          <w:sz w:val="20"/>
        </w:rPr>
        <w:t>y por otra parte</w:t>
      </w:r>
      <w:r>
        <w:rPr>
          <w:rFonts w:ascii="Calibri" w:hAnsi="Calibri" w:cs="Calibri"/>
          <w:b/>
          <w:i w:val="0"/>
          <w:sz w:val="20"/>
        </w:rPr>
        <w:t xml:space="preserve"> CARLOS MAURICIO DORATT MARINERO</w:t>
      </w:r>
      <w:r w:rsidR="0092708C">
        <w:rPr>
          <w:rFonts w:ascii="Calibri" w:hAnsi="Calibri" w:cs="Calibri"/>
          <w:i w:val="0"/>
          <w:sz w:val="20"/>
        </w:rPr>
        <w:t xml:space="preserve"> </w:t>
      </w:r>
      <w:r w:rsidR="0092708C">
        <w:rPr>
          <w:rFonts w:cs="Tahoma"/>
          <w:b/>
          <w:sz w:val="20"/>
          <w:highlight w:val="black"/>
          <w:lang w:val="es-MX"/>
        </w:rPr>
        <w:t xml:space="preserve"> xxxxxxxxxxxxxxxxxxxxxxxxxxx</w:t>
      </w:r>
      <w:r>
        <w:rPr>
          <w:rFonts w:ascii="Calibri" w:hAnsi="Calibri" w:cs="Calibri"/>
          <w:i w:val="0"/>
          <w:sz w:val="20"/>
        </w:rPr>
        <w:t xml:space="preserve">actuando en mi calidad de apoderado especial de la sociedad </w:t>
      </w:r>
      <w:r>
        <w:rPr>
          <w:rFonts w:ascii="Calibri" w:hAnsi="Calibri" w:cs="Calibri"/>
          <w:b/>
          <w:i w:val="0"/>
          <w:sz w:val="20"/>
        </w:rPr>
        <w:t>TELECOMODA, SOCIEDAD ANÓNIMA DE CAPITAL VARIABLE</w:t>
      </w:r>
      <w:r>
        <w:rPr>
          <w:rFonts w:ascii="Calibri" w:hAnsi="Calibri" w:cs="Calibri"/>
          <w:i w:val="0"/>
          <w:sz w:val="20"/>
        </w:rPr>
        <w:t xml:space="preserve">, que puede abreviarse </w:t>
      </w:r>
      <w:r>
        <w:rPr>
          <w:rFonts w:ascii="Calibri" w:hAnsi="Calibri" w:cs="Calibri"/>
          <w:b/>
          <w:i w:val="0"/>
          <w:sz w:val="20"/>
        </w:rPr>
        <w:t>TELECOMODA, S.A. DE C.V.</w:t>
      </w:r>
      <w:r>
        <w:rPr>
          <w:rFonts w:ascii="Calibri" w:hAnsi="Calibri" w:cs="Calibri"/>
          <w:i w:val="0"/>
          <w:sz w:val="20"/>
        </w:rPr>
        <w:t xml:space="preserve">, de nacionalidad salvadoreña, persona jurídica del domicilio de San Salvador, con número de identificación tributaria cero seiscientos catorce - cero veinte mil setecientos noventa y nueve - ciento dos - uno, que en el transcurso del presente instrumento se denominará "EL CONTRATISTA"; y en los caracteres antes dichos </w:t>
      </w:r>
      <w:r w:rsidRPr="00B44BC3">
        <w:rPr>
          <w:rFonts w:ascii="Calibri" w:hAnsi="Calibri" w:cs="Calibri"/>
          <w:b/>
          <w:i w:val="0"/>
          <w:sz w:val="20"/>
        </w:rPr>
        <w:t>MANIFESTAMOS</w:t>
      </w:r>
      <w:r w:rsidRPr="00B44BC3">
        <w:rPr>
          <w:rFonts w:ascii="Calibri" w:hAnsi="Calibri" w:cs="Calibri"/>
          <w:i w:val="0"/>
          <w:sz w:val="20"/>
        </w:rPr>
        <w:t xml:space="preserve">: </w:t>
      </w:r>
      <w:r w:rsidRPr="00B44BC3">
        <w:rPr>
          <w:rFonts w:ascii="Calibri" w:hAnsi="Calibri" w:cs="Calibri"/>
          <w:i w:val="0"/>
          <w:sz w:val="20"/>
          <w:lang w:val="es-ES_tradnl"/>
        </w:rPr>
        <w:t xml:space="preserve">Que hemos acordado otorgar el presente contrato de </w:t>
      </w:r>
      <w:r w:rsidRPr="00B44BC3">
        <w:rPr>
          <w:rFonts w:ascii="Calibri" w:eastAsia="Arial Unicode MS" w:hAnsi="Calibri" w:cs="Calibri"/>
          <w:i w:val="0"/>
          <w:sz w:val="20"/>
        </w:rPr>
        <w:t>“</w:t>
      </w:r>
      <w:r>
        <w:rPr>
          <w:rFonts w:ascii="Calibri" w:hAnsi="Calibri" w:cs="Calibri"/>
          <w:b/>
          <w:i w:val="0"/>
          <w:sz w:val="20"/>
        </w:rPr>
        <w:t>SERVICIO DE ENLACE DE DATOS E INTERNET PYMES PARA EL MINISTERIO DE AGRICULTURA Y GANADERÍA Y SUS DEPENDENCIAS</w:t>
      </w:r>
      <w:r w:rsidRPr="00B44BC3">
        <w:rPr>
          <w:rFonts w:ascii="Calibri" w:eastAsia="Arial Unicode MS" w:hAnsi="Calibri" w:cs="Calibri"/>
          <w:i w:val="0"/>
          <w:sz w:val="20"/>
        </w:rPr>
        <w:t>”,</w:t>
      </w:r>
      <w:r w:rsidRPr="00B44BC3">
        <w:rPr>
          <w:rFonts w:ascii="Calibri" w:hAnsi="Calibri" w:cs="Calibri"/>
          <w:i w:val="0"/>
          <w:sz w:val="20"/>
          <w:lang w:val="es-ES_tradnl"/>
        </w:rPr>
        <w:t xml:space="preserve"> a favor y a satisfacción del Ministerio de Agricultura y Ganadería, </w:t>
      </w:r>
      <w:r w:rsidRPr="00B44BC3">
        <w:rPr>
          <w:rFonts w:ascii="Calibri" w:hAnsi="Calibri" w:cs="Calibri"/>
          <w:i w:val="0"/>
          <w:sz w:val="20"/>
        </w:rPr>
        <w:t>en virtud de lo establecido en las bases del proceso de</w:t>
      </w:r>
      <w:r>
        <w:rPr>
          <w:rFonts w:ascii="Calibri" w:hAnsi="Calibri" w:cs="Calibri"/>
          <w:i w:val="0"/>
          <w:sz w:val="20"/>
        </w:rPr>
        <w:t xml:space="preserve"> libre gestión</w:t>
      </w:r>
      <w:r>
        <w:rPr>
          <w:rFonts w:ascii="Calibri" w:hAnsi="Calibri" w:cs="Calibri"/>
          <w:b/>
          <w:i w:val="0"/>
          <w:sz w:val="20"/>
        </w:rPr>
        <w:t xml:space="preserve"> MAG - NÚMERO CERO DIEZ / DOS MIL DIECISÉIS</w:t>
      </w:r>
      <w:r>
        <w:rPr>
          <w:rFonts w:ascii="Calibri" w:hAnsi="Calibri" w:cs="Calibri"/>
          <w:i w:val="0"/>
          <w:sz w:val="20"/>
        </w:rPr>
        <w:t xml:space="preserve">, denominado </w:t>
      </w:r>
      <w:r>
        <w:rPr>
          <w:rFonts w:ascii="Calibri" w:hAnsi="Calibri" w:cs="Calibri"/>
          <w:b/>
          <w:i w:val="0"/>
          <w:sz w:val="20"/>
        </w:rPr>
        <w:t>"SERVICIO DE ENLACE DE DATOS E INTERNET PYMES PARA EL MINISTERIO DE AGRICULTURA Y GANADERÍA Y SUS DEPENDENCIAS"</w:t>
      </w:r>
      <w:r>
        <w:rPr>
          <w:rFonts w:ascii="Calibri" w:hAnsi="Calibri" w:cs="Calibri"/>
          <w:i w:val="0"/>
          <w:sz w:val="20"/>
        </w:rPr>
        <w:t xml:space="preserve">, y se regirá </w:t>
      </w:r>
      <w:r w:rsidRPr="00B44BC3">
        <w:rPr>
          <w:rFonts w:ascii="Calibri" w:hAnsi="Calibri" w:cs="Calibri"/>
          <w:i w:val="0"/>
          <w:sz w:val="20"/>
        </w:rPr>
        <w:t>de conformidad con lo establecido en la Ley de Adquisiciones y Contrataciones de la Administración Pública (LACAP) y su Reglamento</w:t>
      </w:r>
      <w:r w:rsidRPr="00B44BC3">
        <w:rPr>
          <w:rFonts w:ascii="Calibri" w:hAnsi="Calibri" w:cs="Calibri"/>
          <w:i w:val="0"/>
          <w:sz w:val="20"/>
          <w:lang w:val="es-ES_tradnl"/>
        </w:rPr>
        <w:t xml:space="preserve">, y en especial a las obligaciones, especificaciones y pactos siguientes: </w:t>
      </w:r>
      <w:r w:rsidRPr="00B44BC3">
        <w:rPr>
          <w:rFonts w:ascii="Calibri" w:hAnsi="Calibri" w:cs="Calibri"/>
          <w:b/>
          <w:i w:val="0"/>
          <w:sz w:val="20"/>
          <w:lang w:val="es-ES_tradnl"/>
        </w:rPr>
        <w:t>I. OBJETO DEL CONTRATO</w:t>
      </w:r>
      <w:r w:rsidRPr="00B44BC3">
        <w:rPr>
          <w:rFonts w:ascii="Calibri" w:hAnsi="Calibri" w:cs="Calibri"/>
          <w:i w:val="0"/>
          <w:sz w:val="20"/>
          <w:lang w:val="es-ES_tradnl"/>
        </w:rPr>
        <w:t>. El objeto del presente contrato es la prestación de</w:t>
      </w:r>
      <w:r>
        <w:rPr>
          <w:rFonts w:ascii="Calibri" w:hAnsi="Calibri" w:cs="Calibri"/>
          <w:i w:val="0"/>
          <w:sz w:val="20"/>
          <w:lang w:val="es-ES_tradnl"/>
        </w:rPr>
        <w:t>l</w:t>
      </w:r>
      <w:r w:rsidRPr="00B44BC3">
        <w:rPr>
          <w:rFonts w:ascii="Calibri" w:hAnsi="Calibri" w:cs="Calibri"/>
          <w:i w:val="0"/>
          <w:sz w:val="20"/>
          <w:lang w:val="es-ES_tradnl"/>
        </w:rPr>
        <w:t xml:space="preserve">  “</w:t>
      </w:r>
      <w:r>
        <w:rPr>
          <w:rFonts w:ascii="Calibri" w:hAnsi="Calibri" w:cs="Calibri"/>
          <w:b/>
          <w:i w:val="0"/>
          <w:sz w:val="20"/>
        </w:rPr>
        <w:t>SERVICIO DE ENLACE DE DATOS E INTERNET PYMES PARA EL MINISTERIO DE AGRICULTURA Y GANADERÍA Y SUS DEPENDENCIAS</w:t>
      </w:r>
      <w:r w:rsidRPr="00B44BC3">
        <w:rPr>
          <w:rFonts w:ascii="Calibri" w:eastAsia="Arial Unicode MS" w:hAnsi="Calibri" w:cs="Calibri"/>
          <w:i w:val="0"/>
          <w:sz w:val="20"/>
        </w:rPr>
        <w:t>”</w:t>
      </w:r>
      <w:r w:rsidRPr="00B44BC3">
        <w:rPr>
          <w:rFonts w:ascii="Calibri" w:hAnsi="Calibri" w:cs="Calibri"/>
          <w:i w:val="0"/>
          <w:sz w:val="20"/>
          <w:lang w:val="es-ES_tradnl"/>
        </w:rPr>
        <w:t>, según el siguiente detalle:</w:t>
      </w:r>
    </w:p>
    <w:p w:rsidR="00C64FD4" w:rsidRDefault="00C64FD4" w:rsidP="004E09DE">
      <w:pPr>
        <w:spacing w:line="360" w:lineRule="auto"/>
        <w:jc w:val="both"/>
        <w:rPr>
          <w:rFonts w:ascii="Calibri" w:hAnsi="Calibri" w:cs="Calibri"/>
          <w:i w:val="0"/>
          <w:sz w:val="20"/>
          <w:lang w:val="es-ES_tradnl"/>
        </w:rPr>
      </w:pPr>
    </w:p>
    <w:p w:rsidR="00C64FD4" w:rsidRDefault="00C64FD4" w:rsidP="004E09DE">
      <w:pPr>
        <w:spacing w:line="360" w:lineRule="auto"/>
        <w:jc w:val="both"/>
        <w:rPr>
          <w:rFonts w:ascii="Calibri" w:hAnsi="Calibri" w:cs="Calibri"/>
          <w:i w:val="0"/>
          <w:sz w:val="20"/>
          <w:lang w:val="es-ES_tradnl"/>
        </w:rPr>
      </w:pPr>
    </w:p>
    <w:p w:rsidR="00C64FD4" w:rsidRDefault="00C64FD4" w:rsidP="004E09DE">
      <w:pPr>
        <w:spacing w:line="360" w:lineRule="auto"/>
        <w:jc w:val="both"/>
        <w:rPr>
          <w:rFonts w:ascii="Calibri" w:hAnsi="Calibri" w:cs="Calibri"/>
          <w:i w:val="0"/>
          <w:sz w:val="20"/>
          <w:lang w:val="es-ES_tradnl"/>
        </w:rPr>
      </w:pPr>
    </w:p>
    <w:tbl>
      <w:tblPr>
        <w:tblW w:w="8800" w:type="dxa"/>
        <w:tblInd w:w="97" w:type="dxa"/>
        <w:tblLook w:val="00A0"/>
      </w:tblPr>
      <w:tblGrid>
        <w:gridCol w:w="940"/>
        <w:gridCol w:w="4741"/>
        <w:gridCol w:w="1418"/>
        <w:gridCol w:w="1701"/>
      </w:tblGrid>
      <w:tr w:rsidR="00C64FD4" w:rsidRPr="000B17B3" w:rsidTr="00D00220">
        <w:trPr>
          <w:trHeight w:val="585"/>
        </w:trPr>
        <w:tc>
          <w:tcPr>
            <w:tcW w:w="94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tcPr>
          <w:p w:rsidR="00C64FD4" w:rsidRPr="00986521" w:rsidRDefault="00C64FD4" w:rsidP="00D00220">
            <w:pPr>
              <w:jc w:val="both"/>
              <w:rPr>
                <w:rFonts w:ascii="Calibri" w:hAnsi="Calibri"/>
                <w:b/>
                <w:i w:val="0"/>
                <w:color w:val="000000"/>
                <w:sz w:val="21"/>
                <w:szCs w:val="21"/>
                <w:lang w:val="en-US" w:eastAsia="en-US"/>
              </w:rPr>
            </w:pPr>
            <w:r>
              <w:rPr>
                <w:rFonts w:ascii="Calibri" w:hAnsi="Calibri"/>
                <w:b/>
                <w:i w:val="0"/>
                <w:color w:val="000000"/>
                <w:sz w:val="21"/>
                <w:szCs w:val="21"/>
                <w:lang w:val="en-US" w:eastAsia="en-US"/>
              </w:rPr>
              <w:t>Número</w:t>
            </w:r>
            <w:r w:rsidRPr="00986521">
              <w:rPr>
                <w:rFonts w:ascii="Calibri" w:hAnsi="Calibri"/>
                <w:b/>
                <w:i w:val="0"/>
                <w:color w:val="000000"/>
                <w:sz w:val="21"/>
                <w:szCs w:val="21"/>
                <w:lang w:val="en-US" w:eastAsia="en-US"/>
              </w:rPr>
              <w:t xml:space="preserve"> de Rubro</w:t>
            </w:r>
          </w:p>
        </w:tc>
        <w:tc>
          <w:tcPr>
            <w:tcW w:w="4741"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tcPr>
          <w:p w:rsidR="00C64FD4" w:rsidRPr="00986521" w:rsidRDefault="00C64FD4" w:rsidP="00986521">
            <w:pPr>
              <w:jc w:val="center"/>
              <w:rPr>
                <w:rFonts w:ascii="Calibri" w:hAnsi="Calibri"/>
                <w:b/>
                <w:i w:val="0"/>
                <w:color w:val="000000"/>
                <w:sz w:val="21"/>
                <w:szCs w:val="21"/>
                <w:lang w:val="en-US" w:eastAsia="en-US"/>
              </w:rPr>
            </w:pPr>
            <w:r w:rsidRPr="00986521">
              <w:rPr>
                <w:rFonts w:ascii="Calibri" w:hAnsi="Calibri"/>
                <w:b/>
                <w:i w:val="0"/>
                <w:color w:val="000000"/>
                <w:sz w:val="21"/>
                <w:szCs w:val="21"/>
                <w:lang w:val="en-US" w:eastAsia="en-US"/>
              </w:rPr>
              <w:t xml:space="preserve">Descripción </w:t>
            </w:r>
            <w:smartTag w:uri="urn:schemas-microsoft-com:office:smarttags" w:element="place">
              <w:smartTag w:uri="urn:schemas-microsoft-com:office:smarttags" w:element="State">
                <w:r w:rsidRPr="00986521">
                  <w:rPr>
                    <w:rFonts w:ascii="Calibri" w:hAnsi="Calibri"/>
                    <w:b/>
                    <w:i w:val="0"/>
                    <w:color w:val="000000"/>
                    <w:sz w:val="21"/>
                    <w:szCs w:val="21"/>
                    <w:lang w:val="en-US" w:eastAsia="en-US"/>
                  </w:rPr>
                  <w:t>del</w:t>
                </w:r>
              </w:smartTag>
            </w:smartTag>
            <w:r w:rsidRPr="00986521">
              <w:rPr>
                <w:rFonts w:ascii="Calibri" w:hAnsi="Calibri"/>
                <w:b/>
                <w:i w:val="0"/>
                <w:color w:val="000000"/>
                <w:sz w:val="21"/>
                <w:szCs w:val="21"/>
                <w:lang w:val="en-US" w:eastAsia="en-US"/>
              </w:rPr>
              <w:t xml:space="preserve"> servicio</w:t>
            </w:r>
          </w:p>
        </w:tc>
        <w:tc>
          <w:tcPr>
            <w:tcW w:w="1418" w:type="dxa"/>
            <w:vMerge w:val="restart"/>
            <w:tcBorders>
              <w:top w:val="single" w:sz="8" w:space="0" w:color="auto"/>
              <w:left w:val="single" w:sz="8" w:space="0" w:color="auto"/>
              <w:bottom w:val="single" w:sz="8" w:space="0" w:color="000000"/>
              <w:right w:val="single" w:sz="8" w:space="0" w:color="000000"/>
            </w:tcBorders>
            <w:shd w:val="clear" w:color="000000" w:fill="C0C0C0"/>
            <w:vAlign w:val="center"/>
          </w:tcPr>
          <w:p w:rsidR="00C64FD4" w:rsidRPr="00986521" w:rsidRDefault="00C64FD4" w:rsidP="00986521">
            <w:pPr>
              <w:jc w:val="center"/>
              <w:rPr>
                <w:rFonts w:ascii="Calibri" w:hAnsi="Calibri"/>
                <w:b/>
                <w:i w:val="0"/>
                <w:color w:val="000000"/>
                <w:sz w:val="21"/>
                <w:szCs w:val="21"/>
                <w:lang w:eastAsia="en-US"/>
              </w:rPr>
            </w:pPr>
            <w:r w:rsidRPr="00986521">
              <w:rPr>
                <w:rFonts w:ascii="Calibri" w:hAnsi="Calibri"/>
                <w:b/>
                <w:i w:val="0"/>
                <w:color w:val="000000"/>
                <w:sz w:val="21"/>
                <w:szCs w:val="21"/>
                <w:lang w:eastAsia="en-US"/>
              </w:rPr>
              <w:t xml:space="preserve">Precio total </w:t>
            </w:r>
            <w:r>
              <w:rPr>
                <w:rFonts w:ascii="Calibri" w:hAnsi="Calibri"/>
                <w:b/>
                <w:i w:val="0"/>
                <w:color w:val="000000"/>
                <w:sz w:val="21"/>
                <w:szCs w:val="21"/>
                <w:lang w:eastAsia="en-US"/>
              </w:rPr>
              <w:t xml:space="preserve">sin </w:t>
            </w:r>
            <w:r w:rsidRPr="00986521">
              <w:rPr>
                <w:rFonts w:ascii="Calibri" w:hAnsi="Calibri"/>
                <w:b/>
                <w:i w:val="0"/>
                <w:color w:val="000000"/>
                <w:sz w:val="21"/>
                <w:szCs w:val="21"/>
                <w:lang w:eastAsia="en-US"/>
              </w:rPr>
              <w:t>IVA mensual</w:t>
            </w:r>
          </w:p>
        </w:tc>
        <w:tc>
          <w:tcPr>
            <w:tcW w:w="1701" w:type="dxa"/>
            <w:vMerge w:val="restart"/>
            <w:tcBorders>
              <w:top w:val="single" w:sz="8" w:space="0" w:color="auto"/>
              <w:left w:val="single" w:sz="8" w:space="0" w:color="000000"/>
              <w:bottom w:val="single" w:sz="8" w:space="0" w:color="000000"/>
              <w:right w:val="single" w:sz="8" w:space="0" w:color="auto"/>
            </w:tcBorders>
            <w:shd w:val="clear" w:color="000000" w:fill="C0C0C0"/>
            <w:vAlign w:val="center"/>
          </w:tcPr>
          <w:p w:rsidR="00C64FD4" w:rsidRPr="00986521" w:rsidRDefault="00C64FD4" w:rsidP="00986521">
            <w:pPr>
              <w:jc w:val="center"/>
              <w:rPr>
                <w:rFonts w:ascii="Calibri" w:hAnsi="Calibri"/>
                <w:b/>
                <w:i w:val="0"/>
                <w:color w:val="000000"/>
                <w:sz w:val="21"/>
                <w:szCs w:val="21"/>
                <w:lang w:eastAsia="en-US"/>
              </w:rPr>
            </w:pPr>
            <w:r w:rsidRPr="00986521">
              <w:rPr>
                <w:rFonts w:ascii="Calibri" w:hAnsi="Calibri"/>
                <w:b/>
                <w:i w:val="0"/>
                <w:color w:val="000000"/>
                <w:sz w:val="21"/>
                <w:szCs w:val="21"/>
                <w:lang w:eastAsia="en-US"/>
              </w:rPr>
              <w:t xml:space="preserve">Precio total </w:t>
            </w:r>
            <w:r>
              <w:rPr>
                <w:rFonts w:ascii="Calibri" w:hAnsi="Calibri"/>
                <w:b/>
                <w:i w:val="0"/>
                <w:color w:val="000000"/>
                <w:sz w:val="21"/>
                <w:szCs w:val="21"/>
                <w:lang w:eastAsia="en-US"/>
              </w:rPr>
              <w:t xml:space="preserve">sin </w:t>
            </w:r>
            <w:r w:rsidRPr="00986521">
              <w:rPr>
                <w:rFonts w:ascii="Calibri" w:hAnsi="Calibri"/>
                <w:b/>
                <w:i w:val="0"/>
                <w:color w:val="000000"/>
                <w:sz w:val="21"/>
                <w:szCs w:val="21"/>
                <w:lang w:eastAsia="en-US"/>
              </w:rPr>
              <w:t>IVA</w:t>
            </w:r>
            <w:r>
              <w:rPr>
                <w:rFonts w:ascii="Calibri" w:hAnsi="Calibri"/>
                <w:b/>
                <w:i w:val="0"/>
                <w:color w:val="000000"/>
                <w:sz w:val="21"/>
                <w:szCs w:val="21"/>
                <w:lang w:eastAsia="en-US"/>
              </w:rPr>
              <w:t xml:space="preserve"> </w:t>
            </w:r>
            <w:r w:rsidRPr="00986521">
              <w:rPr>
                <w:rFonts w:ascii="Calibri" w:hAnsi="Calibri"/>
                <w:b/>
                <w:i w:val="0"/>
                <w:color w:val="000000"/>
                <w:sz w:val="21"/>
                <w:szCs w:val="21"/>
                <w:lang w:eastAsia="en-US"/>
              </w:rPr>
              <w:t>(11 meses)</w:t>
            </w:r>
          </w:p>
        </w:tc>
      </w:tr>
      <w:tr w:rsidR="00C64FD4" w:rsidRPr="000B17B3" w:rsidTr="00D00220">
        <w:trPr>
          <w:trHeight w:val="315"/>
        </w:trPr>
        <w:tc>
          <w:tcPr>
            <w:tcW w:w="940" w:type="dxa"/>
            <w:vMerge/>
            <w:tcBorders>
              <w:top w:val="single" w:sz="8" w:space="0" w:color="auto"/>
              <w:left w:val="single" w:sz="8" w:space="0" w:color="auto"/>
              <w:bottom w:val="single" w:sz="8" w:space="0" w:color="000000"/>
              <w:right w:val="single" w:sz="8" w:space="0" w:color="auto"/>
            </w:tcBorders>
            <w:vAlign w:val="center"/>
          </w:tcPr>
          <w:p w:rsidR="00C64FD4" w:rsidRPr="000B17B3" w:rsidRDefault="00C64FD4" w:rsidP="00D00220">
            <w:pPr>
              <w:jc w:val="both"/>
              <w:rPr>
                <w:rFonts w:ascii="Calibri" w:hAnsi="Calibri"/>
                <w:i w:val="0"/>
                <w:color w:val="000000"/>
                <w:sz w:val="21"/>
                <w:szCs w:val="21"/>
                <w:lang w:eastAsia="en-US"/>
              </w:rPr>
            </w:pPr>
          </w:p>
        </w:tc>
        <w:tc>
          <w:tcPr>
            <w:tcW w:w="4741" w:type="dxa"/>
            <w:vMerge/>
            <w:tcBorders>
              <w:top w:val="single" w:sz="8" w:space="0" w:color="auto"/>
              <w:left w:val="single" w:sz="8" w:space="0" w:color="auto"/>
              <w:bottom w:val="single" w:sz="8" w:space="0" w:color="000000"/>
              <w:right w:val="single" w:sz="8" w:space="0" w:color="auto"/>
            </w:tcBorders>
            <w:vAlign w:val="center"/>
          </w:tcPr>
          <w:p w:rsidR="00C64FD4" w:rsidRPr="000B17B3" w:rsidRDefault="00C64FD4" w:rsidP="00D00220">
            <w:pPr>
              <w:jc w:val="both"/>
              <w:rPr>
                <w:rFonts w:ascii="Calibri" w:hAnsi="Calibri"/>
                <w:i w:val="0"/>
                <w:color w:val="000000"/>
                <w:sz w:val="21"/>
                <w:szCs w:val="21"/>
                <w:lang w:eastAsia="en-US"/>
              </w:rPr>
            </w:pPr>
          </w:p>
        </w:tc>
        <w:tc>
          <w:tcPr>
            <w:tcW w:w="1418" w:type="dxa"/>
            <w:vMerge/>
            <w:tcBorders>
              <w:top w:val="single" w:sz="8" w:space="0" w:color="auto"/>
              <w:left w:val="single" w:sz="8" w:space="0" w:color="auto"/>
              <w:bottom w:val="single" w:sz="8" w:space="0" w:color="000000"/>
              <w:right w:val="single" w:sz="8" w:space="0" w:color="000000"/>
            </w:tcBorders>
            <w:vAlign w:val="center"/>
          </w:tcPr>
          <w:p w:rsidR="00C64FD4" w:rsidRPr="000B17B3" w:rsidRDefault="00C64FD4" w:rsidP="00D00220">
            <w:pPr>
              <w:jc w:val="both"/>
              <w:rPr>
                <w:rFonts w:ascii="Calibri" w:hAnsi="Calibri"/>
                <w:i w:val="0"/>
                <w:color w:val="000000"/>
                <w:sz w:val="21"/>
                <w:szCs w:val="21"/>
                <w:lang w:eastAsia="en-US"/>
              </w:rPr>
            </w:pPr>
          </w:p>
        </w:tc>
        <w:tc>
          <w:tcPr>
            <w:tcW w:w="1701" w:type="dxa"/>
            <w:vMerge/>
            <w:tcBorders>
              <w:top w:val="single" w:sz="8" w:space="0" w:color="auto"/>
              <w:left w:val="single" w:sz="8" w:space="0" w:color="000000"/>
              <w:bottom w:val="single" w:sz="8" w:space="0" w:color="000000"/>
              <w:right w:val="single" w:sz="8" w:space="0" w:color="auto"/>
            </w:tcBorders>
            <w:vAlign w:val="center"/>
          </w:tcPr>
          <w:p w:rsidR="00C64FD4" w:rsidRPr="000B17B3" w:rsidRDefault="00C64FD4" w:rsidP="00D00220">
            <w:pPr>
              <w:jc w:val="both"/>
              <w:rPr>
                <w:rFonts w:ascii="Calibri" w:hAnsi="Calibri"/>
                <w:i w:val="0"/>
                <w:color w:val="000000"/>
                <w:sz w:val="21"/>
                <w:szCs w:val="21"/>
                <w:lang w:eastAsia="en-US"/>
              </w:rPr>
            </w:pPr>
          </w:p>
        </w:tc>
      </w:tr>
      <w:tr w:rsidR="00C64FD4" w:rsidRPr="000B17B3" w:rsidTr="00D00220">
        <w:trPr>
          <w:trHeight w:val="1015"/>
        </w:trPr>
        <w:tc>
          <w:tcPr>
            <w:tcW w:w="940" w:type="dxa"/>
            <w:tcBorders>
              <w:top w:val="nil"/>
              <w:left w:val="single" w:sz="8" w:space="0" w:color="000000"/>
              <w:bottom w:val="single" w:sz="8" w:space="0" w:color="000000"/>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lastRenderedPageBreak/>
              <w:t>1</w:t>
            </w:r>
          </w:p>
        </w:tc>
        <w:tc>
          <w:tcPr>
            <w:tcW w:w="4741" w:type="dxa"/>
            <w:tcBorders>
              <w:top w:val="nil"/>
              <w:left w:val="single" w:sz="8" w:space="0" w:color="000000"/>
              <w:bottom w:val="single" w:sz="8" w:space="0" w:color="000000"/>
              <w:right w:val="nil"/>
            </w:tcBorders>
            <w:shd w:val="clear" w:color="000000" w:fill="FFFFFF"/>
            <w:vAlign w:val="center"/>
          </w:tcPr>
          <w:p w:rsidR="00C64FD4" w:rsidRPr="00986521" w:rsidRDefault="00C64FD4" w:rsidP="00986521">
            <w:pPr>
              <w:jc w:val="both"/>
              <w:rPr>
                <w:rFonts w:ascii="Calibri" w:hAnsi="Calibri"/>
                <w:i w:val="0"/>
                <w:color w:val="000000"/>
                <w:sz w:val="21"/>
                <w:szCs w:val="21"/>
                <w:lang w:val="es-SV" w:eastAsia="en-US"/>
              </w:rPr>
            </w:pPr>
            <w:r w:rsidRPr="000B17B3">
              <w:rPr>
                <w:rFonts w:ascii="Calibri" w:hAnsi="Calibri"/>
                <w:i w:val="0"/>
                <w:color w:val="000000"/>
                <w:sz w:val="21"/>
                <w:szCs w:val="21"/>
                <w:lang w:eastAsia="en-US"/>
              </w:rPr>
              <w:t xml:space="preserve">Servicio de </w:t>
            </w:r>
            <w:r>
              <w:rPr>
                <w:rFonts w:ascii="Calibri" w:hAnsi="Calibri"/>
                <w:i w:val="0"/>
                <w:color w:val="000000"/>
                <w:sz w:val="21"/>
                <w:szCs w:val="21"/>
                <w:lang w:eastAsia="en-US"/>
              </w:rPr>
              <w:t>i</w:t>
            </w:r>
            <w:r w:rsidRPr="000B17B3">
              <w:rPr>
                <w:rFonts w:ascii="Calibri" w:hAnsi="Calibri"/>
                <w:i w:val="0"/>
                <w:color w:val="000000"/>
                <w:sz w:val="21"/>
                <w:szCs w:val="21"/>
                <w:lang w:eastAsia="en-US"/>
              </w:rPr>
              <w:t>nternet, ancho de banda de 1</w:t>
            </w:r>
            <w:r>
              <w:rPr>
                <w:rFonts w:ascii="Calibri" w:hAnsi="Calibri"/>
                <w:i w:val="0"/>
                <w:color w:val="000000"/>
                <w:sz w:val="21"/>
                <w:szCs w:val="21"/>
                <w:lang w:eastAsia="en-US"/>
              </w:rPr>
              <w:t xml:space="preserve"> </w:t>
            </w:r>
            <w:r w:rsidRPr="000B17B3">
              <w:rPr>
                <w:rFonts w:ascii="Calibri" w:hAnsi="Calibri"/>
                <w:i w:val="0"/>
                <w:color w:val="000000"/>
                <w:sz w:val="21"/>
                <w:szCs w:val="21"/>
                <w:lang w:eastAsia="en-US"/>
              </w:rPr>
              <w:t xml:space="preserve">Mbps en </w:t>
            </w:r>
            <w:r>
              <w:rPr>
                <w:rFonts w:ascii="Calibri" w:hAnsi="Calibri"/>
                <w:i w:val="0"/>
                <w:color w:val="000000"/>
                <w:sz w:val="21"/>
                <w:szCs w:val="21"/>
                <w:lang w:eastAsia="en-US"/>
              </w:rPr>
              <w:t>o</w:t>
            </w:r>
            <w:r w:rsidRPr="000B17B3">
              <w:rPr>
                <w:rFonts w:ascii="Calibri" w:hAnsi="Calibri"/>
                <w:i w:val="0"/>
                <w:color w:val="000000"/>
                <w:sz w:val="21"/>
                <w:szCs w:val="21"/>
                <w:lang w:eastAsia="en-US"/>
              </w:rPr>
              <w:t xml:space="preserve">ficina CENDEPESCA, Edificio Administrativo, Malecón Turístico, </w:t>
            </w:r>
            <w:r>
              <w:rPr>
                <w:rFonts w:ascii="Calibri" w:hAnsi="Calibri"/>
                <w:i w:val="0"/>
                <w:color w:val="000000"/>
                <w:sz w:val="21"/>
                <w:szCs w:val="21"/>
                <w:lang w:eastAsia="en-US"/>
              </w:rPr>
              <w:t>municipio de</w:t>
            </w:r>
            <w:r w:rsidRPr="000B17B3">
              <w:rPr>
                <w:rFonts w:ascii="Calibri" w:hAnsi="Calibri"/>
                <w:i w:val="0"/>
                <w:color w:val="000000"/>
                <w:sz w:val="21"/>
                <w:szCs w:val="21"/>
                <w:lang w:eastAsia="en-US"/>
              </w:rPr>
              <w:t xml:space="preserve"> La Libertad, 2do nivel, </w:t>
            </w:r>
            <w:r>
              <w:rPr>
                <w:rFonts w:ascii="Calibri" w:hAnsi="Calibri"/>
                <w:i w:val="0"/>
                <w:color w:val="000000"/>
                <w:sz w:val="21"/>
                <w:szCs w:val="21"/>
                <w:lang w:eastAsia="en-US"/>
              </w:rPr>
              <w:t>d</w:t>
            </w:r>
            <w:r w:rsidRPr="000B17B3">
              <w:rPr>
                <w:rFonts w:ascii="Calibri" w:hAnsi="Calibri"/>
                <w:i w:val="0"/>
                <w:color w:val="000000"/>
                <w:sz w:val="21"/>
                <w:szCs w:val="21"/>
                <w:lang w:eastAsia="en-US"/>
              </w:rPr>
              <w:t xml:space="preserve">epartamento de La Libertad. </w:t>
            </w:r>
            <w:r w:rsidRPr="00986521">
              <w:rPr>
                <w:rFonts w:ascii="Calibri" w:hAnsi="Calibri"/>
                <w:i w:val="0"/>
                <w:color w:val="000000"/>
                <w:sz w:val="21"/>
                <w:szCs w:val="21"/>
                <w:lang w:val="es-SV" w:eastAsia="en-US"/>
              </w:rPr>
              <w:t>Teléfono: 2374-2097, CENDEPESCA.</w:t>
            </w:r>
          </w:p>
        </w:tc>
        <w:tc>
          <w:tcPr>
            <w:tcW w:w="1418" w:type="dxa"/>
            <w:tcBorders>
              <w:top w:val="nil"/>
              <w:left w:val="single" w:sz="8" w:space="0" w:color="000000"/>
              <w:bottom w:val="single" w:sz="8" w:space="0" w:color="000000"/>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$139.00 </w:t>
            </w:r>
          </w:p>
        </w:tc>
        <w:tc>
          <w:tcPr>
            <w:tcW w:w="1701" w:type="dxa"/>
            <w:tcBorders>
              <w:top w:val="nil"/>
              <w:left w:val="single" w:sz="8" w:space="0" w:color="auto"/>
              <w:bottom w:val="single" w:sz="8" w:space="0" w:color="000000"/>
              <w:right w:val="single" w:sz="8" w:space="0" w:color="auto"/>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$1,529.00 </w:t>
            </w:r>
          </w:p>
        </w:tc>
      </w:tr>
      <w:tr w:rsidR="00C64FD4" w:rsidRPr="000B17B3" w:rsidTr="00D00220">
        <w:trPr>
          <w:trHeight w:val="904"/>
        </w:trPr>
        <w:tc>
          <w:tcPr>
            <w:tcW w:w="940" w:type="dxa"/>
            <w:tcBorders>
              <w:top w:val="nil"/>
              <w:left w:val="single" w:sz="8" w:space="0" w:color="000000"/>
              <w:bottom w:val="single" w:sz="8" w:space="0" w:color="000000"/>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2</w:t>
            </w:r>
          </w:p>
        </w:tc>
        <w:tc>
          <w:tcPr>
            <w:tcW w:w="4741" w:type="dxa"/>
            <w:tcBorders>
              <w:top w:val="nil"/>
              <w:left w:val="single" w:sz="8" w:space="0" w:color="000000"/>
              <w:bottom w:val="single" w:sz="8" w:space="0" w:color="000000"/>
              <w:right w:val="nil"/>
            </w:tcBorders>
            <w:shd w:val="clear" w:color="000000" w:fill="FFFFFF"/>
            <w:vAlign w:val="center"/>
          </w:tcPr>
          <w:p w:rsidR="00C64FD4" w:rsidRPr="00986521" w:rsidRDefault="00C64FD4" w:rsidP="00986521">
            <w:pPr>
              <w:jc w:val="both"/>
              <w:rPr>
                <w:rFonts w:ascii="Calibri" w:hAnsi="Calibri"/>
                <w:i w:val="0"/>
                <w:color w:val="000000"/>
                <w:sz w:val="21"/>
                <w:szCs w:val="21"/>
                <w:lang w:val="es-SV" w:eastAsia="en-US"/>
              </w:rPr>
            </w:pPr>
            <w:r w:rsidRPr="000B17B3">
              <w:rPr>
                <w:rFonts w:ascii="Calibri" w:hAnsi="Calibri"/>
                <w:i w:val="0"/>
                <w:color w:val="000000"/>
                <w:sz w:val="21"/>
                <w:szCs w:val="21"/>
                <w:lang w:eastAsia="en-US"/>
              </w:rPr>
              <w:t xml:space="preserve">Servicio de </w:t>
            </w:r>
            <w:r>
              <w:rPr>
                <w:rFonts w:ascii="Calibri" w:hAnsi="Calibri"/>
                <w:i w:val="0"/>
                <w:color w:val="000000"/>
                <w:sz w:val="21"/>
                <w:szCs w:val="21"/>
                <w:lang w:eastAsia="en-US"/>
              </w:rPr>
              <w:t>i</w:t>
            </w:r>
            <w:r w:rsidRPr="000B17B3">
              <w:rPr>
                <w:rFonts w:ascii="Calibri" w:hAnsi="Calibri"/>
                <w:i w:val="0"/>
                <w:color w:val="000000"/>
                <w:sz w:val="21"/>
                <w:szCs w:val="21"/>
                <w:lang w:eastAsia="en-US"/>
              </w:rPr>
              <w:t>nternet, ancho de banda de 1</w:t>
            </w:r>
            <w:r>
              <w:rPr>
                <w:rFonts w:ascii="Calibri" w:hAnsi="Calibri"/>
                <w:i w:val="0"/>
                <w:color w:val="000000"/>
                <w:sz w:val="21"/>
                <w:szCs w:val="21"/>
                <w:lang w:eastAsia="en-US"/>
              </w:rPr>
              <w:t xml:space="preserve"> </w:t>
            </w:r>
            <w:r w:rsidRPr="000B17B3">
              <w:rPr>
                <w:rFonts w:ascii="Calibri" w:hAnsi="Calibri"/>
                <w:i w:val="0"/>
                <w:color w:val="000000"/>
                <w:sz w:val="21"/>
                <w:szCs w:val="21"/>
                <w:lang w:eastAsia="en-US"/>
              </w:rPr>
              <w:t xml:space="preserve">Mbps en </w:t>
            </w:r>
            <w:r>
              <w:rPr>
                <w:rFonts w:ascii="Calibri" w:hAnsi="Calibri"/>
                <w:i w:val="0"/>
                <w:color w:val="000000"/>
                <w:sz w:val="21"/>
                <w:szCs w:val="21"/>
                <w:lang w:eastAsia="en-US"/>
              </w:rPr>
              <w:t>o</w:t>
            </w:r>
            <w:r w:rsidRPr="000B17B3">
              <w:rPr>
                <w:rFonts w:ascii="Calibri" w:hAnsi="Calibri"/>
                <w:i w:val="0"/>
                <w:color w:val="000000"/>
                <w:sz w:val="21"/>
                <w:szCs w:val="21"/>
                <w:lang w:eastAsia="en-US"/>
              </w:rPr>
              <w:t xml:space="preserve">ficina CENDEPESCA Ilopango, </w:t>
            </w:r>
            <w:r>
              <w:rPr>
                <w:rFonts w:ascii="Calibri" w:hAnsi="Calibri"/>
                <w:i w:val="0"/>
                <w:color w:val="000000"/>
                <w:sz w:val="21"/>
                <w:szCs w:val="21"/>
                <w:lang w:eastAsia="en-US"/>
              </w:rPr>
              <w:t>c</w:t>
            </w:r>
            <w:r w:rsidRPr="000B17B3">
              <w:rPr>
                <w:rFonts w:ascii="Calibri" w:hAnsi="Calibri"/>
                <w:i w:val="0"/>
                <w:color w:val="000000"/>
                <w:sz w:val="21"/>
                <w:szCs w:val="21"/>
                <w:lang w:eastAsia="en-US"/>
              </w:rPr>
              <w:t xml:space="preserve">antón Dolores Apulo, dentro del Turicentro Acuático Apulo, </w:t>
            </w:r>
            <w:r>
              <w:rPr>
                <w:rFonts w:ascii="Calibri" w:hAnsi="Calibri"/>
                <w:i w:val="0"/>
                <w:color w:val="000000"/>
                <w:sz w:val="21"/>
                <w:szCs w:val="21"/>
                <w:lang w:eastAsia="en-US"/>
              </w:rPr>
              <w:t>m</w:t>
            </w:r>
            <w:r w:rsidRPr="000B17B3">
              <w:rPr>
                <w:rFonts w:ascii="Calibri" w:hAnsi="Calibri"/>
                <w:i w:val="0"/>
                <w:color w:val="000000"/>
                <w:sz w:val="21"/>
                <w:szCs w:val="21"/>
                <w:lang w:eastAsia="en-US"/>
              </w:rPr>
              <w:t xml:space="preserve">unicipio de Ilopango, </w:t>
            </w:r>
            <w:r>
              <w:rPr>
                <w:rFonts w:ascii="Calibri" w:hAnsi="Calibri"/>
                <w:i w:val="0"/>
                <w:color w:val="000000"/>
                <w:sz w:val="21"/>
                <w:szCs w:val="21"/>
                <w:lang w:eastAsia="en-US"/>
              </w:rPr>
              <w:t>d</w:t>
            </w:r>
            <w:r w:rsidRPr="000B17B3">
              <w:rPr>
                <w:rFonts w:ascii="Calibri" w:hAnsi="Calibri"/>
                <w:i w:val="0"/>
                <w:color w:val="000000"/>
                <w:sz w:val="21"/>
                <w:szCs w:val="21"/>
                <w:lang w:eastAsia="en-US"/>
              </w:rPr>
              <w:t xml:space="preserve">epartamento de San Salvador. </w:t>
            </w:r>
            <w:r w:rsidRPr="00986521">
              <w:rPr>
                <w:rFonts w:ascii="Calibri" w:hAnsi="Calibri"/>
                <w:i w:val="0"/>
                <w:color w:val="000000"/>
                <w:sz w:val="21"/>
                <w:szCs w:val="21"/>
                <w:lang w:val="es-SV" w:eastAsia="en-US"/>
              </w:rPr>
              <w:t>Teléfono: 2532-2505, CENDEPESCA.</w:t>
            </w:r>
          </w:p>
        </w:tc>
        <w:tc>
          <w:tcPr>
            <w:tcW w:w="1418" w:type="dxa"/>
            <w:tcBorders>
              <w:top w:val="nil"/>
              <w:left w:val="single" w:sz="8" w:space="0" w:color="000000"/>
              <w:bottom w:val="single" w:sz="8" w:space="0" w:color="000000"/>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$139.00 </w:t>
            </w:r>
          </w:p>
        </w:tc>
        <w:tc>
          <w:tcPr>
            <w:tcW w:w="1701" w:type="dxa"/>
            <w:tcBorders>
              <w:top w:val="nil"/>
              <w:left w:val="single" w:sz="8" w:space="0" w:color="auto"/>
              <w:bottom w:val="single" w:sz="8" w:space="0" w:color="000000"/>
              <w:right w:val="single" w:sz="8" w:space="0" w:color="auto"/>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$1,529.00 </w:t>
            </w:r>
          </w:p>
        </w:tc>
      </w:tr>
      <w:tr w:rsidR="00C64FD4" w:rsidRPr="000B17B3" w:rsidTr="00D00220">
        <w:trPr>
          <w:trHeight w:val="1061"/>
        </w:trPr>
        <w:tc>
          <w:tcPr>
            <w:tcW w:w="940" w:type="dxa"/>
            <w:tcBorders>
              <w:top w:val="nil"/>
              <w:left w:val="single" w:sz="8" w:space="0" w:color="000000"/>
              <w:bottom w:val="single" w:sz="8" w:space="0" w:color="000000"/>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3</w:t>
            </w:r>
          </w:p>
        </w:tc>
        <w:tc>
          <w:tcPr>
            <w:tcW w:w="4741" w:type="dxa"/>
            <w:tcBorders>
              <w:top w:val="nil"/>
              <w:left w:val="single" w:sz="8" w:space="0" w:color="000000"/>
              <w:bottom w:val="single" w:sz="8" w:space="0" w:color="000000"/>
              <w:right w:val="nil"/>
            </w:tcBorders>
            <w:shd w:val="clear" w:color="000000" w:fill="FFFFFF"/>
            <w:vAlign w:val="center"/>
          </w:tcPr>
          <w:p w:rsidR="00C64FD4" w:rsidRPr="002F0A94" w:rsidRDefault="00C64FD4" w:rsidP="002F0A94">
            <w:pPr>
              <w:jc w:val="both"/>
              <w:rPr>
                <w:rFonts w:ascii="Calibri" w:hAnsi="Calibri"/>
                <w:i w:val="0"/>
                <w:color w:val="000000"/>
                <w:sz w:val="21"/>
                <w:szCs w:val="21"/>
                <w:lang w:val="es-SV" w:eastAsia="en-US"/>
              </w:rPr>
            </w:pPr>
            <w:r w:rsidRPr="000B17B3">
              <w:rPr>
                <w:rFonts w:ascii="Calibri" w:hAnsi="Calibri"/>
                <w:i w:val="0"/>
                <w:color w:val="000000"/>
                <w:sz w:val="21"/>
                <w:szCs w:val="21"/>
                <w:lang w:eastAsia="en-US"/>
              </w:rPr>
              <w:t xml:space="preserve">Servicio de </w:t>
            </w:r>
            <w:r>
              <w:rPr>
                <w:rFonts w:ascii="Calibri" w:hAnsi="Calibri"/>
                <w:i w:val="0"/>
                <w:color w:val="000000"/>
                <w:sz w:val="21"/>
                <w:szCs w:val="21"/>
                <w:lang w:eastAsia="en-US"/>
              </w:rPr>
              <w:t>i</w:t>
            </w:r>
            <w:r w:rsidRPr="000B17B3">
              <w:rPr>
                <w:rFonts w:ascii="Calibri" w:hAnsi="Calibri"/>
                <w:i w:val="0"/>
                <w:color w:val="000000"/>
                <w:sz w:val="21"/>
                <w:szCs w:val="21"/>
                <w:lang w:eastAsia="en-US"/>
              </w:rPr>
              <w:t>nternet, ancho de banda de 1</w:t>
            </w:r>
            <w:r>
              <w:rPr>
                <w:rFonts w:ascii="Calibri" w:hAnsi="Calibri"/>
                <w:i w:val="0"/>
                <w:color w:val="000000"/>
                <w:sz w:val="21"/>
                <w:szCs w:val="21"/>
                <w:lang w:eastAsia="en-US"/>
              </w:rPr>
              <w:t xml:space="preserve"> </w:t>
            </w:r>
            <w:r w:rsidRPr="000B17B3">
              <w:rPr>
                <w:rFonts w:ascii="Calibri" w:hAnsi="Calibri"/>
                <w:i w:val="0"/>
                <w:color w:val="000000"/>
                <w:sz w:val="21"/>
                <w:szCs w:val="21"/>
                <w:lang w:eastAsia="en-US"/>
              </w:rPr>
              <w:t xml:space="preserve">Mbps ubicado en Estación Acuícola de Atiocoyo: Zona No. 2, Distrito de Riego de Atiocoyo Sur, </w:t>
            </w:r>
            <w:r>
              <w:rPr>
                <w:rFonts w:ascii="Calibri" w:hAnsi="Calibri"/>
                <w:i w:val="0"/>
                <w:color w:val="000000"/>
                <w:sz w:val="21"/>
                <w:szCs w:val="21"/>
                <w:lang w:eastAsia="en-US"/>
              </w:rPr>
              <w:t>c</w:t>
            </w:r>
            <w:r w:rsidRPr="000B17B3">
              <w:rPr>
                <w:rFonts w:ascii="Calibri" w:hAnsi="Calibri"/>
                <w:i w:val="0"/>
                <w:color w:val="000000"/>
                <w:sz w:val="21"/>
                <w:szCs w:val="21"/>
                <w:lang w:eastAsia="en-US"/>
              </w:rPr>
              <w:t xml:space="preserve">antón Atiocoyo, </w:t>
            </w:r>
            <w:r>
              <w:rPr>
                <w:rFonts w:ascii="Calibri" w:hAnsi="Calibri"/>
                <w:i w:val="0"/>
                <w:color w:val="000000"/>
                <w:sz w:val="21"/>
                <w:szCs w:val="21"/>
                <w:lang w:eastAsia="en-US"/>
              </w:rPr>
              <w:t>municipio</w:t>
            </w:r>
            <w:r w:rsidRPr="000B17B3">
              <w:rPr>
                <w:rFonts w:ascii="Calibri" w:hAnsi="Calibri"/>
                <w:i w:val="0"/>
                <w:color w:val="000000"/>
                <w:sz w:val="21"/>
                <w:szCs w:val="21"/>
                <w:lang w:eastAsia="en-US"/>
              </w:rPr>
              <w:t xml:space="preserve"> de San Pablo Tacachico, </w:t>
            </w:r>
            <w:r>
              <w:rPr>
                <w:rFonts w:ascii="Calibri" w:hAnsi="Calibri"/>
                <w:i w:val="0"/>
                <w:color w:val="000000"/>
                <w:sz w:val="21"/>
                <w:szCs w:val="21"/>
                <w:lang w:eastAsia="en-US"/>
              </w:rPr>
              <w:t>d</w:t>
            </w:r>
            <w:r w:rsidRPr="000B17B3">
              <w:rPr>
                <w:rFonts w:ascii="Calibri" w:hAnsi="Calibri"/>
                <w:i w:val="0"/>
                <w:color w:val="000000"/>
                <w:sz w:val="21"/>
                <w:szCs w:val="21"/>
                <w:lang w:eastAsia="en-US"/>
              </w:rPr>
              <w:t xml:space="preserve">epartamento de La Libertad. </w:t>
            </w:r>
            <w:r w:rsidRPr="002F0A94">
              <w:rPr>
                <w:rFonts w:ascii="Calibri" w:hAnsi="Calibri"/>
                <w:i w:val="0"/>
                <w:color w:val="000000"/>
                <w:sz w:val="21"/>
                <w:szCs w:val="21"/>
                <w:lang w:val="es-SV" w:eastAsia="en-US"/>
              </w:rPr>
              <w:t>Tel. 7936-2775, CENDEPESCA.</w:t>
            </w:r>
          </w:p>
        </w:tc>
        <w:tc>
          <w:tcPr>
            <w:tcW w:w="1418" w:type="dxa"/>
            <w:tcBorders>
              <w:top w:val="nil"/>
              <w:left w:val="single" w:sz="8" w:space="0" w:color="000000"/>
              <w:bottom w:val="single" w:sz="8" w:space="0" w:color="000000"/>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$139.00 </w:t>
            </w:r>
          </w:p>
        </w:tc>
        <w:tc>
          <w:tcPr>
            <w:tcW w:w="1701" w:type="dxa"/>
            <w:tcBorders>
              <w:top w:val="nil"/>
              <w:left w:val="single" w:sz="8" w:space="0" w:color="auto"/>
              <w:bottom w:val="single" w:sz="8" w:space="0" w:color="000000"/>
              <w:right w:val="single" w:sz="8" w:space="0" w:color="auto"/>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$1,529.00 </w:t>
            </w:r>
          </w:p>
        </w:tc>
      </w:tr>
      <w:tr w:rsidR="00C64FD4" w:rsidRPr="002F0A94" w:rsidTr="00D00220">
        <w:trPr>
          <w:trHeight w:val="1099"/>
        </w:trPr>
        <w:tc>
          <w:tcPr>
            <w:tcW w:w="940" w:type="dxa"/>
            <w:tcBorders>
              <w:top w:val="nil"/>
              <w:left w:val="single" w:sz="8" w:space="0" w:color="000000"/>
              <w:bottom w:val="single" w:sz="8" w:space="0" w:color="000000"/>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4</w:t>
            </w:r>
          </w:p>
        </w:tc>
        <w:tc>
          <w:tcPr>
            <w:tcW w:w="4741" w:type="dxa"/>
            <w:tcBorders>
              <w:top w:val="nil"/>
              <w:left w:val="single" w:sz="8" w:space="0" w:color="000000"/>
              <w:bottom w:val="single" w:sz="8" w:space="0" w:color="000000"/>
              <w:right w:val="nil"/>
            </w:tcBorders>
            <w:shd w:val="clear" w:color="000000" w:fill="FFFFFF"/>
            <w:vAlign w:val="center"/>
          </w:tcPr>
          <w:p w:rsidR="00C64FD4" w:rsidRPr="002F0A94" w:rsidRDefault="00C64FD4" w:rsidP="002F0A94">
            <w:pPr>
              <w:jc w:val="both"/>
              <w:rPr>
                <w:rFonts w:ascii="Calibri" w:hAnsi="Calibri"/>
                <w:i w:val="0"/>
                <w:color w:val="000000"/>
                <w:sz w:val="21"/>
                <w:szCs w:val="21"/>
                <w:lang w:val="es-SV" w:eastAsia="en-US"/>
              </w:rPr>
            </w:pPr>
            <w:r w:rsidRPr="000B17B3">
              <w:rPr>
                <w:rFonts w:ascii="Calibri" w:hAnsi="Calibri"/>
                <w:i w:val="0"/>
                <w:color w:val="000000"/>
                <w:sz w:val="21"/>
                <w:szCs w:val="21"/>
                <w:lang w:eastAsia="en-US"/>
              </w:rPr>
              <w:t xml:space="preserve">Servicio de </w:t>
            </w:r>
            <w:r>
              <w:rPr>
                <w:rFonts w:ascii="Calibri" w:hAnsi="Calibri"/>
                <w:i w:val="0"/>
                <w:color w:val="000000"/>
                <w:sz w:val="21"/>
                <w:szCs w:val="21"/>
                <w:lang w:eastAsia="en-US"/>
              </w:rPr>
              <w:t>i</w:t>
            </w:r>
            <w:r w:rsidRPr="000B17B3">
              <w:rPr>
                <w:rFonts w:ascii="Calibri" w:hAnsi="Calibri"/>
                <w:i w:val="0"/>
                <w:color w:val="000000"/>
                <w:sz w:val="21"/>
                <w:szCs w:val="21"/>
                <w:lang w:eastAsia="en-US"/>
              </w:rPr>
              <w:t>nternet, ancho de banda de 1</w:t>
            </w:r>
            <w:r>
              <w:rPr>
                <w:rFonts w:ascii="Calibri" w:hAnsi="Calibri"/>
                <w:i w:val="0"/>
                <w:color w:val="000000"/>
                <w:sz w:val="21"/>
                <w:szCs w:val="21"/>
                <w:lang w:eastAsia="en-US"/>
              </w:rPr>
              <w:t xml:space="preserve"> </w:t>
            </w:r>
            <w:r w:rsidRPr="000B17B3">
              <w:rPr>
                <w:rFonts w:ascii="Calibri" w:hAnsi="Calibri"/>
                <w:i w:val="0"/>
                <w:color w:val="000000"/>
                <w:sz w:val="21"/>
                <w:szCs w:val="21"/>
                <w:lang w:eastAsia="en-US"/>
              </w:rPr>
              <w:t>Mbps ubicado en CEDEFOR, Km</w:t>
            </w:r>
            <w:r>
              <w:rPr>
                <w:rFonts w:ascii="Calibri" w:hAnsi="Calibri"/>
                <w:i w:val="0"/>
                <w:color w:val="000000"/>
                <w:sz w:val="21"/>
                <w:szCs w:val="21"/>
                <w:lang w:eastAsia="en-US"/>
              </w:rPr>
              <w:t>.</w:t>
            </w:r>
            <w:r w:rsidRPr="000B17B3">
              <w:rPr>
                <w:rFonts w:ascii="Calibri" w:hAnsi="Calibri"/>
                <w:i w:val="0"/>
                <w:color w:val="000000"/>
                <w:sz w:val="21"/>
                <w:szCs w:val="21"/>
                <w:lang w:eastAsia="en-US"/>
              </w:rPr>
              <w:t xml:space="preserve"> 32 carretera hacia Santa Ana</w:t>
            </w:r>
            <w:r>
              <w:rPr>
                <w:rFonts w:ascii="Calibri" w:hAnsi="Calibri"/>
                <w:i w:val="0"/>
                <w:color w:val="000000"/>
                <w:sz w:val="21"/>
                <w:szCs w:val="21"/>
                <w:lang w:eastAsia="en-US"/>
              </w:rPr>
              <w:t>,</w:t>
            </w:r>
            <w:r w:rsidRPr="000B17B3">
              <w:rPr>
                <w:rFonts w:ascii="Calibri" w:hAnsi="Calibri"/>
                <w:i w:val="0"/>
                <w:color w:val="000000"/>
                <w:sz w:val="21"/>
                <w:szCs w:val="21"/>
                <w:lang w:eastAsia="en-US"/>
              </w:rPr>
              <w:t xml:space="preserve"> a 100 </w:t>
            </w:r>
            <w:r>
              <w:rPr>
                <w:rFonts w:ascii="Calibri" w:hAnsi="Calibri"/>
                <w:i w:val="0"/>
                <w:color w:val="000000"/>
                <w:sz w:val="21"/>
                <w:szCs w:val="21"/>
                <w:lang w:eastAsia="en-US"/>
              </w:rPr>
              <w:t>m</w:t>
            </w:r>
            <w:r w:rsidRPr="000B17B3">
              <w:rPr>
                <w:rFonts w:ascii="Calibri" w:hAnsi="Calibri"/>
                <w:i w:val="0"/>
                <w:color w:val="000000"/>
                <w:sz w:val="21"/>
                <w:szCs w:val="21"/>
                <w:lang w:eastAsia="en-US"/>
              </w:rPr>
              <w:t xml:space="preserve">ts. </w:t>
            </w:r>
            <w:r>
              <w:rPr>
                <w:rFonts w:ascii="Calibri" w:hAnsi="Calibri"/>
                <w:i w:val="0"/>
                <w:color w:val="000000"/>
                <w:sz w:val="21"/>
                <w:szCs w:val="21"/>
                <w:lang w:eastAsia="en-US"/>
              </w:rPr>
              <w:t>d</w:t>
            </w:r>
            <w:r w:rsidRPr="000B17B3">
              <w:rPr>
                <w:rFonts w:ascii="Calibri" w:hAnsi="Calibri"/>
                <w:i w:val="0"/>
                <w:color w:val="000000"/>
                <w:sz w:val="21"/>
                <w:szCs w:val="21"/>
                <w:lang w:eastAsia="en-US"/>
              </w:rPr>
              <w:t xml:space="preserve">e Textiles Hilasal, </w:t>
            </w:r>
            <w:r>
              <w:rPr>
                <w:rFonts w:ascii="Calibri" w:hAnsi="Calibri"/>
                <w:i w:val="0"/>
                <w:color w:val="000000"/>
                <w:sz w:val="21"/>
                <w:szCs w:val="21"/>
                <w:lang w:eastAsia="en-US"/>
              </w:rPr>
              <w:t>izquierda del puente del Rí</w:t>
            </w:r>
            <w:r w:rsidRPr="000B17B3">
              <w:rPr>
                <w:rFonts w:ascii="Calibri" w:hAnsi="Calibri"/>
                <w:i w:val="0"/>
                <w:color w:val="000000"/>
                <w:sz w:val="21"/>
                <w:szCs w:val="21"/>
                <w:lang w:eastAsia="en-US"/>
              </w:rPr>
              <w:t xml:space="preserve">o Sucio, La Libertad. </w:t>
            </w:r>
            <w:r w:rsidRPr="002F0A94">
              <w:rPr>
                <w:rFonts w:ascii="Calibri" w:hAnsi="Calibri"/>
                <w:i w:val="0"/>
                <w:color w:val="000000"/>
                <w:sz w:val="21"/>
                <w:szCs w:val="21"/>
                <w:lang w:val="es-SV" w:eastAsia="en-US"/>
              </w:rPr>
              <w:t>Tel 2374-2094, Dirección General de Ordenamiento Forestal, Cuencas y Riego</w:t>
            </w:r>
          </w:p>
        </w:tc>
        <w:tc>
          <w:tcPr>
            <w:tcW w:w="1418" w:type="dxa"/>
            <w:tcBorders>
              <w:top w:val="nil"/>
              <w:left w:val="single" w:sz="8" w:space="0" w:color="000000"/>
              <w:bottom w:val="single" w:sz="8" w:space="0" w:color="000000"/>
              <w:right w:val="nil"/>
            </w:tcBorders>
            <w:shd w:val="clear" w:color="000000" w:fill="FFFFFF"/>
            <w:vAlign w:val="center"/>
          </w:tcPr>
          <w:p w:rsidR="00C64FD4" w:rsidRPr="002F0A94" w:rsidRDefault="00C64FD4" w:rsidP="00D00220">
            <w:pPr>
              <w:jc w:val="both"/>
              <w:rPr>
                <w:rFonts w:ascii="Calibri" w:hAnsi="Calibri"/>
                <w:i w:val="0"/>
                <w:color w:val="000000"/>
                <w:sz w:val="21"/>
                <w:szCs w:val="21"/>
                <w:lang w:val="es-SV" w:eastAsia="en-US"/>
              </w:rPr>
            </w:pPr>
            <w:r w:rsidRPr="002F0A94">
              <w:rPr>
                <w:rFonts w:ascii="Calibri" w:hAnsi="Calibri"/>
                <w:i w:val="0"/>
                <w:color w:val="000000"/>
                <w:sz w:val="21"/>
                <w:szCs w:val="21"/>
                <w:lang w:val="es-SV" w:eastAsia="en-US"/>
              </w:rPr>
              <w:t xml:space="preserve">$139.00 </w:t>
            </w:r>
          </w:p>
        </w:tc>
        <w:tc>
          <w:tcPr>
            <w:tcW w:w="1701" w:type="dxa"/>
            <w:tcBorders>
              <w:top w:val="nil"/>
              <w:left w:val="single" w:sz="8" w:space="0" w:color="auto"/>
              <w:bottom w:val="single" w:sz="8" w:space="0" w:color="000000"/>
              <w:right w:val="single" w:sz="8" w:space="0" w:color="auto"/>
            </w:tcBorders>
            <w:shd w:val="clear" w:color="000000" w:fill="FFFFFF"/>
            <w:vAlign w:val="center"/>
          </w:tcPr>
          <w:p w:rsidR="00C64FD4" w:rsidRPr="002F0A94" w:rsidRDefault="00C64FD4" w:rsidP="00D00220">
            <w:pPr>
              <w:jc w:val="both"/>
              <w:rPr>
                <w:rFonts w:ascii="Calibri" w:hAnsi="Calibri"/>
                <w:i w:val="0"/>
                <w:color w:val="000000"/>
                <w:sz w:val="21"/>
                <w:szCs w:val="21"/>
                <w:lang w:val="es-SV" w:eastAsia="en-US"/>
              </w:rPr>
            </w:pPr>
            <w:r w:rsidRPr="002F0A94">
              <w:rPr>
                <w:rFonts w:ascii="Calibri" w:hAnsi="Calibri"/>
                <w:i w:val="0"/>
                <w:color w:val="000000"/>
                <w:sz w:val="21"/>
                <w:szCs w:val="21"/>
                <w:lang w:val="es-SV" w:eastAsia="en-US"/>
              </w:rPr>
              <w:t xml:space="preserve">$1,529.00 </w:t>
            </w:r>
          </w:p>
        </w:tc>
      </w:tr>
      <w:tr w:rsidR="00C64FD4" w:rsidRPr="000B17B3" w:rsidTr="00D00220">
        <w:trPr>
          <w:trHeight w:val="836"/>
        </w:trPr>
        <w:tc>
          <w:tcPr>
            <w:tcW w:w="940" w:type="dxa"/>
            <w:tcBorders>
              <w:top w:val="nil"/>
              <w:left w:val="single" w:sz="8" w:space="0" w:color="000000"/>
              <w:bottom w:val="single" w:sz="8" w:space="0" w:color="000000"/>
              <w:right w:val="nil"/>
            </w:tcBorders>
            <w:shd w:val="clear" w:color="000000" w:fill="FFFFFF"/>
            <w:vAlign w:val="center"/>
          </w:tcPr>
          <w:p w:rsidR="00C64FD4" w:rsidRPr="002F0A94" w:rsidRDefault="00C64FD4" w:rsidP="00D00220">
            <w:pPr>
              <w:jc w:val="both"/>
              <w:rPr>
                <w:rFonts w:ascii="Calibri" w:hAnsi="Calibri"/>
                <w:i w:val="0"/>
                <w:color w:val="000000"/>
                <w:sz w:val="21"/>
                <w:szCs w:val="21"/>
                <w:lang w:val="es-SV" w:eastAsia="en-US"/>
              </w:rPr>
            </w:pPr>
            <w:r w:rsidRPr="002F0A94">
              <w:rPr>
                <w:rFonts w:ascii="Calibri" w:hAnsi="Calibri"/>
                <w:i w:val="0"/>
                <w:color w:val="000000"/>
                <w:sz w:val="21"/>
                <w:szCs w:val="21"/>
                <w:lang w:val="es-SV" w:eastAsia="en-US"/>
              </w:rPr>
              <w:t>5</w:t>
            </w:r>
          </w:p>
        </w:tc>
        <w:tc>
          <w:tcPr>
            <w:tcW w:w="4741" w:type="dxa"/>
            <w:tcBorders>
              <w:top w:val="nil"/>
              <w:left w:val="single" w:sz="8" w:space="0" w:color="000000"/>
              <w:bottom w:val="single" w:sz="8" w:space="0" w:color="000000"/>
              <w:right w:val="nil"/>
            </w:tcBorders>
            <w:shd w:val="clear" w:color="000000" w:fill="FFFFFF"/>
            <w:vAlign w:val="center"/>
          </w:tcPr>
          <w:p w:rsidR="00C64FD4" w:rsidRPr="002F0A94" w:rsidRDefault="00C64FD4" w:rsidP="002F0A94">
            <w:pPr>
              <w:jc w:val="both"/>
              <w:rPr>
                <w:rFonts w:ascii="Calibri" w:hAnsi="Calibri"/>
                <w:i w:val="0"/>
                <w:color w:val="000000"/>
                <w:sz w:val="21"/>
                <w:szCs w:val="21"/>
                <w:lang w:val="es-SV" w:eastAsia="en-US"/>
              </w:rPr>
            </w:pPr>
            <w:r w:rsidRPr="000B17B3">
              <w:rPr>
                <w:rFonts w:ascii="Calibri" w:hAnsi="Calibri"/>
                <w:i w:val="0"/>
                <w:color w:val="000000"/>
                <w:sz w:val="21"/>
                <w:szCs w:val="21"/>
                <w:lang w:eastAsia="en-US"/>
              </w:rPr>
              <w:t xml:space="preserve">Servicio de </w:t>
            </w:r>
            <w:r>
              <w:rPr>
                <w:rFonts w:ascii="Calibri" w:hAnsi="Calibri"/>
                <w:i w:val="0"/>
                <w:color w:val="000000"/>
                <w:sz w:val="21"/>
                <w:szCs w:val="21"/>
                <w:lang w:eastAsia="en-US"/>
              </w:rPr>
              <w:t>i</w:t>
            </w:r>
            <w:r w:rsidRPr="000B17B3">
              <w:rPr>
                <w:rFonts w:ascii="Calibri" w:hAnsi="Calibri"/>
                <w:i w:val="0"/>
                <w:color w:val="000000"/>
                <w:sz w:val="21"/>
                <w:szCs w:val="21"/>
                <w:lang w:eastAsia="en-US"/>
              </w:rPr>
              <w:t>nternet, ancho de banda de 1</w:t>
            </w:r>
            <w:r>
              <w:rPr>
                <w:rFonts w:ascii="Calibri" w:hAnsi="Calibri"/>
                <w:i w:val="0"/>
                <w:color w:val="000000"/>
                <w:sz w:val="21"/>
                <w:szCs w:val="21"/>
                <w:lang w:eastAsia="en-US"/>
              </w:rPr>
              <w:t xml:space="preserve"> </w:t>
            </w:r>
            <w:r w:rsidRPr="000B17B3">
              <w:rPr>
                <w:rFonts w:ascii="Calibri" w:hAnsi="Calibri"/>
                <w:i w:val="0"/>
                <w:color w:val="000000"/>
                <w:sz w:val="21"/>
                <w:szCs w:val="21"/>
                <w:lang w:eastAsia="en-US"/>
              </w:rPr>
              <w:t xml:space="preserve">Mbps ubicado en: Final Av. Pedro de Alvarado, Barrio Las Peñas, Acajutla, </w:t>
            </w:r>
            <w:r>
              <w:rPr>
                <w:rFonts w:ascii="Calibri" w:hAnsi="Calibri"/>
                <w:i w:val="0"/>
                <w:color w:val="000000"/>
                <w:sz w:val="21"/>
                <w:szCs w:val="21"/>
                <w:lang w:eastAsia="en-US"/>
              </w:rPr>
              <w:t>d</w:t>
            </w:r>
            <w:r w:rsidRPr="000B17B3">
              <w:rPr>
                <w:rFonts w:ascii="Calibri" w:hAnsi="Calibri"/>
                <w:i w:val="0"/>
                <w:color w:val="000000"/>
                <w:sz w:val="21"/>
                <w:szCs w:val="21"/>
                <w:lang w:eastAsia="en-US"/>
              </w:rPr>
              <w:t xml:space="preserve">epartamento de Sonsonate. </w:t>
            </w:r>
            <w:r w:rsidRPr="002F0A94">
              <w:rPr>
                <w:rFonts w:ascii="Calibri" w:hAnsi="Calibri"/>
                <w:i w:val="0"/>
                <w:color w:val="000000"/>
                <w:sz w:val="21"/>
                <w:szCs w:val="21"/>
                <w:lang w:val="es-SV" w:eastAsia="en-US"/>
              </w:rPr>
              <w:t>Teléfono</w:t>
            </w:r>
            <w:r>
              <w:rPr>
                <w:rFonts w:ascii="Calibri" w:hAnsi="Calibri"/>
                <w:i w:val="0"/>
                <w:color w:val="000000"/>
                <w:sz w:val="21"/>
                <w:szCs w:val="21"/>
                <w:lang w:val="es-SV" w:eastAsia="en-US"/>
              </w:rPr>
              <w:t>:</w:t>
            </w:r>
            <w:r w:rsidRPr="002F0A94">
              <w:rPr>
                <w:rFonts w:ascii="Calibri" w:hAnsi="Calibri"/>
                <w:i w:val="0"/>
                <w:color w:val="000000"/>
                <w:sz w:val="21"/>
                <w:szCs w:val="21"/>
                <w:lang w:val="es-SV" w:eastAsia="en-US"/>
              </w:rPr>
              <w:t xml:space="preserve"> 2432-0346 y 2432-0347. CENDEPESCA.</w:t>
            </w:r>
          </w:p>
        </w:tc>
        <w:tc>
          <w:tcPr>
            <w:tcW w:w="1418" w:type="dxa"/>
            <w:tcBorders>
              <w:top w:val="nil"/>
              <w:left w:val="single" w:sz="8" w:space="0" w:color="000000"/>
              <w:bottom w:val="single" w:sz="8" w:space="0" w:color="000000"/>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$139.00 </w:t>
            </w:r>
          </w:p>
        </w:tc>
        <w:tc>
          <w:tcPr>
            <w:tcW w:w="1701" w:type="dxa"/>
            <w:tcBorders>
              <w:top w:val="nil"/>
              <w:left w:val="single" w:sz="8" w:space="0" w:color="auto"/>
              <w:bottom w:val="single" w:sz="8" w:space="0" w:color="000000"/>
              <w:right w:val="single" w:sz="8" w:space="0" w:color="auto"/>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$1,529.00 </w:t>
            </w:r>
          </w:p>
        </w:tc>
      </w:tr>
      <w:tr w:rsidR="00C64FD4" w:rsidRPr="002F0A94" w:rsidTr="00D00220">
        <w:trPr>
          <w:trHeight w:val="962"/>
        </w:trPr>
        <w:tc>
          <w:tcPr>
            <w:tcW w:w="940" w:type="dxa"/>
            <w:tcBorders>
              <w:top w:val="nil"/>
              <w:left w:val="single" w:sz="8" w:space="0" w:color="000000"/>
              <w:bottom w:val="single" w:sz="8" w:space="0" w:color="000000"/>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6</w:t>
            </w:r>
          </w:p>
        </w:tc>
        <w:tc>
          <w:tcPr>
            <w:tcW w:w="4741" w:type="dxa"/>
            <w:tcBorders>
              <w:top w:val="nil"/>
              <w:left w:val="single" w:sz="8" w:space="0" w:color="000000"/>
              <w:bottom w:val="single" w:sz="8" w:space="0" w:color="000000"/>
              <w:right w:val="nil"/>
            </w:tcBorders>
            <w:shd w:val="clear" w:color="000000" w:fill="FFFFFF"/>
            <w:vAlign w:val="center"/>
          </w:tcPr>
          <w:p w:rsidR="00C64FD4" w:rsidRPr="000B17B3" w:rsidRDefault="00C64FD4" w:rsidP="002F0A94">
            <w:pPr>
              <w:jc w:val="both"/>
              <w:rPr>
                <w:rFonts w:ascii="Calibri" w:hAnsi="Calibri"/>
                <w:i w:val="0"/>
                <w:color w:val="000000"/>
                <w:sz w:val="21"/>
                <w:szCs w:val="21"/>
                <w:lang w:eastAsia="en-US"/>
              </w:rPr>
            </w:pPr>
            <w:r w:rsidRPr="000B17B3">
              <w:rPr>
                <w:rFonts w:ascii="Calibri" w:hAnsi="Calibri"/>
                <w:i w:val="0"/>
                <w:color w:val="000000"/>
                <w:sz w:val="21"/>
                <w:szCs w:val="21"/>
                <w:lang w:eastAsia="en-US"/>
              </w:rPr>
              <w:t xml:space="preserve">Servicio de </w:t>
            </w:r>
            <w:r>
              <w:rPr>
                <w:rFonts w:ascii="Calibri" w:hAnsi="Calibri"/>
                <w:i w:val="0"/>
                <w:color w:val="000000"/>
                <w:sz w:val="21"/>
                <w:szCs w:val="21"/>
                <w:lang w:eastAsia="en-US"/>
              </w:rPr>
              <w:t>i</w:t>
            </w:r>
            <w:r w:rsidRPr="000B17B3">
              <w:rPr>
                <w:rFonts w:ascii="Calibri" w:hAnsi="Calibri"/>
                <w:i w:val="0"/>
                <w:color w:val="000000"/>
                <w:sz w:val="21"/>
                <w:szCs w:val="21"/>
                <w:lang w:eastAsia="en-US"/>
              </w:rPr>
              <w:t>nternet, ancho de banda de 1</w:t>
            </w:r>
            <w:r>
              <w:rPr>
                <w:rFonts w:ascii="Calibri" w:hAnsi="Calibri"/>
                <w:i w:val="0"/>
                <w:color w:val="000000"/>
                <w:sz w:val="21"/>
                <w:szCs w:val="21"/>
                <w:lang w:eastAsia="en-US"/>
              </w:rPr>
              <w:t xml:space="preserve"> </w:t>
            </w:r>
            <w:r w:rsidRPr="000B17B3">
              <w:rPr>
                <w:rFonts w:ascii="Calibri" w:hAnsi="Calibri"/>
                <w:i w:val="0"/>
                <w:color w:val="000000"/>
                <w:sz w:val="21"/>
                <w:szCs w:val="21"/>
                <w:lang w:eastAsia="en-US"/>
              </w:rPr>
              <w:t xml:space="preserve">Mbps, a través de cobre o fibra óptica, ubicado en: Estación de Acuicultura de Izalco, </w:t>
            </w:r>
            <w:r>
              <w:rPr>
                <w:rFonts w:ascii="Calibri" w:hAnsi="Calibri"/>
                <w:i w:val="0"/>
                <w:color w:val="000000"/>
                <w:sz w:val="21"/>
                <w:szCs w:val="21"/>
                <w:lang w:eastAsia="en-US"/>
              </w:rPr>
              <w:t>c</w:t>
            </w:r>
            <w:r w:rsidRPr="000B17B3">
              <w:rPr>
                <w:rFonts w:ascii="Calibri" w:hAnsi="Calibri"/>
                <w:i w:val="0"/>
                <w:color w:val="000000"/>
                <w:sz w:val="21"/>
                <w:szCs w:val="21"/>
                <w:lang w:eastAsia="en-US"/>
              </w:rPr>
              <w:t xml:space="preserve">antón Talcomunca, </w:t>
            </w:r>
            <w:r>
              <w:rPr>
                <w:rFonts w:ascii="Calibri" w:hAnsi="Calibri"/>
                <w:i w:val="0"/>
                <w:color w:val="000000"/>
                <w:sz w:val="21"/>
                <w:szCs w:val="21"/>
                <w:lang w:eastAsia="en-US"/>
              </w:rPr>
              <w:t>m</w:t>
            </w:r>
            <w:r w:rsidRPr="000B17B3">
              <w:rPr>
                <w:rFonts w:ascii="Calibri" w:hAnsi="Calibri"/>
                <w:i w:val="0"/>
                <w:color w:val="000000"/>
                <w:sz w:val="21"/>
                <w:szCs w:val="21"/>
                <w:lang w:eastAsia="en-US"/>
              </w:rPr>
              <w:t xml:space="preserve">unicipio de Izalco, </w:t>
            </w:r>
            <w:r>
              <w:rPr>
                <w:rFonts w:ascii="Calibri" w:hAnsi="Calibri"/>
                <w:i w:val="0"/>
                <w:color w:val="000000"/>
                <w:sz w:val="21"/>
                <w:szCs w:val="21"/>
                <w:lang w:eastAsia="en-US"/>
              </w:rPr>
              <w:t>d</w:t>
            </w:r>
            <w:r w:rsidRPr="000B17B3">
              <w:rPr>
                <w:rFonts w:ascii="Calibri" w:hAnsi="Calibri"/>
                <w:i w:val="0"/>
                <w:color w:val="000000"/>
                <w:sz w:val="21"/>
                <w:szCs w:val="21"/>
                <w:lang w:eastAsia="en-US"/>
              </w:rPr>
              <w:t>epartamento de Sonsonate</w:t>
            </w:r>
            <w:r>
              <w:rPr>
                <w:rFonts w:ascii="Calibri" w:hAnsi="Calibri"/>
                <w:i w:val="0"/>
                <w:color w:val="000000"/>
                <w:sz w:val="21"/>
                <w:szCs w:val="21"/>
                <w:lang w:eastAsia="en-US"/>
              </w:rPr>
              <w:t>.</w:t>
            </w:r>
            <w:r w:rsidRPr="000B17B3">
              <w:rPr>
                <w:rFonts w:ascii="Calibri" w:hAnsi="Calibri"/>
                <w:i w:val="0"/>
                <w:color w:val="000000"/>
                <w:sz w:val="21"/>
                <w:szCs w:val="21"/>
                <w:lang w:eastAsia="en-US"/>
              </w:rPr>
              <w:t xml:space="preserve"> Teléfono: 2432-0348, CENDEPESCA.</w:t>
            </w:r>
          </w:p>
        </w:tc>
        <w:tc>
          <w:tcPr>
            <w:tcW w:w="1418" w:type="dxa"/>
            <w:tcBorders>
              <w:top w:val="nil"/>
              <w:left w:val="single" w:sz="8" w:space="0" w:color="000000"/>
              <w:bottom w:val="single" w:sz="8" w:space="0" w:color="000000"/>
              <w:right w:val="nil"/>
            </w:tcBorders>
            <w:shd w:val="clear" w:color="000000" w:fill="FFFFFF"/>
            <w:vAlign w:val="center"/>
          </w:tcPr>
          <w:p w:rsidR="00C64FD4" w:rsidRPr="002F0A94" w:rsidRDefault="00C64FD4" w:rsidP="00D00220">
            <w:pPr>
              <w:jc w:val="both"/>
              <w:rPr>
                <w:rFonts w:ascii="Calibri" w:hAnsi="Calibri"/>
                <w:i w:val="0"/>
                <w:color w:val="000000"/>
                <w:sz w:val="21"/>
                <w:szCs w:val="21"/>
                <w:lang w:val="es-SV" w:eastAsia="en-US"/>
              </w:rPr>
            </w:pPr>
            <w:r w:rsidRPr="002F0A94">
              <w:rPr>
                <w:rFonts w:ascii="Calibri" w:hAnsi="Calibri"/>
                <w:i w:val="0"/>
                <w:color w:val="000000"/>
                <w:sz w:val="21"/>
                <w:szCs w:val="21"/>
                <w:lang w:val="es-SV" w:eastAsia="en-US"/>
              </w:rPr>
              <w:t xml:space="preserve">$139.00 </w:t>
            </w:r>
          </w:p>
        </w:tc>
        <w:tc>
          <w:tcPr>
            <w:tcW w:w="1701" w:type="dxa"/>
            <w:tcBorders>
              <w:top w:val="nil"/>
              <w:left w:val="single" w:sz="8" w:space="0" w:color="auto"/>
              <w:bottom w:val="single" w:sz="8" w:space="0" w:color="000000"/>
              <w:right w:val="single" w:sz="8" w:space="0" w:color="auto"/>
            </w:tcBorders>
            <w:shd w:val="clear" w:color="000000" w:fill="FFFFFF"/>
            <w:vAlign w:val="center"/>
          </w:tcPr>
          <w:p w:rsidR="00C64FD4" w:rsidRPr="002F0A94" w:rsidRDefault="00C64FD4" w:rsidP="00D00220">
            <w:pPr>
              <w:jc w:val="both"/>
              <w:rPr>
                <w:rFonts w:ascii="Calibri" w:hAnsi="Calibri"/>
                <w:i w:val="0"/>
                <w:color w:val="000000"/>
                <w:sz w:val="21"/>
                <w:szCs w:val="21"/>
                <w:lang w:val="es-SV" w:eastAsia="en-US"/>
              </w:rPr>
            </w:pPr>
            <w:r w:rsidRPr="002F0A94">
              <w:rPr>
                <w:rFonts w:ascii="Calibri" w:hAnsi="Calibri"/>
                <w:i w:val="0"/>
                <w:color w:val="000000"/>
                <w:sz w:val="21"/>
                <w:szCs w:val="21"/>
                <w:lang w:val="es-SV" w:eastAsia="en-US"/>
              </w:rPr>
              <w:t xml:space="preserve">$1,529.00 </w:t>
            </w:r>
          </w:p>
        </w:tc>
      </w:tr>
      <w:tr w:rsidR="00C64FD4" w:rsidRPr="000B17B3" w:rsidTr="00D00220">
        <w:trPr>
          <w:trHeight w:val="1530"/>
        </w:trPr>
        <w:tc>
          <w:tcPr>
            <w:tcW w:w="940" w:type="dxa"/>
            <w:tcBorders>
              <w:top w:val="nil"/>
              <w:left w:val="single" w:sz="8" w:space="0" w:color="000000"/>
              <w:bottom w:val="single" w:sz="4" w:space="0" w:color="auto"/>
              <w:right w:val="nil"/>
            </w:tcBorders>
            <w:shd w:val="clear" w:color="000000" w:fill="FFFFFF"/>
            <w:vAlign w:val="center"/>
          </w:tcPr>
          <w:p w:rsidR="00C64FD4" w:rsidRPr="002F0A94" w:rsidRDefault="00C64FD4" w:rsidP="00D00220">
            <w:pPr>
              <w:jc w:val="both"/>
              <w:rPr>
                <w:rFonts w:ascii="Calibri" w:hAnsi="Calibri"/>
                <w:i w:val="0"/>
                <w:color w:val="000000"/>
                <w:sz w:val="21"/>
                <w:szCs w:val="21"/>
                <w:lang w:val="es-SV" w:eastAsia="en-US"/>
              </w:rPr>
            </w:pPr>
            <w:r w:rsidRPr="002F0A94">
              <w:rPr>
                <w:rFonts w:ascii="Calibri" w:hAnsi="Calibri"/>
                <w:i w:val="0"/>
                <w:color w:val="000000"/>
                <w:sz w:val="21"/>
                <w:szCs w:val="21"/>
                <w:lang w:val="es-SV" w:eastAsia="en-US"/>
              </w:rPr>
              <w:t>7</w:t>
            </w:r>
          </w:p>
        </w:tc>
        <w:tc>
          <w:tcPr>
            <w:tcW w:w="4741" w:type="dxa"/>
            <w:tcBorders>
              <w:top w:val="nil"/>
              <w:left w:val="single" w:sz="8" w:space="0" w:color="000000"/>
              <w:bottom w:val="single" w:sz="4" w:space="0" w:color="auto"/>
              <w:right w:val="nil"/>
            </w:tcBorders>
            <w:shd w:val="clear" w:color="000000" w:fill="FFFFFF"/>
            <w:vAlign w:val="center"/>
          </w:tcPr>
          <w:p w:rsidR="00C64FD4" w:rsidRPr="002F0A94" w:rsidRDefault="00C64FD4" w:rsidP="002F0A94">
            <w:pPr>
              <w:jc w:val="both"/>
              <w:rPr>
                <w:rFonts w:ascii="Calibri" w:hAnsi="Calibri"/>
                <w:i w:val="0"/>
                <w:color w:val="000000"/>
                <w:sz w:val="21"/>
                <w:szCs w:val="21"/>
                <w:lang w:val="es-SV" w:eastAsia="en-US"/>
              </w:rPr>
            </w:pPr>
            <w:r w:rsidRPr="000B17B3">
              <w:rPr>
                <w:rFonts w:ascii="Calibri" w:hAnsi="Calibri"/>
                <w:i w:val="0"/>
                <w:color w:val="000000"/>
                <w:sz w:val="21"/>
                <w:szCs w:val="21"/>
                <w:lang w:eastAsia="en-US"/>
              </w:rPr>
              <w:t xml:space="preserve">Servicio de </w:t>
            </w:r>
            <w:r>
              <w:rPr>
                <w:rFonts w:ascii="Calibri" w:hAnsi="Calibri"/>
                <w:i w:val="0"/>
                <w:color w:val="000000"/>
                <w:sz w:val="21"/>
                <w:szCs w:val="21"/>
                <w:lang w:eastAsia="en-US"/>
              </w:rPr>
              <w:t>i</w:t>
            </w:r>
            <w:r w:rsidRPr="000B17B3">
              <w:rPr>
                <w:rFonts w:ascii="Calibri" w:hAnsi="Calibri"/>
                <w:i w:val="0"/>
                <w:color w:val="000000"/>
                <w:sz w:val="21"/>
                <w:szCs w:val="21"/>
                <w:lang w:eastAsia="en-US"/>
              </w:rPr>
              <w:t>nternet, ancho de banda de 1</w:t>
            </w:r>
            <w:r>
              <w:rPr>
                <w:rFonts w:ascii="Calibri" w:hAnsi="Calibri"/>
                <w:i w:val="0"/>
                <w:color w:val="000000"/>
                <w:sz w:val="21"/>
                <w:szCs w:val="21"/>
                <w:lang w:eastAsia="en-US"/>
              </w:rPr>
              <w:t xml:space="preserve"> </w:t>
            </w:r>
            <w:r w:rsidRPr="000B17B3">
              <w:rPr>
                <w:rFonts w:ascii="Calibri" w:hAnsi="Calibri"/>
                <w:i w:val="0"/>
                <w:color w:val="000000"/>
                <w:sz w:val="21"/>
                <w:szCs w:val="21"/>
                <w:lang w:eastAsia="en-US"/>
              </w:rPr>
              <w:t xml:space="preserve">Mbps, a través de cobre o fibra óptica, ubicado en: Estación de Maricultura Los Cóbanos: </w:t>
            </w:r>
            <w:r>
              <w:rPr>
                <w:rFonts w:ascii="Calibri" w:hAnsi="Calibri"/>
                <w:i w:val="0"/>
                <w:color w:val="000000"/>
                <w:sz w:val="21"/>
                <w:szCs w:val="21"/>
                <w:lang w:eastAsia="en-US"/>
              </w:rPr>
              <w:t>h</w:t>
            </w:r>
            <w:r w:rsidRPr="000B17B3">
              <w:rPr>
                <w:rFonts w:ascii="Calibri" w:hAnsi="Calibri"/>
                <w:i w:val="0"/>
                <w:color w:val="000000"/>
                <w:sz w:val="21"/>
                <w:szCs w:val="21"/>
                <w:lang w:eastAsia="en-US"/>
              </w:rPr>
              <w:t xml:space="preserve">acienda El Zope, Punta Remedios, proyecto camaronero contiguo a Salinitas, </w:t>
            </w:r>
            <w:r>
              <w:rPr>
                <w:rFonts w:ascii="Calibri" w:hAnsi="Calibri"/>
                <w:i w:val="0"/>
                <w:color w:val="000000"/>
                <w:sz w:val="21"/>
                <w:szCs w:val="21"/>
                <w:lang w:eastAsia="en-US"/>
              </w:rPr>
              <w:t>m</w:t>
            </w:r>
            <w:r w:rsidRPr="000B17B3">
              <w:rPr>
                <w:rFonts w:ascii="Calibri" w:hAnsi="Calibri"/>
                <w:i w:val="0"/>
                <w:color w:val="000000"/>
                <w:sz w:val="21"/>
                <w:szCs w:val="21"/>
                <w:lang w:eastAsia="en-US"/>
              </w:rPr>
              <w:t xml:space="preserve">unicipio de Acajutla, </w:t>
            </w:r>
            <w:r>
              <w:rPr>
                <w:rFonts w:ascii="Calibri" w:hAnsi="Calibri"/>
                <w:i w:val="0"/>
                <w:color w:val="000000"/>
                <w:sz w:val="21"/>
                <w:szCs w:val="21"/>
                <w:lang w:eastAsia="en-US"/>
              </w:rPr>
              <w:t>d</w:t>
            </w:r>
            <w:r w:rsidRPr="000B17B3">
              <w:rPr>
                <w:rFonts w:ascii="Calibri" w:hAnsi="Calibri"/>
                <w:i w:val="0"/>
                <w:color w:val="000000"/>
                <w:sz w:val="21"/>
                <w:szCs w:val="21"/>
                <w:lang w:eastAsia="en-US"/>
              </w:rPr>
              <w:t xml:space="preserve">epartamento de Sonsonate. </w:t>
            </w:r>
            <w:r w:rsidRPr="002F0A94">
              <w:rPr>
                <w:rFonts w:ascii="Calibri" w:hAnsi="Calibri"/>
                <w:i w:val="0"/>
                <w:color w:val="000000"/>
                <w:sz w:val="21"/>
                <w:szCs w:val="21"/>
                <w:lang w:val="es-SV" w:eastAsia="en-US"/>
              </w:rPr>
              <w:t>Teléfono: 2432-0349, CENDEPESCA.</w:t>
            </w:r>
          </w:p>
        </w:tc>
        <w:tc>
          <w:tcPr>
            <w:tcW w:w="1418" w:type="dxa"/>
            <w:tcBorders>
              <w:top w:val="nil"/>
              <w:left w:val="single" w:sz="8" w:space="0" w:color="000000"/>
              <w:bottom w:val="single" w:sz="4" w:space="0" w:color="auto"/>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$139.00 </w:t>
            </w:r>
          </w:p>
        </w:tc>
        <w:tc>
          <w:tcPr>
            <w:tcW w:w="1701" w:type="dxa"/>
            <w:tcBorders>
              <w:top w:val="nil"/>
              <w:left w:val="single" w:sz="8" w:space="0" w:color="auto"/>
              <w:bottom w:val="single" w:sz="4" w:space="0" w:color="auto"/>
              <w:right w:val="single" w:sz="8" w:space="0" w:color="auto"/>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$1,529.00 </w:t>
            </w:r>
          </w:p>
        </w:tc>
      </w:tr>
      <w:tr w:rsidR="00C64FD4" w:rsidRPr="002F0A94" w:rsidTr="00D00220">
        <w:trPr>
          <w:trHeight w:val="690"/>
        </w:trPr>
        <w:tc>
          <w:tcPr>
            <w:tcW w:w="940" w:type="dxa"/>
            <w:tcBorders>
              <w:top w:val="single" w:sz="4" w:space="0" w:color="auto"/>
              <w:left w:val="single" w:sz="4" w:space="0" w:color="auto"/>
              <w:bottom w:val="single" w:sz="4" w:space="0" w:color="auto"/>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8</w:t>
            </w:r>
          </w:p>
        </w:tc>
        <w:tc>
          <w:tcPr>
            <w:tcW w:w="4741" w:type="dxa"/>
            <w:tcBorders>
              <w:top w:val="single" w:sz="4" w:space="0" w:color="auto"/>
              <w:left w:val="single" w:sz="8" w:space="0" w:color="000000"/>
              <w:bottom w:val="single" w:sz="4" w:space="0" w:color="auto"/>
              <w:right w:val="nil"/>
            </w:tcBorders>
            <w:shd w:val="clear" w:color="000000" w:fill="FFFFFF"/>
            <w:vAlign w:val="center"/>
          </w:tcPr>
          <w:p w:rsidR="00C64FD4" w:rsidRPr="000B17B3" w:rsidRDefault="00C64FD4" w:rsidP="002F0A94">
            <w:pPr>
              <w:jc w:val="both"/>
              <w:rPr>
                <w:rFonts w:ascii="Calibri" w:hAnsi="Calibri"/>
                <w:i w:val="0"/>
                <w:color w:val="000000"/>
                <w:sz w:val="21"/>
                <w:szCs w:val="21"/>
                <w:lang w:eastAsia="en-US"/>
              </w:rPr>
            </w:pPr>
            <w:r w:rsidRPr="000B17B3">
              <w:rPr>
                <w:rFonts w:ascii="Calibri" w:hAnsi="Calibri"/>
                <w:i w:val="0"/>
                <w:color w:val="000000"/>
                <w:sz w:val="21"/>
                <w:szCs w:val="21"/>
                <w:lang w:eastAsia="en-US"/>
              </w:rPr>
              <w:t xml:space="preserve">Servicio de </w:t>
            </w:r>
            <w:r>
              <w:rPr>
                <w:rFonts w:ascii="Calibri" w:hAnsi="Calibri"/>
                <w:i w:val="0"/>
                <w:color w:val="000000"/>
                <w:sz w:val="21"/>
                <w:szCs w:val="21"/>
                <w:lang w:eastAsia="en-US"/>
              </w:rPr>
              <w:t>i</w:t>
            </w:r>
            <w:r w:rsidRPr="000B17B3">
              <w:rPr>
                <w:rFonts w:ascii="Calibri" w:hAnsi="Calibri"/>
                <w:i w:val="0"/>
                <w:color w:val="000000"/>
                <w:sz w:val="21"/>
                <w:szCs w:val="21"/>
                <w:lang w:eastAsia="en-US"/>
              </w:rPr>
              <w:t>nternet, ancho de banda de 1</w:t>
            </w:r>
            <w:r>
              <w:rPr>
                <w:rFonts w:ascii="Calibri" w:hAnsi="Calibri"/>
                <w:i w:val="0"/>
                <w:color w:val="000000"/>
                <w:sz w:val="21"/>
                <w:szCs w:val="21"/>
                <w:lang w:eastAsia="en-US"/>
              </w:rPr>
              <w:t xml:space="preserve"> </w:t>
            </w:r>
            <w:r w:rsidRPr="000B17B3">
              <w:rPr>
                <w:rFonts w:ascii="Calibri" w:hAnsi="Calibri"/>
                <w:i w:val="0"/>
                <w:color w:val="000000"/>
                <w:sz w:val="21"/>
                <w:szCs w:val="21"/>
                <w:lang w:eastAsia="en-US"/>
              </w:rPr>
              <w:t xml:space="preserve">Mbps ubicado en agencia forestal, </w:t>
            </w:r>
            <w:r>
              <w:rPr>
                <w:rFonts w:ascii="Calibri" w:hAnsi="Calibri"/>
                <w:i w:val="0"/>
                <w:color w:val="000000"/>
                <w:sz w:val="21"/>
                <w:szCs w:val="21"/>
                <w:lang w:eastAsia="en-US"/>
              </w:rPr>
              <w:t>c</w:t>
            </w:r>
            <w:r w:rsidRPr="000B17B3">
              <w:rPr>
                <w:rFonts w:ascii="Calibri" w:hAnsi="Calibri"/>
                <w:i w:val="0"/>
                <w:color w:val="000000"/>
                <w:sz w:val="21"/>
                <w:szCs w:val="21"/>
                <w:lang w:eastAsia="en-US"/>
              </w:rPr>
              <w:t>alle San Jerónimo, contiguo a colonia CESSA, Metapán, Santa Ana</w:t>
            </w:r>
            <w:r>
              <w:rPr>
                <w:rFonts w:ascii="Calibri" w:hAnsi="Calibri"/>
                <w:i w:val="0"/>
                <w:color w:val="000000"/>
                <w:sz w:val="21"/>
                <w:szCs w:val="21"/>
                <w:lang w:eastAsia="en-US"/>
              </w:rPr>
              <w:t>.</w:t>
            </w:r>
            <w:r w:rsidRPr="000B17B3">
              <w:rPr>
                <w:rFonts w:ascii="Calibri" w:hAnsi="Calibri"/>
                <w:i w:val="0"/>
                <w:color w:val="000000"/>
                <w:sz w:val="21"/>
                <w:szCs w:val="21"/>
                <w:lang w:eastAsia="en-US"/>
              </w:rPr>
              <w:t xml:space="preserve"> Teléfono: 2442-0475, Dirección General de Ordenamiento Forestal, Cuencas y Riego.</w:t>
            </w:r>
          </w:p>
        </w:tc>
        <w:tc>
          <w:tcPr>
            <w:tcW w:w="1418" w:type="dxa"/>
            <w:tcBorders>
              <w:top w:val="single" w:sz="4" w:space="0" w:color="auto"/>
              <w:left w:val="single" w:sz="8" w:space="0" w:color="000000"/>
              <w:bottom w:val="single" w:sz="4" w:space="0" w:color="auto"/>
              <w:right w:val="nil"/>
            </w:tcBorders>
            <w:shd w:val="clear" w:color="000000" w:fill="FFFFFF"/>
            <w:vAlign w:val="center"/>
          </w:tcPr>
          <w:p w:rsidR="00C64FD4" w:rsidRPr="002F0A94" w:rsidRDefault="00C64FD4" w:rsidP="00D00220">
            <w:pPr>
              <w:jc w:val="both"/>
              <w:rPr>
                <w:rFonts w:ascii="Calibri" w:hAnsi="Calibri"/>
                <w:i w:val="0"/>
                <w:color w:val="000000"/>
                <w:sz w:val="21"/>
                <w:szCs w:val="21"/>
                <w:lang w:val="es-SV" w:eastAsia="en-US"/>
              </w:rPr>
            </w:pPr>
            <w:r w:rsidRPr="002F0A94">
              <w:rPr>
                <w:rFonts w:ascii="Calibri" w:hAnsi="Calibri"/>
                <w:i w:val="0"/>
                <w:color w:val="000000"/>
                <w:sz w:val="21"/>
                <w:szCs w:val="21"/>
                <w:lang w:val="es-SV" w:eastAsia="en-US"/>
              </w:rPr>
              <w:t xml:space="preserve">$139.00 </w:t>
            </w:r>
          </w:p>
        </w:tc>
        <w:tc>
          <w:tcPr>
            <w:tcW w:w="1701" w:type="dxa"/>
            <w:tcBorders>
              <w:top w:val="single" w:sz="4" w:space="0" w:color="auto"/>
              <w:left w:val="single" w:sz="8" w:space="0" w:color="auto"/>
              <w:bottom w:val="single" w:sz="4" w:space="0" w:color="auto"/>
              <w:right w:val="single" w:sz="4" w:space="0" w:color="auto"/>
            </w:tcBorders>
            <w:shd w:val="clear" w:color="000000" w:fill="FFFFFF"/>
            <w:vAlign w:val="center"/>
          </w:tcPr>
          <w:p w:rsidR="00C64FD4" w:rsidRPr="002F0A94" w:rsidRDefault="00C64FD4" w:rsidP="00D00220">
            <w:pPr>
              <w:jc w:val="both"/>
              <w:rPr>
                <w:rFonts w:ascii="Calibri" w:hAnsi="Calibri"/>
                <w:i w:val="0"/>
                <w:color w:val="000000"/>
                <w:sz w:val="21"/>
                <w:szCs w:val="21"/>
                <w:lang w:val="es-SV" w:eastAsia="en-US"/>
              </w:rPr>
            </w:pPr>
            <w:r w:rsidRPr="002F0A94">
              <w:rPr>
                <w:rFonts w:ascii="Calibri" w:hAnsi="Calibri"/>
                <w:i w:val="0"/>
                <w:color w:val="000000"/>
                <w:sz w:val="21"/>
                <w:szCs w:val="21"/>
                <w:lang w:val="es-SV" w:eastAsia="en-US"/>
              </w:rPr>
              <w:t xml:space="preserve">$1,529.00 </w:t>
            </w:r>
          </w:p>
        </w:tc>
      </w:tr>
      <w:tr w:rsidR="00C64FD4" w:rsidRPr="000B17B3" w:rsidTr="00D00220">
        <w:trPr>
          <w:trHeight w:val="1197"/>
        </w:trPr>
        <w:tc>
          <w:tcPr>
            <w:tcW w:w="940" w:type="dxa"/>
            <w:tcBorders>
              <w:top w:val="single" w:sz="4" w:space="0" w:color="auto"/>
              <w:left w:val="single" w:sz="8" w:space="0" w:color="000000"/>
              <w:bottom w:val="single" w:sz="8" w:space="0" w:color="000000"/>
              <w:right w:val="nil"/>
            </w:tcBorders>
            <w:shd w:val="clear" w:color="000000" w:fill="FFFFFF"/>
            <w:vAlign w:val="center"/>
          </w:tcPr>
          <w:p w:rsidR="00C64FD4" w:rsidRPr="002F0A94" w:rsidRDefault="00C64FD4" w:rsidP="00D00220">
            <w:pPr>
              <w:jc w:val="both"/>
              <w:rPr>
                <w:rFonts w:ascii="Calibri" w:hAnsi="Calibri"/>
                <w:i w:val="0"/>
                <w:color w:val="000000"/>
                <w:sz w:val="21"/>
                <w:szCs w:val="21"/>
                <w:lang w:val="es-SV" w:eastAsia="en-US"/>
              </w:rPr>
            </w:pPr>
            <w:r w:rsidRPr="002F0A94">
              <w:rPr>
                <w:rFonts w:ascii="Calibri" w:hAnsi="Calibri"/>
                <w:i w:val="0"/>
                <w:color w:val="000000"/>
                <w:sz w:val="21"/>
                <w:szCs w:val="21"/>
                <w:lang w:val="es-SV" w:eastAsia="en-US"/>
              </w:rPr>
              <w:t>9</w:t>
            </w:r>
          </w:p>
        </w:tc>
        <w:tc>
          <w:tcPr>
            <w:tcW w:w="4741" w:type="dxa"/>
            <w:tcBorders>
              <w:top w:val="single" w:sz="4" w:space="0" w:color="auto"/>
              <w:left w:val="single" w:sz="8" w:space="0" w:color="000000"/>
              <w:bottom w:val="single" w:sz="8" w:space="0" w:color="000000"/>
              <w:right w:val="nil"/>
            </w:tcBorders>
            <w:shd w:val="clear" w:color="000000" w:fill="FFFFFF"/>
            <w:vAlign w:val="center"/>
          </w:tcPr>
          <w:p w:rsidR="00C64FD4" w:rsidRPr="000B17B3" w:rsidRDefault="00C64FD4" w:rsidP="002F0A94">
            <w:pPr>
              <w:jc w:val="both"/>
              <w:rPr>
                <w:rFonts w:ascii="Calibri" w:hAnsi="Calibri"/>
                <w:i w:val="0"/>
                <w:color w:val="000000"/>
                <w:sz w:val="21"/>
                <w:szCs w:val="21"/>
                <w:lang w:eastAsia="en-US"/>
              </w:rPr>
            </w:pPr>
            <w:r w:rsidRPr="000B17B3">
              <w:rPr>
                <w:rFonts w:ascii="Calibri" w:hAnsi="Calibri"/>
                <w:i w:val="0"/>
                <w:color w:val="000000"/>
                <w:sz w:val="21"/>
                <w:szCs w:val="21"/>
                <w:lang w:eastAsia="en-US"/>
              </w:rPr>
              <w:t xml:space="preserve">Servicio de </w:t>
            </w:r>
            <w:r>
              <w:rPr>
                <w:rFonts w:ascii="Calibri" w:hAnsi="Calibri"/>
                <w:i w:val="0"/>
                <w:color w:val="000000"/>
                <w:sz w:val="21"/>
                <w:szCs w:val="21"/>
                <w:lang w:eastAsia="en-US"/>
              </w:rPr>
              <w:t>i</w:t>
            </w:r>
            <w:r w:rsidRPr="000B17B3">
              <w:rPr>
                <w:rFonts w:ascii="Calibri" w:hAnsi="Calibri"/>
                <w:i w:val="0"/>
                <w:color w:val="000000"/>
                <w:sz w:val="21"/>
                <w:szCs w:val="21"/>
                <w:lang w:eastAsia="en-US"/>
              </w:rPr>
              <w:t>nternet, ancho de banda de 1</w:t>
            </w:r>
            <w:r>
              <w:rPr>
                <w:rFonts w:ascii="Calibri" w:hAnsi="Calibri"/>
                <w:i w:val="0"/>
                <w:color w:val="000000"/>
                <w:sz w:val="21"/>
                <w:szCs w:val="21"/>
                <w:lang w:eastAsia="en-US"/>
              </w:rPr>
              <w:t xml:space="preserve"> </w:t>
            </w:r>
            <w:r w:rsidRPr="000B17B3">
              <w:rPr>
                <w:rFonts w:ascii="Calibri" w:hAnsi="Calibri"/>
                <w:i w:val="0"/>
                <w:color w:val="000000"/>
                <w:sz w:val="21"/>
                <w:szCs w:val="21"/>
                <w:lang w:eastAsia="en-US"/>
              </w:rPr>
              <w:t>Mbps ubicado en CENTA, carretera a Las Chinamas Km 102 ½, Ahuachapán, Dirección General de Ordenamiento Forestal, Cuencas y Riego.</w:t>
            </w:r>
          </w:p>
        </w:tc>
        <w:tc>
          <w:tcPr>
            <w:tcW w:w="1418" w:type="dxa"/>
            <w:tcBorders>
              <w:top w:val="single" w:sz="4" w:space="0" w:color="auto"/>
              <w:left w:val="single" w:sz="8" w:space="0" w:color="000000"/>
              <w:bottom w:val="single" w:sz="8" w:space="0" w:color="000000"/>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$139.00 </w:t>
            </w:r>
          </w:p>
        </w:tc>
        <w:tc>
          <w:tcPr>
            <w:tcW w:w="1701" w:type="dxa"/>
            <w:tcBorders>
              <w:top w:val="single" w:sz="4" w:space="0" w:color="auto"/>
              <w:left w:val="single" w:sz="8" w:space="0" w:color="auto"/>
              <w:bottom w:val="single" w:sz="8" w:space="0" w:color="000000"/>
              <w:right w:val="single" w:sz="8" w:space="0" w:color="auto"/>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$1,529.00 </w:t>
            </w:r>
          </w:p>
        </w:tc>
      </w:tr>
      <w:tr w:rsidR="00C64FD4" w:rsidRPr="000B17B3" w:rsidTr="00D00220">
        <w:trPr>
          <w:trHeight w:val="1115"/>
        </w:trPr>
        <w:tc>
          <w:tcPr>
            <w:tcW w:w="940" w:type="dxa"/>
            <w:tcBorders>
              <w:top w:val="nil"/>
              <w:left w:val="single" w:sz="8" w:space="0" w:color="000000"/>
              <w:bottom w:val="single" w:sz="8" w:space="0" w:color="auto"/>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lastRenderedPageBreak/>
              <w:t>10</w:t>
            </w:r>
          </w:p>
        </w:tc>
        <w:tc>
          <w:tcPr>
            <w:tcW w:w="4741" w:type="dxa"/>
            <w:tcBorders>
              <w:top w:val="nil"/>
              <w:left w:val="single" w:sz="8" w:space="0" w:color="000000"/>
              <w:bottom w:val="single" w:sz="8" w:space="0" w:color="auto"/>
              <w:right w:val="nil"/>
            </w:tcBorders>
            <w:shd w:val="clear" w:color="000000" w:fill="FFFFFF"/>
            <w:vAlign w:val="center"/>
          </w:tcPr>
          <w:p w:rsidR="00C64FD4" w:rsidRPr="002F0A94" w:rsidRDefault="00C64FD4" w:rsidP="002F0A94">
            <w:pPr>
              <w:jc w:val="both"/>
              <w:rPr>
                <w:rFonts w:ascii="Calibri" w:hAnsi="Calibri"/>
                <w:i w:val="0"/>
                <w:color w:val="000000"/>
                <w:sz w:val="21"/>
                <w:szCs w:val="21"/>
                <w:lang w:val="es-SV" w:eastAsia="en-US"/>
              </w:rPr>
            </w:pPr>
            <w:r w:rsidRPr="000B17B3">
              <w:rPr>
                <w:rFonts w:ascii="Calibri" w:hAnsi="Calibri"/>
                <w:i w:val="0"/>
                <w:color w:val="000000"/>
                <w:sz w:val="21"/>
                <w:szCs w:val="21"/>
                <w:lang w:eastAsia="en-US"/>
              </w:rPr>
              <w:t xml:space="preserve">Servicio de </w:t>
            </w:r>
            <w:r>
              <w:rPr>
                <w:rFonts w:ascii="Calibri" w:hAnsi="Calibri"/>
                <w:i w:val="0"/>
                <w:color w:val="000000"/>
                <w:sz w:val="21"/>
                <w:szCs w:val="21"/>
                <w:lang w:eastAsia="en-US"/>
              </w:rPr>
              <w:t>i</w:t>
            </w:r>
            <w:r w:rsidRPr="000B17B3">
              <w:rPr>
                <w:rFonts w:ascii="Calibri" w:hAnsi="Calibri"/>
                <w:i w:val="0"/>
                <w:color w:val="000000"/>
                <w:sz w:val="21"/>
                <w:szCs w:val="21"/>
                <w:lang w:eastAsia="en-US"/>
              </w:rPr>
              <w:t>nternet, ancho de banda de 1</w:t>
            </w:r>
            <w:r>
              <w:rPr>
                <w:rFonts w:ascii="Calibri" w:hAnsi="Calibri"/>
                <w:i w:val="0"/>
                <w:color w:val="000000"/>
                <w:sz w:val="21"/>
                <w:szCs w:val="21"/>
                <w:lang w:eastAsia="en-US"/>
              </w:rPr>
              <w:t xml:space="preserve"> </w:t>
            </w:r>
            <w:r w:rsidRPr="000B17B3">
              <w:rPr>
                <w:rFonts w:ascii="Calibri" w:hAnsi="Calibri"/>
                <w:i w:val="0"/>
                <w:color w:val="000000"/>
                <w:sz w:val="21"/>
                <w:szCs w:val="21"/>
                <w:lang w:eastAsia="en-US"/>
              </w:rPr>
              <w:t xml:space="preserve">Mbps ubicado en </w:t>
            </w:r>
            <w:r>
              <w:rPr>
                <w:rFonts w:ascii="Calibri" w:hAnsi="Calibri"/>
                <w:i w:val="0"/>
                <w:color w:val="000000"/>
                <w:sz w:val="21"/>
                <w:szCs w:val="21"/>
                <w:lang w:eastAsia="en-US"/>
              </w:rPr>
              <w:t>o</w:t>
            </w:r>
            <w:r w:rsidRPr="000B17B3">
              <w:rPr>
                <w:rFonts w:ascii="Calibri" w:hAnsi="Calibri"/>
                <w:i w:val="0"/>
                <w:color w:val="000000"/>
                <w:sz w:val="21"/>
                <w:szCs w:val="21"/>
                <w:lang w:eastAsia="en-US"/>
              </w:rPr>
              <w:t>ficina La Herradura, prolongación Calle Principal, Barrio El Calvario, Villa San Lu</w:t>
            </w:r>
            <w:r>
              <w:rPr>
                <w:rFonts w:ascii="Calibri" w:hAnsi="Calibri"/>
                <w:i w:val="0"/>
                <w:color w:val="000000"/>
                <w:sz w:val="21"/>
                <w:szCs w:val="21"/>
                <w:lang w:eastAsia="en-US"/>
              </w:rPr>
              <w:t>i</w:t>
            </w:r>
            <w:r w:rsidRPr="000B17B3">
              <w:rPr>
                <w:rFonts w:ascii="Calibri" w:hAnsi="Calibri"/>
                <w:i w:val="0"/>
                <w:color w:val="000000"/>
                <w:sz w:val="21"/>
                <w:szCs w:val="21"/>
                <w:lang w:eastAsia="en-US"/>
              </w:rPr>
              <w:t xml:space="preserve">s La Herradura, </w:t>
            </w:r>
            <w:r>
              <w:rPr>
                <w:rFonts w:ascii="Calibri" w:hAnsi="Calibri"/>
                <w:i w:val="0"/>
                <w:color w:val="000000"/>
                <w:sz w:val="21"/>
                <w:szCs w:val="21"/>
                <w:lang w:eastAsia="en-US"/>
              </w:rPr>
              <w:t>c</w:t>
            </w:r>
            <w:r w:rsidRPr="000B17B3">
              <w:rPr>
                <w:rFonts w:ascii="Calibri" w:hAnsi="Calibri"/>
                <w:i w:val="0"/>
                <w:color w:val="000000"/>
                <w:sz w:val="21"/>
                <w:szCs w:val="21"/>
                <w:lang w:eastAsia="en-US"/>
              </w:rPr>
              <w:t xml:space="preserve">ontiguo al Muelle Municipal, </w:t>
            </w:r>
            <w:r>
              <w:rPr>
                <w:rFonts w:ascii="Calibri" w:hAnsi="Calibri"/>
                <w:i w:val="0"/>
                <w:color w:val="000000"/>
                <w:sz w:val="21"/>
                <w:szCs w:val="21"/>
                <w:lang w:eastAsia="en-US"/>
              </w:rPr>
              <w:t>d</w:t>
            </w:r>
            <w:r w:rsidRPr="000B17B3">
              <w:rPr>
                <w:rFonts w:ascii="Calibri" w:hAnsi="Calibri"/>
                <w:i w:val="0"/>
                <w:color w:val="000000"/>
                <w:sz w:val="21"/>
                <w:szCs w:val="21"/>
                <w:lang w:eastAsia="en-US"/>
              </w:rPr>
              <w:t xml:space="preserve">epartamento de La Paz. </w:t>
            </w:r>
            <w:r w:rsidRPr="002F0A94">
              <w:rPr>
                <w:rFonts w:ascii="Calibri" w:hAnsi="Calibri"/>
                <w:i w:val="0"/>
                <w:color w:val="000000"/>
                <w:sz w:val="21"/>
                <w:szCs w:val="21"/>
                <w:lang w:val="es-SV" w:eastAsia="en-US"/>
              </w:rPr>
              <w:t>Teléfono: 2374-2099, CENDEPESCA.</w:t>
            </w:r>
          </w:p>
        </w:tc>
        <w:tc>
          <w:tcPr>
            <w:tcW w:w="1418" w:type="dxa"/>
            <w:tcBorders>
              <w:top w:val="nil"/>
              <w:left w:val="single" w:sz="8" w:space="0" w:color="000000"/>
              <w:bottom w:val="single" w:sz="8" w:space="0" w:color="auto"/>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$139.00 </w:t>
            </w:r>
          </w:p>
        </w:tc>
        <w:tc>
          <w:tcPr>
            <w:tcW w:w="1701" w:type="dxa"/>
            <w:tcBorders>
              <w:top w:val="nil"/>
              <w:left w:val="single" w:sz="8" w:space="0" w:color="auto"/>
              <w:bottom w:val="single" w:sz="8" w:space="0" w:color="000000"/>
              <w:right w:val="single" w:sz="8" w:space="0" w:color="auto"/>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$1,529.00 </w:t>
            </w:r>
          </w:p>
        </w:tc>
      </w:tr>
      <w:tr w:rsidR="00C64FD4" w:rsidRPr="000B17B3" w:rsidTr="00D00220">
        <w:trPr>
          <w:trHeight w:val="1120"/>
        </w:trPr>
        <w:tc>
          <w:tcPr>
            <w:tcW w:w="940" w:type="dxa"/>
            <w:tcBorders>
              <w:top w:val="nil"/>
              <w:left w:val="single" w:sz="8" w:space="0" w:color="auto"/>
              <w:bottom w:val="single" w:sz="8" w:space="0" w:color="auto"/>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11</w:t>
            </w:r>
          </w:p>
        </w:tc>
        <w:tc>
          <w:tcPr>
            <w:tcW w:w="4741" w:type="dxa"/>
            <w:tcBorders>
              <w:top w:val="nil"/>
              <w:left w:val="single" w:sz="8" w:space="0" w:color="000000"/>
              <w:bottom w:val="single" w:sz="8" w:space="0" w:color="auto"/>
              <w:right w:val="nil"/>
            </w:tcBorders>
            <w:shd w:val="clear" w:color="000000" w:fill="FFFFFF"/>
            <w:vAlign w:val="center"/>
          </w:tcPr>
          <w:p w:rsidR="00C64FD4" w:rsidRPr="002F0A94" w:rsidRDefault="00C64FD4" w:rsidP="002F0A94">
            <w:pPr>
              <w:jc w:val="both"/>
              <w:rPr>
                <w:rFonts w:ascii="Calibri" w:hAnsi="Calibri"/>
                <w:i w:val="0"/>
                <w:color w:val="000000"/>
                <w:sz w:val="21"/>
                <w:szCs w:val="21"/>
                <w:lang w:val="es-SV" w:eastAsia="en-US"/>
              </w:rPr>
            </w:pPr>
            <w:r w:rsidRPr="000B17B3">
              <w:rPr>
                <w:rFonts w:ascii="Calibri" w:hAnsi="Calibri"/>
                <w:i w:val="0"/>
                <w:color w:val="000000"/>
                <w:sz w:val="21"/>
                <w:szCs w:val="21"/>
                <w:lang w:eastAsia="en-US"/>
              </w:rPr>
              <w:t xml:space="preserve">Servicio de </w:t>
            </w:r>
            <w:r>
              <w:rPr>
                <w:rFonts w:ascii="Calibri" w:hAnsi="Calibri"/>
                <w:i w:val="0"/>
                <w:color w:val="000000"/>
                <w:sz w:val="21"/>
                <w:szCs w:val="21"/>
                <w:lang w:eastAsia="en-US"/>
              </w:rPr>
              <w:t>i</w:t>
            </w:r>
            <w:r w:rsidRPr="000B17B3">
              <w:rPr>
                <w:rFonts w:ascii="Calibri" w:hAnsi="Calibri"/>
                <w:i w:val="0"/>
                <w:color w:val="000000"/>
                <w:sz w:val="21"/>
                <w:szCs w:val="21"/>
                <w:lang w:eastAsia="en-US"/>
              </w:rPr>
              <w:t>nternet, ancho de banda de 1</w:t>
            </w:r>
            <w:r>
              <w:rPr>
                <w:rFonts w:ascii="Calibri" w:hAnsi="Calibri"/>
                <w:i w:val="0"/>
                <w:color w:val="000000"/>
                <w:sz w:val="21"/>
                <w:szCs w:val="21"/>
                <w:lang w:eastAsia="en-US"/>
              </w:rPr>
              <w:t xml:space="preserve"> </w:t>
            </w:r>
            <w:r w:rsidRPr="000B17B3">
              <w:rPr>
                <w:rFonts w:ascii="Calibri" w:hAnsi="Calibri"/>
                <w:i w:val="0"/>
                <w:color w:val="000000"/>
                <w:sz w:val="21"/>
                <w:szCs w:val="21"/>
                <w:lang w:eastAsia="en-US"/>
              </w:rPr>
              <w:t xml:space="preserve">Mbps ubicado en estación de acuicultura de Santa Cruz Porrillo, Carretera de Litoral km 73, </w:t>
            </w:r>
            <w:r>
              <w:rPr>
                <w:rFonts w:ascii="Calibri" w:hAnsi="Calibri"/>
                <w:i w:val="0"/>
                <w:color w:val="000000"/>
                <w:sz w:val="21"/>
                <w:szCs w:val="21"/>
                <w:lang w:eastAsia="en-US"/>
              </w:rPr>
              <w:t>c</w:t>
            </w:r>
            <w:r w:rsidRPr="000B17B3">
              <w:rPr>
                <w:rFonts w:ascii="Calibri" w:hAnsi="Calibri"/>
                <w:i w:val="0"/>
                <w:color w:val="000000"/>
                <w:sz w:val="21"/>
                <w:szCs w:val="21"/>
                <w:lang w:eastAsia="en-US"/>
              </w:rPr>
              <w:t xml:space="preserve">antón Santa Cruz Porrillo, Tecoluca, </w:t>
            </w:r>
            <w:r>
              <w:rPr>
                <w:rFonts w:ascii="Calibri" w:hAnsi="Calibri"/>
                <w:i w:val="0"/>
                <w:color w:val="000000"/>
                <w:sz w:val="21"/>
                <w:szCs w:val="21"/>
                <w:lang w:eastAsia="en-US"/>
              </w:rPr>
              <w:t>d</w:t>
            </w:r>
            <w:r w:rsidRPr="000B17B3">
              <w:rPr>
                <w:rFonts w:ascii="Calibri" w:hAnsi="Calibri"/>
                <w:i w:val="0"/>
                <w:color w:val="000000"/>
                <w:sz w:val="21"/>
                <w:szCs w:val="21"/>
                <w:lang w:eastAsia="en-US"/>
              </w:rPr>
              <w:t xml:space="preserve">epartamento de San Vicente. </w:t>
            </w:r>
            <w:r w:rsidRPr="002F0A94">
              <w:rPr>
                <w:rFonts w:ascii="Calibri" w:hAnsi="Calibri"/>
                <w:i w:val="0"/>
                <w:color w:val="000000"/>
                <w:sz w:val="21"/>
                <w:szCs w:val="21"/>
                <w:lang w:val="es-SV" w:eastAsia="en-US"/>
              </w:rPr>
              <w:t>Teléfono: 2637-0168, CENDEPESCA.</w:t>
            </w:r>
          </w:p>
        </w:tc>
        <w:tc>
          <w:tcPr>
            <w:tcW w:w="1418" w:type="dxa"/>
            <w:tcBorders>
              <w:top w:val="nil"/>
              <w:left w:val="single" w:sz="8" w:space="0" w:color="000000"/>
              <w:bottom w:val="single" w:sz="8" w:space="0" w:color="auto"/>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$139.00 </w:t>
            </w:r>
          </w:p>
        </w:tc>
        <w:tc>
          <w:tcPr>
            <w:tcW w:w="1701" w:type="dxa"/>
            <w:tcBorders>
              <w:top w:val="nil"/>
              <w:left w:val="single" w:sz="8" w:space="0" w:color="auto"/>
              <w:bottom w:val="single" w:sz="8" w:space="0" w:color="000000"/>
              <w:right w:val="single" w:sz="8" w:space="0" w:color="auto"/>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$1,529.00 </w:t>
            </w:r>
          </w:p>
        </w:tc>
      </w:tr>
      <w:tr w:rsidR="00C64FD4" w:rsidRPr="000B17B3" w:rsidTr="00D00220">
        <w:trPr>
          <w:trHeight w:val="966"/>
        </w:trPr>
        <w:tc>
          <w:tcPr>
            <w:tcW w:w="940" w:type="dxa"/>
            <w:tcBorders>
              <w:top w:val="nil"/>
              <w:left w:val="single" w:sz="8" w:space="0" w:color="000000"/>
              <w:bottom w:val="single" w:sz="8" w:space="0" w:color="000000"/>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12</w:t>
            </w:r>
          </w:p>
        </w:tc>
        <w:tc>
          <w:tcPr>
            <w:tcW w:w="4741" w:type="dxa"/>
            <w:tcBorders>
              <w:top w:val="nil"/>
              <w:left w:val="single" w:sz="8" w:space="0" w:color="000000"/>
              <w:bottom w:val="single" w:sz="8" w:space="0" w:color="000000"/>
              <w:right w:val="nil"/>
            </w:tcBorders>
            <w:shd w:val="clear" w:color="000000" w:fill="FFFFFF"/>
            <w:vAlign w:val="center"/>
          </w:tcPr>
          <w:p w:rsidR="00C64FD4" w:rsidRPr="000B17B3" w:rsidRDefault="00C64FD4" w:rsidP="002F0A94">
            <w:pPr>
              <w:jc w:val="both"/>
              <w:rPr>
                <w:rFonts w:ascii="Calibri" w:hAnsi="Calibri"/>
                <w:i w:val="0"/>
                <w:color w:val="000000"/>
                <w:sz w:val="21"/>
                <w:szCs w:val="21"/>
                <w:lang w:eastAsia="en-US"/>
              </w:rPr>
            </w:pPr>
            <w:r w:rsidRPr="000B17B3">
              <w:rPr>
                <w:rFonts w:ascii="Calibri" w:hAnsi="Calibri"/>
                <w:i w:val="0"/>
                <w:color w:val="000000"/>
                <w:sz w:val="21"/>
                <w:szCs w:val="21"/>
                <w:lang w:eastAsia="en-US"/>
              </w:rPr>
              <w:t xml:space="preserve">Servicio de </w:t>
            </w:r>
            <w:r>
              <w:rPr>
                <w:rFonts w:ascii="Calibri" w:hAnsi="Calibri"/>
                <w:i w:val="0"/>
                <w:color w:val="000000"/>
                <w:sz w:val="21"/>
                <w:szCs w:val="21"/>
                <w:lang w:eastAsia="en-US"/>
              </w:rPr>
              <w:t>i</w:t>
            </w:r>
            <w:r w:rsidRPr="000B17B3">
              <w:rPr>
                <w:rFonts w:ascii="Calibri" w:hAnsi="Calibri"/>
                <w:i w:val="0"/>
                <w:color w:val="000000"/>
                <w:sz w:val="21"/>
                <w:szCs w:val="21"/>
                <w:lang w:eastAsia="en-US"/>
              </w:rPr>
              <w:t>nternet, ancho de banda de 1</w:t>
            </w:r>
            <w:r>
              <w:rPr>
                <w:rFonts w:ascii="Calibri" w:hAnsi="Calibri"/>
                <w:i w:val="0"/>
                <w:color w:val="000000"/>
                <w:sz w:val="21"/>
                <w:szCs w:val="21"/>
                <w:lang w:eastAsia="en-US"/>
              </w:rPr>
              <w:t xml:space="preserve"> </w:t>
            </w:r>
            <w:r w:rsidRPr="000B17B3">
              <w:rPr>
                <w:rFonts w:ascii="Calibri" w:hAnsi="Calibri"/>
                <w:i w:val="0"/>
                <w:color w:val="000000"/>
                <w:sz w:val="21"/>
                <w:szCs w:val="21"/>
                <w:lang w:eastAsia="en-US"/>
              </w:rPr>
              <w:t>Mbps ubicado en Avenida Central Sur y 4a. Calle Oriente, Barrio El Centro, El Paraíso</w:t>
            </w:r>
            <w:r>
              <w:rPr>
                <w:rFonts w:ascii="Calibri" w:hAnsi="Calibri"/>
                <w:i w:val="0"/>
                <w:color w:val="000000"/>
                <w:sz w:val="21"/>
                <w:szCs w:val="21"/>
                <w:lang w:eastAsia="en-US"/>
              </w:rPr>
              <w:t>,</w:t>
            </w:r>
            <w:r w:rsidRPr="000B17B3">
              <w:rPr>
                <w:rFonts w:ascii="Calibri" w:hAnsi="Calibri"/>
                <w:i w:val="0"/>
                <w:color w:val="000000"/>
                <w:sz w:val="21"/>
                <w:szCs w:val="21"/>
                <w:lang w:eastAsia="en-US"/>
              </w:rPr>
              <w:t xml:space="preserve"> Chalatenango. Teléfono: 2374-2100, Dirección General de la Pesca y Acuicultura.</w:t>
            </w:r>
          </w:p>
        </w:tc>
        <w:tc>
          <w:tcPr>
            <w:tcW w:w="1418" w:type="dxa"/>
            <w:tcBorders>
              <w:top w:val="nil"/>
              <w:left w:val="single" w:sz="8" w:space="0" w:color="000000"/>
              <w:bottom w:val="single" w:sz="8" w:space="0" w:color="000000"/>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$139.00 </w:t>
            </w:r>
          </w:p>
        </w:tc>
        <w:tc>
          <w:tcPr>
            <w:tcW w:w="1701" w:type="dxa"/>
            <w:tcBorders>
              <w:top w:val="nil"/>
              <w:left w:val="single" w:sz="8" w:space="0" w:color="auto"/>
              <w:bottom w:val="single" w:sz="8" w:space="0" w:color="000000"/>
              <w:right w:val="single" w:sz="8" w:space="0" w:color="auto"/>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$1,529.00 </w:t>
            </w:r>
          </w:p>
        </w:tc>
      </w:tr>
      <w:tr w:rsidR="00C64FD4" w:rsidRPr="000B17B3" w:rsidTr="00D00220">
        <w:trPr>
          <w:trHeight w:val="981"/>
        </w:trPr>
        <w:tc>
          <w:tcPr>
            <w:tcW w:w="940" w:type="dxa"/>
            <w:tcBorders>
              <w:top w:val="nil"/>
              <w:left w:val="single" w:sz="8" w:space="0" w:color="000000"/>
              <w:bottom w:val="single" w:sz="8" w:space="0" w:color="000000"/>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13</w:t>
            </w:r>
          </w:p>
        </w:tc>
        <w:tc>
          <w:tcPr>
            <w:tcW w:w="4741" w:type="dxa"/>
            <w:tcBorders>
              <w:top w:val="nil"/>
              <w:left w:val="single" w:sz="8" w:space="0" w:color="000000"/>
              <w:bottom w:val="single" w:sz="8" w:space="0" w:color="000000"/>
              <w:right w:val="nil"/>
            </w:tcBorders>
            <w:shd w:val="clear" w:color="000000" w:fill="FFFFFF"/>
            <w:vAlign w:val="center"/>
          </w:tcPr>
          <w:p w:rsidR="00C64FD4" w:rsidRPr="002F0A94" w:rsidRDefault="00C64FD4" w:rsidP="002F0A94">
            <w:pPr>
              <w:jc w:val="both"/>
              <w:rPr>
                <w:rFonts w:ascii="Calibri" w:hAnsi="Calibri"/>
                <w:i w:val="0"/>
                <w:color w:val="000000"/>
                <w:sz w:val="21"/>
                <w:szCs w:val="21"/>
                <w:lang w:val="es-SV" w:eastAsia="en-US"/>
              </w:rPr>
            </w:pPr>
            <w:r w:rsidRPr="000B17B3">
              <w:rPr>
                <w:rFonts w:ascii="Calibri" w:hAnsi="Calibri"/>
                <w:i w:val="0"/>
                <w:color w:val="000000"/>
                <w:sz w:val="21"/>
                <w:szCs w:val="21"/>
                <w:lang w:eastAsia="en-US"/>
              </w:rPr>
              <w:t xml:space="preserve">Servicio de </w:t>
            </w:r>
            <w:r>
              <w:rPr>
                <w:rFonts w:ascii="Calibri" w:hAnsi="Calibri"/>
                <w:i w:val="0"/>
                <w:color w:val="000000"/>
                <w:sz w:val="21"/>
                <w:szCs w:val="21"/>
                <w:lang w:eastAsia="en-US"/>
              </w:rPr>
              <w:t>i</w:t>
            </w:r>
            <w:r w:rsidRPr="000B17B3">
              <w:rPr>
                <w:rFonts w:ascii="Calibri" w:hAnsi="Calibri"/>
                <w:i w:val="0"/>
                <w:color w:val="000000"/>
                <w:sz w:val="21"/>
                <w:szCs w:val="21"/>
                <w:lang w:eastAsia="en-US"/>
              </w:rPr>
              <w:t>nternet, ancho de banda de 1</w:t>
            </w:r>
            <w:r>
              <w:rPr>
                <w:rFonts w:ascii="Calibri" w:hAnsi="Calibri"/>
                <w:i w:val="0"/>
                <w:color w:val="000000"/>
                <w:sz w:val="21"/>
                <w:szCs w:val="21"/>
                <w:lang w:eastAsia="en-US"/>
              </w:rPr>
              <w:t xml:space="preserve"> </w:t>
            </w:r>
            <w:r w:rsidRPr="000B17B3">
              <w:rPr>
                <w:rFonts w:ascii="Calibri" w:hAnsi="Calibri"/>
                <w:i w:val="0"/>
                <w:color w:val="000000"/>
                <w:sz w:val="21"/>
                <w:szCs w:val="21"/>
                <w:lang w:eastAsia="en-US"/>
              </w:rPr>
              <w:t xml:space="preserve">Mbps ubicado en CENTA, </w:t>
            </w:r>
            <w:r>
              <w:rPr>
                <w:rFonts w:ascii="Calibri" w:hAnsi="Calibri"/>
                <w:i w:val="0"/>
                <w:color w:val="000000"/>
                <w:sz w:val="21"/>
                <w:szCs w:val="21"/>
                <w:lang w:eastAsia="en-US"/>
              </w:rPr>
              <w:t>e</w:t>
            </w:r>
            <w:r w:rsidRPr="000B17B3">
              <w:rPr>
                <w:rFonts w:ascii="Calibri" w:hAnsi="Calibri"/>
                <w:i w:val="0"/>
                <w:color w:val="000000"/>
                <w:sz w:val="21"/>
                <w:szCs w:val="21"/>
                <w:lang w:eastAsia="en-US"/>
              </w:rPr>
              <w:t>ntrada Nueva Concepción, Barrio San José, Nueva Concepción</w:t>
            </w:r>
            <w:r>
              <w:rPr>
                <w:rFonts w:ascii="Calibri" w:hAnsi="Calibri"/>
                <w:i w:val="0"/>
                <w:color w:val="000000"/>
                <w:sz w:val="21"/>
                <w:szCs w:val="21"/>
                <w:lang w:eastAsia="en-US"/>
              </w:rPr>
              <w:t>,</w:t>
            </w:r>
            <w:r w:rsidRPr="000B17B3">
              <w:rPr>
                <w:rFonts w:ascii="Calibri" w:hAnsi="Calibri"/>
                <w:i w:val="0"/>
                <w:color w:val="000000"/>
                <w:sz w:val="21"/>
                <w:szCs w:val="21"/>
                <w:lang w:eastAsia="en-US"/>
              </w:rPr>
              <w:t xml:space="preserve"> Chalatenango. </w:t>
            </w:r>
            <w:r w:rsidRPr="002F0A94">
              <w:rPr>
                <w:rFonts w:ascii="Calibri" w:hAnsi="Calibri"/>
                <w:i w:val="0"/>
                <w:color w:val="000000"/>
                <w:sz w:val="21"/>
                <w:szCs w:val="21"/>
                <w:lang w:val="es-SV" w:eastAsia="en-US"/>
              </w:rPr>
              <w:t>Teléfono: 2374-2046, Dirección General de Ordenamiento Forestal, Cuencas y Riego.</w:t>
            </w:r>
          </w:p>
        </w:tc>
        <w:tc>
          <w:tcPr>
            <w:tcW w:w="1418" w:type="dxa"/>
            <w:tcBorders>
              <w:top w:val="nil"/>
              <w:left w:val="single" w:sz="8" w:space="0" w:color="000000"/>
              <w:bottom w:val="single" w:sz="8" w:space="0" w:color="000000"/>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$139.00 </w:t>
            </w:r>
          </w:p>
        </w:tc>
        <w:tc>
          <w:tcPr>
            <w:tcW w:w="1701" w:type="dxa"/>
            <w:tcBorders>
              <w:top w:val="nil"/>
              <w:left w:val="single" w:sz="8" w:space="0" w:color="auto"/>
              <w:bottom w:val="single" w:sz="8" w:space="0" w:color="000000"/>
              <w:right w:val="single" w:sz="8" w:space="0" w:color="auto"/>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$1,529.00 </w:t>
            </w:r>
          </w:p>
        </w:tc>
      </w:tr>
      <w:tr w:rsidR="00C64FD4" w:rsidRPr="000B17B3" w:rsidTr="00D00220">
        <w:trPr>
          <w:trHeight w:val="825"/>
        </w:trPr>
        <w:tc>
          <w:tcPr>
            <w:tcW w:w="940" w:type="dxa"/>
            <w:tcBorders>
              <w:top w:val="nil"/>
              <w:left w:val="single" w:sz="8" w:space="0" w:color="000000"/>
              <w:bottom w:val="single" w:sz="8" w:space="0" w:color="000000"/>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14</w:t>
            </w:r>
          </w:p>
        </w:tc>
        <w:tc>
          <w:tcPr>
            <w:tcW w:w="4741" w:type="dxa"/>
            <w:tcBorders>
              <w:top w:val="nil"/>
              <w:left w:val="single" w:sz="8" w:space="0" w:color="000000"/>
              <w:bottom w:val="single" w:sz="8" w:space="0" w:color="000000"/>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eastAsia="en-US"/>
              </w:rPr>
              <w:t xml:space="preserve">Servicio de Internet, ancho de banda de 1Mbps ubicado en CENTA, Barrio El centro, Calle Gerardo Barrios, La Palma, Chalatenango. </w:t>
            </w:r>
            <w:r w:rsidRPr="000B17B3">
              <w:rPr>
                <w:rFonts w:ascii="Calibri" w:hAnsi="Calibri"/>
                <w:i w:val="0"/>
                <w:color w:val="000000"/>
                <w:sz w:val="21"/>
                <w:szCs w:val="21"/>
                <w:lang w:val="en-US" w:eastAsia="en-US"/>
              </w:rPr>
              <w:t>Teléfono: 2374-2048, Dirección General de Ordenamiento Forestal, Cuencas y Riego.</w:t>
            </w:r>
          </w:p>
        </w:tc>
        <w:tc>
          <w:tcPr>
            <w:tcW w:w="1418" w:type="dxa"/>
            <w:tcBorders>
              <w:top w:val="nil"/>
              <w:left w:val="single" w:sz="8" w:space="0" w:color="000000"/>
              <w:bottom w:val="single" w:sz="8" w:space="0" w:color="000000"/>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$139.00 </w:t>
            </w:r>
          </w:p>
        </w:tc>
        <w:tc>
          <w:tcPr>
            <w:tcW w:w="1701" w:type="dxa"/>
            <w:tcBorders>
              <w:top w:val="nil"/>
              <w:left w:val="single" w:sz="8" w:space="0" w:color="auto"/>
              <w:bottom w:val="single" w:sz="8" w:space="0" w:color="000000"/>
              <w:right w:val="single" w:sz="8" w:space="0" w:color="auto"/>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$1,529.00 </w:t>
            </w:r>
          </w:p>
        </w:tc>
      </w:tr>
      <w:tr w:rsidR="00C64FD4" w:rsidRPr="000B17B3" w:rsidTr="00D00220">
        <w:trPr>
          <w:trHeight w:val="964"/>
        </w:trPr>
        <w:tc>
          <w:tcPr>
            <w:tcW w:w="940" w:type="dxa"/>
            <w:tcBorders>
              <w:top w:val="nil"/>
              <w:left w:val="single" w:sz="8" w:space="0" w:color="000000"/>
              <w:bottom w:val="single" w:sz="8" w:space="0" w:color="000000"/>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15</w:t>
            </w:r>
          </w:p>
        </w:tc>
        <w:tc>
          <w:tcPr>
            <w:tcW w:w="4741" w:type="dxa"/>
            <w:tcBorders>
              <w:top w:val="nil"/>
              <w:left w:val="single" w:sz="8" w:space="0" w:color="000000"/>
              <w:bottom w:val="single" w:sz="8" w:space="0" w:color="000000"/>
              <w:right w:val="nil"/>
            </w:tcBorders>
            <w:shd w:val="clear" w:color="000000" w:fill="FFFFFF"/>
            <w:vAlign w:val="center"/>
          </w:tcPr>
          <w:p w:rsidR="00C64FD4" w:rsidRPr="002F0A94" w:rsidRDefault="00C64FD4" w:rsidP="002F0A94">
            <w:pPr>
              <w:jc w:val="both"/>
              <w:rPr>
                <w:rFonts w:ascii="Calibri" w:hAnsi="Calibri"/>
                <w:i w:val="0"/>
                <w:color w:val="000000"/>
                <w:sz w:val="21"/>
                <w:szCs w:val="21"/>
                <w:lang w:val="es-SV" w:eastAsia="en-US"/>
              </w:rPr>
            </w:pPr>
            <w:r w:rsidRPr="000B17B3">
              <w:rPr>
                <w:rFonts w:ascii="Calibri" w:hAnsi="Calibri"/>
                <w:i w:val="0"/>
                <w:color w:val="000000"/>
                <w:sz w:val="21"/>
                <w:szCs w:val="21"/>
                <w:lang w:eastAsia="en-US"/>
              </w:rPr>
              <w:t xml:space="preserve">Servicio de </w:t>
            </w:r>
            <w:r>
              <w:rPr>
                <w:rFonts w:ascii="Calibri" w:hAnsi="Calibri"/>
                <w:i w:val="0"/>
                <w:color w:val="000000"/>
                <w:sz w:val="21"/>
                <w:szCs w:val="21"/>
                <w:lang w:eastAsia="en-US"/>
              </w:rPr>
              <w:t>i</w:t>
            </w:r>
            <w:r w:rsidRPr="000B17B3">
              <w:rPr>
                <w:rFonts w:ascii="Calibri" w:hAnsi="Calibri"/>
                <w:i w:val="0"/>
                <w:color w:val="000000"/>
                <w:sz w:val="21"/>
                <w:szCs w:val="21"/>
                <w:lang w:eastAsia="en-US"/>
              </w:rPr>
              <w:t>nternet, ancho de banda de 1</w:t>
            </w:r>
            <w:r>
              <w:rPr>
                <w:rFonts w:ascii="Calibri" w:hAnsi="Calibri"/>
                <w:i w:val="0"/>
                <w:color w:val="000000"/>
                <w:sz w:val="21"/>
                <w:szCs w:val="21"/>
                <w:lang w:eastAsia="en-US"/>
              </w:rPr>
              <w:t xml:space="preserve"> </w:t>
            </w:r>
            <w:r w:rsidRPr="000B17B3">
              <w:rPr>
                <w:rFonts w:ascii="Calibri" w:hAnsi="Calibri"/>
                <w:i w:val="0"/>
                <w:color w:val="000000"/>
                <w:sz w:val="21"/>
                <w:szCs w:val="21"/>
                <w:lang w:eastAsia="en-US"/>
              </w:rPr>
              <w:t xml:space="preserve">Mbps ubicado en Alcaldía Municipal de Tejutla, Barrio San Antonio, frente al Parque Central, Tejutla, Chalatenango. </w:t>
            </w:r>
            <w:r w:rsidRPr="002F0A94">
              <w:rPr>
                <w:rFonts w:ascii="Calibri" w:hAnsi="Calibri"/>
                <w:i w:val="0"/>
                <w:color w:val="000000"/>
                <w:sz w:val="21"/>
                <w:szCs w:val="21"/>
                <w:lang w:val="es-SV" w:eastAsia="en-US"/>
              </w:rPr>
              <w:t>Teléfono: 2353-6139, Dirección General de Ordenamiento Forestal, Cuencas y Riego.</w:t>
            </w:r>
          </w:p>
        </w:tc>
        <w:tc>
          <w:tcPr>
            <w:tcW w:w="1418" w:type="dxa"/>
            <w:tcBorders>
              <w:top w:val="nil"/>
              <w:left w:val="single" w:sz="8" w:space="0" w:color="000000"/>
              <w:bottom w:val="single" w:sz="8" w:space="0" w:color="000000"/>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$139.00 </w:t>
            </w:r>
          </w:p>
        </w:tc>
        <w:tc>
          <w:tcPr>
            <w:tcW w:w="1701" w:type="dxa"/>
            <w:tcBorders>
              <w:top w:val="nil"/>
              <w:left w:val="single" w:sz="8" w:space="0" w:color="auto"/>
              <w:bottom w:val="single" w:sz="8" w:space="0" w:color="000000"/>
              <w:right w:val="single" w:sz="8" w:space="0" w:color="auto"/>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$1,529.00 </w:t>
            </w:r>
          </w:p>
        </w:tc>
      </w:tr>
      <w:tr w:rsidR="00C64FD4" w:rsidRPr="002F0A94" w:rsidTr="00D00220">
        <w:trPr>
          <w:trHeight w:val="832"/>
        </w:trPr>
        <w:tc>
          <w:tcPr>
            <w:tcW w:w="940" w:type="dxa"/>
            <w:tcBorders>
              <w:top w:val="nil"/>
              <w:left w:val="single" w:sz="8" w:space="0" w:color="000000"/>
              <w:bottom w:val="single" w:sz="4" w:space="0" w:color="auto"/>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16</w:t>
            </w:r>
          </w:p>
        </w:tc>
        <w:tc>
          <w:tcPr>
            <w:tcW w:w="4741" w:type="dxa"/>
            <w:tcBorders>
              <w:top w:val="nil"/>
              <w:left w:val="single" w:sz="8" w:space="0" w:color="000000"/>
              <w:bottom w:val="single" w:sz="4" w:space="0" w:color="auto"/>
              <w:right w:val="nil"/>
            </w:tcBorders>
            <w:shd w:val="clear" w:color="000000" w:fill="FFFFFF"/>
            <w:vAlign w:val="center"/>
          </w:tcPr>
          <w:p w:rsidR="00C64FD4" w:rsidRPr="002F0A94" w:rsidRDefault="00C64FD4" w:rsidP="002F0A94">
            <w:pPr>
              <w:jc w:val="both"/>
              <w:rPr>
                <w:rFonts w:ascii="Calibri" w:hAnsi="Calibri"/>
                <w:i w:val="0"/>
                <w:color w:val="000000"/>
                <w:sz w:val="21"/>
                <w:szCs w:val="21"/>
                <w:lang w:val="es-SV" w:eastAsia="en-US"/>
              </w:rPr>
            </w:pPr>
            <w:r w:rsidRPr="000B17B3">
              <w:rPr>
                <w:rFonts w:ascii="Calibri" w:hAnsi="Calibri"/>
                <w:i w:val="0"/>
                <w:color w:val="000000"/>
                <w:sz w:val="21"/>
                <w:szCs w:val="21"/>
                <w:lang w:eastAsia="en-US"/>
              </w:rPr>
              <w:t xml:space="preserve">Servicio de </w:t>
            </w:r>
            <w:r>
              <w:rPr>
                <w:rFonts w:ascii="Calibri" w:hAnsi="Calibri"/>
                <w:i w:val="0"/>
                <w:color w:val="000000"/>
                <w:sz w:val="21"/>
                <w:szCs w:val="21"/>
                <w:lang w:eastAsia="en-US"/>
              </w:rPr>
              <w:t>i</w:t>
            </w:r>
            <w:r w:rsidRPr="000B17B3">
              <w:rPr>
                <w:rFonts w:ascii="Calibri" w:hAnsi="Calibri"/>
                <w:i w:val="0"/>
                <w:color w:val="000000"/>
                <w:sz w:val="21"/>
                <w:szCs w:val="21"/>
                <w:lang w:eastAsia="en-US"/>
              </w:rPr>
              <w:t>nternet, ancho de banda de 1</w:t>
            </w:r>
            <w:r>
              <w:rPr>
                <w:rFonts w:ascii="Calibri" w:hAnsi="Calibri"/>
                <w:i w:val="0"/>
                <w:color w:val="000000"/>
                <w:sz w:val="21"/>
                <w:szCs w:val="21"/>
                <w:lang w:eastAsia="en-US"/>
              </w:rPr>
              <w:t xml:space="preserve"> </w:t>
            </w:r>
            <w:r w:rsidRPr="000B17B3">
              <w:rPr>
                <w:rFonts w:ascii="Calibri" w:hAnsi="Calibri"/>
                <w:i w:val="0"/>
                <w:color w:val="000000"/>
                <w:sz w:val="21"/>
                <w:szCs w:val="21"/>
                <w:lang w:eastAsia="en-US"/>
              </w:rPr>
              <w:t xml:space="preserve">Mbps ubicado en CENTA, </w:t>
            </w:r>
            <w:r>
              <w:rPr>
                <w:rFonts w:ascii="Calibri" w:hAnsi="Calibri"/>
                <w:i w:val="0"/>
                <w:color w:val="000000"/>
                <w:sz w:val="21"/>
                <w:szCs w:val="21"/>
                <w:lang w:eastAsia="en-US"/>
              </w:rPr>
              <w:t>e</w:t>
            </w:r>
            <w:r w:rsidRPr="000B17B3">
              <w:rPr>
                <w:rFonts w:ascii="Calibri" w:hAnsi="Calibri"/>
                <w:i w:val="0"/>
                <w:color w:val="000000"/>
                <w:sz w:val="21"/>
                <w:szCs w:val="21"/>
                <w:lang w:eastAsia="en-US"/>
              </w:rPr>
              <w:t>ntrada a Chalatenango Km</w:t>
            </w:r>
            <w:r>
              <w:rPr>
                <w:rFonts w:ascii="Calibri" w:hAnsi="Calibri"/>
                <w:i w:val="0"/>
                <w:color w:val="000000"/>
                <w:sz w:val="21"/>
                <w:szCs w:val="21"/>
                <w:lang w:eastAsia="en-US"/>
              </w:rPr>
              <w:t>.</w:t>
            </w:r>
            <w:r w:rsidRPr="000B17B3">
              <w:rPr>
                <w:rFonts w:ascii="Calibri" w:hAnsi="Calibri"/>
                <w:i w:val="0"/>
                <w:color w:val="000000"/>
                <w:sz w:val="21"/>
                <w:szCs w:val="21"/>
                <w:lang w:eastAsia="en-US"/>
              </w:rPr>
              <w:t xml:space="preserve"> 78 ½ Colonia Veracruz, Chalatenango. </w:t>
            </w:r>
            <w:r w:rsidRPr="002F0A94">
              <w:rPr>
                <w:rFonts w:ascii="Calibri" w:hAnsi="Calibri"/>
                <w:i w:val="0"/>
                <w:color w:val="000000"/>
                <w:sz w:val="21"/>
                <w:szCs w:val="21"/>
                <w:lang w:val="es-SV" w:eastAsia="en-US"/>
              </w:rPr>
              <w:t>Teléfono: 23742053, Dirección General de Ordenamiento Forestal, Cuencas y Riego.</w:t>
            </w:r>
          </w:p>
        </w:tc>
        <w:tc>
          <w:tcPr>
            <w:tcW w:w="1418" w:type="dxa"/>
            <w:tcBorders>
              <w:top w:val="nil"/>
              <w:left w:val="single" w:sz="8" w:space="0" w:color="000000"/>
              <w:bottom w:val="single" w:sz="4" w:space="0" w:color="auto"/>
              <w:right w:val="nil"/>
            </w:tcBorders>
            <w:shd w:val="clear" w:color="000000" w:fill="FFFFFF"/>
            <w:vAlign w:val="center"/>
          </w:tcPr>
          <w:p w:rsidR="00C64FD4" w:rsidRPr="002F0A94" w:rsidRDefault="00C64FD4" w:rsidP="00D00220">
            <w:pPr>
              <w:jc w:val="both"/>
              <w:rPr>
                <w:rFonts w:ascii="Calibri" w:hAnsi="Calibri"/>
                <w:i w:val="0"/>
                <w:color w:val="000000"/>
                <w:sz w:val="21"/>
                <w:szCs w:val="21"/>
                <w:lang w:val="es-SV" w:eastAsia="en-US"/>
              </w:rPr>
            </w:pPr>
            <w:r w:rsidRPr="002F0A94">
              <w:rPr>
                <w:rFonts w:ascii="Calibri" w:hAnsi="Calibri"/>
                <w:i w:val="0"/>
                <w:color w:val="000000"/>
                <w:sz w:val="21"/>
                <w:szCs w:val="21"/>
                <w:lang w:val="es-SV" w:eastAsia="en-US"/>
              </w:rPr>
              <w:t xml:space="preserve">$139.00 </w:t>
            </w:r>
          </w:p>
        </w:tc>
        <w:tc>
          <w:tcPr>
            <w:tcW w:w="1701" w:type="dxa"/>
            <w:tcBorders>
              <w:top w:val="nil"/>
              <w:left w:val="single" w:sz="8" w:space="0" w:color="auto"/>
              <w:bottom w:val="single" w:sz="4" w:space="0" w:color="auto"/>
              <w:right w:val="single" w:sz="8" w:space="0" w:color="auto"/>
            </w:tcBorders>
            <w:shd w:val="clear" w:color="000000" w:fill="FFFFFF"/>
            <w:vAlign w:val="center"/>
          </w:tcPr>
          <w:p w:rsidR="00C64FD4" w:rsidRPr="002F0A94" w:rsidRDefault="00C64FD4" w:rsidP="00D00220">
            <w:pPr>
              <w:jc w:val="both"/>
              <w:rPr>
                <w:rFonts w:ascii="Calibri" w:hAnsi="Calibri"/>
                <w:i w:val="0"/>
                <w:color w:val="000000"/>
                <w:sz w:val="21"/>
                <w:szCs w:val="21"/>
                <w:lang w:val="es-SV" w:eastAsia="en-US"/>
              </w:rPr>
            </w:pPr>
            <w:r w:rsidRPr="002F0A94">
              <w:rPr>
                <w:rFonts w:ascii="Calibri" w:hAnsi="Calibri"/>
                <w:i w:val="0"/>
                <w:color w:val="000000"/>
                <w:sz w:val="21"/>
                <w:szCs w:val="21"/>
                <w:lang w:val="es-SV" w:eastAsia="en-US"/>
              </w:rPr>
              <w:t xml:space="preserve">$1,529.00 </w:t>
            </w:r>
          </w:p>
        </w:tc>
      </w:tr>
      <w:tr w:rsidR="00C64FD4" w:rsidRPr="000B17B3" w:rsidTr="00D00220">
        <w:trPr>
          <w:trHeight w:val="1107"/>
        </w:trPr>
        <w:tc>
          <w:tcPr>
            <w:tcW w:w="940" w:type="dxa"/>
            <w:tcBorders>
              <w:top w:val="single" w:sz="4" w:space="0" w:color="auto"/>
              <w:left w:val="single" w:sz="4" w:space="0" w:color="auto"/>
              <w:bottom w:val="single" w:sz="4" w:space="0" w:color="auto"/>
              <w:right w:val="nil"/>
            </w:tcBorders>
            <w:shd w:val="clear" w:color="000000" w:fill="FFFFFF"/>
            <w:vAlign w:val="center"/>
          </w:tcPr>
          <w:p w:rsidR="00C64FD4" w:rsidRPr="002F0A94" w:rsidRDefault="00C64FD4" w:rsidP="00D00220">
            <w:pPr>
              <w:jc w:val="both"/>
              <w:rPr>
                <w:rFonts w:ascii="Calibri" w:hAnsi="Calibri"/>
                <w:i w:val="0"/>
                <w:color w:val="000000"/>
                <w:sz w:val="21"/>
                <w:szCs w:val="21"/>
                <w:lang w:val="es-SV" w:eastAsia="en-US"/>
              </w:rPr>
            </w:pPr>
            <w:r w:rsidRPr="002F0A94">
              <w:rPr>
                <w:rFonts w:ascii="Calibri" w:hAnsi="Calibri"/>
                <w:i w:val="0"/>
                <w:color w:val="000000"/>
                <w:sz w:val="21"/>
                <w:szCs w:val="21"/>
                <w:lang w:val="es-SV" w:eastAsia="en-US"/>
              </w:rPr>
              <w:t>17</w:t>
            </w:r>
          </w:p>
        </w:tc>
        <w:tc>
          <w:tcPr>
            <w:tcW w:w="4741" w:type="dxa"/>
            <w:tcBorders>
              <w:top w:val="single" w:sz="4" w:space="0" w:color="auto"/>
              <w:left w:val="single" w:sz="8" w:space="0" w:color="000000"/>
              <w:bottom w:val="single" w:sz="4" w:space="0" w:color="auto"/>
              <w:right w:val="nil"/>
            </w:tcBorders>
            <w:shd w:val="clear" w:color="000000" w:fill="FFFFFF"/>
            <w:vAlign w:val="center"/>
          </w:tcPr>
          <w:p w:rsidR="00C64FD4" w:rsidRPr="000B17B3" w:rsidRDefault="00C64FD4" w:rsidP="002F0A94">
            <w:pPr>
              <w:jc w:val="both"/>
              <w:rPr>
                <w:rFonts w:ascii="Calibri" w:hAnsi="Calibri"/>
                <w:i w:val="0"/>
                <w:color w:val="000000"/>
                <w:sz w:val="21"/>
                <w:szCs w:val="21"/>
                <w:lang w:eastAsia="en-US"/>
              </w:rPr>
            </w:pPr>
            <w:r w:rsidRPr="000B17B3">
              <w:rPr>
                <w:rFonts w:ascii="Calibri" w:hAnsi="Calibri"/>
                <w:i w:val="0"/>
                <w:color w:val="000000"/>
                <w:sz w:val="21"/>
                <w:szCs w:val="21"/>
                <w:lang w:eastAsia="en-US"/>
              </w:rPr>
              <w:t xml:space="preserve">Servicio de </w:t>
            </w:r>
            <w:r>
              <w:rPr>
                <w:rFonts w:ascii="Calibri" w:hAnsi="Calibri"/>
                <w:i w:val="0"/>
                <w:color w:val="000000"/>
                <w:sz w:val="21"/>
                <w:szCs w:val="21"/>
                <w:lang w:eastAsia="en-US"/>
              </w:rPr>
              <w:t>i</w:t>
            </w:r>
            <w:r w:rsidRPr="000B17B3">
              <w:rPr>
                <w:rFonts w:ascii="Calibri" w:hAnsi="Calibri"/>
                <w:i w:val="0"/>
                <w:color w:val="000000"/>
                <w:sz w:val="21"/>
                <w:szCs w:val="21"/>
                <w:lang w:eastAsia="en-US"/>
              </w:rPr>
              <w:t>nternet, ancho de banda de 1</w:t>
            </w:r>
            <w:r>
              <w:rPr>
                <w:rFonts w:ascii="Calibri" w:hAnsi="Calibri"/>
                <w:i w:val="0"/>
                <w:color w:val="000000"/>
                <w:sz w:val="21"/>
                <w:szCs w:val="21"/>
                <w:lang w:eastAsia="en-US"/>
              </w:rPr>
              <w:t xml:space="preserve"> </w:t>
            </w:r>
            <w:r w:rsidRPr="000B17B3">
              <w:rPr>
                <w:rFonts w:ascii="Calibri" w:hAnsi="Calibri"/>
                <w:i w:val="0"/>
                <w:color w:val="000000"/>
                <w:sz w:val="21"/>
                <w:szCs w:val="21"/>
                <w:lang w:eastAsia="en-US"/>
              </w:rPr>
              <w:t>Mbps ubicado en CENTA, Avenida José María Cornejo y 5a. Calle Poniente No. 8, San Vicente. Teléfono: 2314-9716, Dirección General de Ordenamiento Forestal, Cuencas y Riego.</w:t>
            </w:r>
          </w:p>
        </w:tc>
        <w:tc>
          <w:tcPr>
            <w:tcW w:w="1418" w:type="dxa"/>
            <w:tcBorders>
              <w:top w:val="single" w:sz="4" w:space="0" w:color="auto"/>
              <w:left w:val="single" w:sz="8" w:space="0" w:color="000000"/>
              <w:bottom w:val="single" w:sz="4" w:space="0" w:color="auto"/>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$139.00 </w:t>
            </w:r>
          </w:p>
        </w:tc>
        <w:tc>
          <w:tcPr>
            <w:tcW w:w="1701" w:type="dxa"/>
            <w:tcBorders>
              <w:top w:val="single" w:sz="4" w:space="0" w:color="auto"/>
              <w:left w:val="single" w:sz="8" w:space="0" w:color="auto"/>
              <w:bottom w:val="single" w:sz="4" w:space="0" w:color="auto"/>
              <w:right w:val="single" w:sz="4" w:space="0" w:color="auto"/>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$1,529.00 </w:t>
            </w:r>
          </w:p>
        </w:tc>
      </w:tr>
      <w:tr w:rsidR="00C64FD4" w:rsidRPr="002F0A94" w:rsidTr="00D00220">
        <w:trPr>
          <w:trHeight w:val="1114"/>
        </w:trPr>
        <w:tc>
          <w:tcPr>
            <w:tcW w:w="940" w:type="dxa"/>
            <w:tcBorders>
              <w:top w:val="single" w:sz="4" w:space="0" w:color="auto"/>
              <w:left w:val="single" w:sz="8" w:space="0" w:color="000000"/>
              <w:bottom w:val="single" w:sz="8" w:space="0" w:color="000000"/>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18</w:t>
            </w:r>
          </w:p>
        </w:tc>
        <w:tc>
          <w:tcPr>
            <w:tcW w:w="4741" w:type="dxa"/>
            <w:tcBorders>
              <w:top w:val="single" w:sz="4" w:space="0" w:color="auto"/>
              <w:left w:val="single" w:sz="8" w:space="0" w:color="000000"/>
              <w:bottom w:val="single" w:sz="8" w:space="0" w:color="000000"/>
              <w:right w:val="nil"/>
            </w:tcBorders>
            <w:shd w:val="clear" w:color="000000" w:fill="FFFFFF"/>
            <w:vAlign w:val="center"/>
          </w:tcPr>
          <w:p w:rsidR="00C64FD4" w:rsidRPr="002F0A94" w:rsidRDefault="00C64FD4" w:rsidP="002F0A94">
            <w:pPr>
              <w:jc w:val="both"/>
              <w:rPr>
                <w:rFonts w:ascii="Calibri" w:hAnsi="Calibri"/>
                <w:i w:val="0"/>
                <w:color w:val="000000"/>
                <w:sz w:val="21"/>
                <w:szCs w:val="21"/>
                <w:lang w:val="es-SV" w:eastAsia="en-US"/>
              </w:rPr>
            </w:pPr>
            <w:r w:rsidRPr="000B17B3">
              <w:rPr>
                <w:rFonts w:ascii="Calibri" w:hAnsi="Calibri"/>
                <w:i w:val="0"/>
                <w:color w:val="000000"/>
                <w:sz w:val="21"/>
                <w:szCs w:val="21"/>
                <w:lang w:eastAsia="en-US"/>
              </w:rPr>
              <w:t xml:space="preserve">Servicio de </w:t>
            </w:r>
            <w:r>
              <w:rPr>
                <w:rFonts w:ascii="Calibri" w:hAnsi="Calibri"/>
                <w:i w:val="0"/>
                <w:color w:val="000000"/>
                <w:sz w:val="21"/>
                <w:szCs w:val="21"/>
                <w:lang w:eastAsia="en-US"/>
              </w:rPr>
              <w:t>i</w:t>
            </w:r>
            <w:r w:rsidRPr="000B17B3">
              <w:rPr>
                <w:rFonts w:ascii="Calibri" w:hAnsi="Calibri"/>
                <w:i w:val="0"/>
                <w:color w:val="000000"/>
                <w:sz w:val="21"/>
                <w:szCs w:val="21"/>
                <w:lang w:eastAsia="en-US"/>
              </w:rPr>
              <w:t>nternet, ancho de banda de 1</w:t>
            </w:r>
            <w:r>
              <w:rPr>
                <w:rFonts w:ascii="Calibri" w:hAnsi="Calibri"/>
                <w:i w:val="0"/>
                <w:color w:val="000000"/>
                <w:sz w:val="21"/>
                <w:szCs w:val="21"/>
                <w:lang w:eastAsia="en-US"/>
              </w:rPr>
              <w:t xml:space="preserve"> </w:t>
            </w:r>
            <w:r w:rsidRPr="000B17B3">
              <w:rPr>
                <w:rFonts w:ascii="Calibri" w:hAnsi="Calibri"/>
                <w:i w:val="0"/>
                <w:color w:val="000000"/>
                <w:sz w:val="21"/>
                <w:szCs w:val="21"/>
                <w:lang w:eastAsia="en-US"/>
              </w:rPr>
              <w:t>Mbps ubicado en CENTA, Km</w:t>
            </w:r>
            <w:r>
              <w:rPr>
                <w:rFonts w:ascii="Calibri" w:hAnsi="Calibri"/>
                <w:i w:val="0"/>
                <w:color w:val="000000"/>
                <w:sz w:val="21"/>
                <w:szCs w:val="21"/>
                <w:lang w:eastAsia="en-US"/>
              </w:rPr>
              <w:t>.</w:t>
            </w:r>
            <w:r w:rsidRPr="000B17B3">
              <w:rPr>
                <w:rFonts w:ascii="Calibri" w:hAnsi="Calibri"/>
                <w:i w:val="0"/>
                <w:color w:val="000000"/>
                <w:sz w:val="21"/>
                <w:szCs w:val="21"/>
                <w:lang w:eastAsia="en-US"/>
              </w:rPr>
              <w:t xml:space="preserve"> 82 </w:t>
            </w:r>
            <w:r>
              <w:rPr>
                <w:rFonts w:ascii="Calibri" w:hAnsi="Calibri"/>
                <w:i w:val="0"/>
                <w:color w:val="000000"/>
                <w:sz w:val="21"/>
                <w:szCs w:val="21"/>
                <w:lang w:eastAsia="en-US"/>
              </w:rPr>
              <w:t>c</w:t>
            </w:r>
            <w:r w:rsidRPr="000B17B3">
              <w:rPr>
                <w:rFonts w:ascii="Calibri" w:hAnsi="Calibri"/>
                <w:i w:val="0"/>
                <w:color w:val="000000"/>
                <w:sz w:val="21"/>
                <w:szCs w:val="21"/>
                <w:lang w:eastAsia="en-US"/>
              </w:rPr>
              <w:t xml:space="preserve">arretera a Sensuntepeque, Guacotecti, Cabañas. </w:t>
            </w:r>
            <w:r w:rsidRPr="002F0A94">
              <w:rPr>
                <w:rFonts w:ascii="Calibri" w:hAnsi="Calibri"/>
                <w:i w:val="0"/>
                <w:color w:val="000000"/>
                <w:sz w:val="21"/>
                <w:szCs w:val="21"/>
                <w:lang w:val="es-SV" w:eastAsia="en-US"/>
              </w:rPr>
              <w:t xml:space="preserve">Teléfono: 2374-2053, Dirección General de Ordenamiento Forestal, Cuencas y Riego. </w:t>
            </w:r>
          </w:p>
        </w:tc>
        <w:tc>
          <w:tcPr>
            <w:tcW w:w="1418" w:type="dxa"/>
            <w:tcBorders>
              <w:top w:val="single" w:sz="4" w:space="0" w:color="auto"/>
              <w:left w:val="single" w:sz="8" w:space="0" w:color="000000"/>
              <w:bottom w:val="single" w:sz="8" w:space="0" w:color="000000"/>
              <w:right w:val="nil"/>
            </w:tcBorders>
            <w:shd w:val="clear" w:color="000000" w:fill="FFFFFF"/>
            <w:vAlign w:val="center"/>
          </w:tcPr>
          <w:p w:rsidR="00C64FD4" w:rsidRPr="002F0A94" w:rsidRDefault="00C64FD4" w:rsidP="00D00220">
            <w:pPr>
              <w:jc w:val="both"/>
              <w:rPr>
                <w:rFonts w:ascii="Calibri" w:hAnsi="Calibri"/>
                <w:i w:val="0"/>
                <w:color w:val="000000"/>
                <w:sz w:val="21"/>
                <w:szCs w:val="21"/>
                <w:lang w:val="es-SV" w:eastAsia="en-US"/>
              </w:rPr>
            </w:pPr>
            <w:r w:rsidRPr="002F0A94">
              <w:rPr>
                <w:rFonts w:ascii="Calibri" w:hAnsi="Calibri"/>
                <w:i w:val="0"/>
                <w:color w:val="000000"/>
                <w:sz w:val="21"/>
                <w:szCs w:val="21"/>
                <w:lang w:val="es-SV" w:eastAsia="en-US"/>
              </w:rPr>
              <w:t xml:space="preserve">$139.00 </w:t>
            </w:r>
          </w:p>
        </w:tc>
        <w:tc>
          <w:tcPr>
            <w:tcW w:w="1701" w:type="dxa"/>
            <w:tcBorders>
              <w:top w:val="single" w:sz="4" w:space="0" w:color="auto"/>
              <w:left w:val="single" w:sz="8" w:space="0" w:color="auto"/>
              <w:bottom w:val="single" w:sz="8" w:space="0" w:color="000000"/>
              <w:right w:val="single" w:sz="8" w:space="0" w:color="auto"/>
            </w:tcBorders>
            <w:shd w:val="clear" w:color="000000" w:fill="FFFFFF"/>
            <w:vAlign w:val="center"/>
          </w:tcPr>
          <w:p w:rsidR="00C64FD4" w:rsidRPr="002F0A94" w:rsidRDefault="00C64FD4" w:rsidP="00D00220">
            <w:pPr>
              <w:jc w:val="both"/>
              <w:rPr>
                <w:rFonts w:ascii="Calibri" w:hAnsi="Calibri"/>
                <w:i w:val="0"/>
                <w:color w:val="000000"/>
                <w:sz w:val="21"/>
                <w:szCs w:val="21"/>
                <w:lang w:val="es-SV" w:eastAsia="en-US"/>
              </w:rPr>
            </w:pPr>
            <w:r w:rsidRPr="002F0A94">
              <w:rPr>
                <w:rFonts w:ascii="Calibri" w:hAnsi="Calibri"/>
                <w:i w:val="0"/>
                <w:color w:val="000000"/>
                <w:sz w:val="21"/>
                <w:szCs w:val="21"/>
                <w:lang w:val="es-SV" w:eastAsia="en-US"/>
              </w:rPr>
              <w:t xml:space="preserve">$1,529.00 </w:t>
            </w:r>
          </w:p>
        </w:tc>
      </w:tr>
      <w:tr w:rsidR="00C64FD4" w:rsidRPr="000B17B3" w:rsidTr="00D00220">
        <w:trPr>
          <w:trHeight w:val="975"/>
        </w:trPr>
        <w:tc>
          <w:tcPr>
            <w:tcW w:w="940" w:type="dxa"/>
            <w:tcBorders>
              <w:top w:val="nil"/>
              <w:left w:val="single" w:sz="8" w:space="0" w:color="000000"/>
              <w:bottom w:val="single" w:sz="4" w:space="0" w:color="auto"/>
              <w:right w:val="nil"/>
            </w:tcBorders>
            <w:shd w:val="clear" w:color="000000" w:fill="FFFFFF"/>
            <w:vAlign w:val="center"/>
          </w:tcPr>
          <w:p w:rsidR="00C64FD4" w:rsidRPr="002F0A94" w:rsidRDefault="00C64FD4" w:rsidP="00D00220">
            <w:pPr>
              <w:jc w:val="both"/>
              <w:rPr>
                <w:rFonts w:ascii="Calibri" w:hAnsi="Calibri"/>
                <w:i w:val="0"/>
                <w:color w:val="000000"/>
                <w:sz w:val="21"/>
                <w:szCs w:val="21"/>
                <w:lang w:val="es-SV" w:eastAsia="en-US"/>
              </w:rPr>
            </w:pPr>
            <w:r w:rsidRPr="002F0A94">
              <w:rPr>
                <w:rFonts w:ascii="Calibri" w:hAnsi="Calibri"/>
                <w:i w:val="0"/>
                <w:color w:val="000000"/>
                <w:sz w:val="21"/>
                <w:szCs w:val="21"/>
                <w:lang w:val="es-SV" w:eastAsia="en-US"/>
              </w:rPr>
              <w:t>19</w:t>
            </w:r>
          </w:p>
        </w:tc>
        <w:tc>
          <w:tcPr>
            <w:tcW w:w="4741" w:type="dxa"/>
            <w:tcBorders>
              <w:top w:val="nil"/>
              <w:left w:val="single" w:sz="8" w:space="0" w:color="000000"/>
              <w:bottom w:val="single" w:sz="4" w:space="0" w:color="auto"/>
              <w:right w:val="nil"/>
            </w:tcBorders>
            <w:shd w:val="clear" w:color="000000" w:fill="FFFFFF"/>
            <w:vAlign w:val="center"/>
          </w:tcPr>
          <w:p w:rsidR="00C64FD4" w:rsidRPr="002F0A94" w:rsidRDefault="00C64FD4" w:rsidP="002F0A94">
            <w:pPr>
              <w:jc w:val="both"/>
              <w:rPr>
                <w:rFonts w:ascii="Calibri" w:hAnsi="Calibri"/>
                <w:i w:val="0"/>
                <w:color w:val="000000"/>
                <w:sz w:val="21"/>
                <w:szCs w:val="21"/>
                <w:lang w:val="es-SV" w:eastAsia="en-US"/>
              </w:rPr>
            </w:pPr>
            <w:r w:rsidRPr="000B17B3">
              <w:rPr>
                <w:rFonts w:ascii="Calibri" w:hAnsi="Calibri"/>
                <w:i w:val="0"/>
                <w:color w:val="000000"/>
                <w:sz w:val="21"/>
                <w:szCs w:val="21"/>
                <w:lang w:eastAsia="en-US"/>
              </w:rPr>
              <w:t xml:space="preserve">Servicio de </w:t>
            </w:r>
            <w:r>
              <w:rPr>
                <w:rFonts w:ascii="Calibri" w:hAnsi="Calibri"/>
                <w:i w:val="0"/>
                <w:color w:val="000000"/>
                <w:sz w:val="21"/>
                <w:szCs w:val="21"/>
                <w:lang w:eastAsia="en-US"/>
              </w:rPr>
              <w:t>i</w:t>
            </w:r>
            <w:r w:rsidRPr="000B17B3">
              <w:rPr>
                <w:rFonts w:ascii="Calibri" w:hAnsi="Calibri"/>
                <w:i w:val="0"/>
                <w:color w:val="000000"/>
                <w:sz w:val="21"/>
                <w:szCs w:val="21"/>
                <w:lang w:eastAsia="en-US"/>
              </w:rPr>
              <w:t>nternet, ancho de banda de 1</w:t>
            </w:r>
            <w:r>
              <w:rPr>
                <w:rFonts w:ascii="Calibri" w:hAnsi="Calibri"/>
                <w:i w:val="0"/>
                <w:color w:val="000000"/>
                <w:sz w:val="21"/>
                <w:szCs w:val="21"/>
                <w:lang w:eastAsia="en-US"/>
              </w:rPr>
              <w:t xml:space="preserve"> </w:t>
            </w:r>
            <w:r w:rsidRPr="000B17B3">
              <w:rPr>
                <w:rFonts w:ascii="Calibri" w:hAnsi="Calibri"/>
                <w:i w:val="0"/>
                <w:color w:val="000000"/>
                <w:sz w:val="21"/>
                <w:szCs w:val="21"/>
                <w:lang w:eastAsia="en-US"/>
              </w:rPr>
              <w:t xml:space="preserve">Mbps ubicadas en oficina Zona 3: Col. Las Palmeras, muelle MAG-CENDEPESCA, Puerto El Triunfo, </w:t>
            </w:r>
            <w:r>
              <w:rPr>
                <w:rFonts w:ascii="Calibri" w:hAnsi="Calibri"/>
                <w:i w:val="0"/>
                <w:color w:val="000000"/>
                <w:sz w:val="21"/>
                <w:szCs w:val="21"/>
                <w:lang w:eastAsia="en-US"/>
              </w:rPr>
              <w:t>c</w:t>
            </w:r>
            <w:r w:rsidRPr="000B17B3">
              <w:rPr>
                <w:rFonts w:ascii="Calibri" w:hAnsi="Calibri"/>
                <w:i w:val="0"/>
                <w:color w:val="000000"/>
                <w:sz w:val="21"/>
                <w:szCs w:val="21"/>
                <w:lang w:eastAsia="en-US"/>
              </w:rPr>
              <w:t xml:space="preserve">ontiguo a Atarraya, </w:t>
            </w:r>
            <w:r>
              <w:rPr>
                <w:rFonts w:ascii="Calibri" w:hAnsi="Calibri"/>
                <w:i w:val="0"/>
                <w:color w:val="000000"/>
                <w:sz w:val="21"/>
                <w:szCs w:val="21"/>
                <w:lang w:eastAsia="en-US"/>
              </w:rPr>
              <w:t>d</w:t>
            </w:r>
            <w:r w:rsidRPr="000B17B3">
              <w:rPr>
                <w:rFonts w:ascii="Calibri" w:hAnsi="Calibri"/>
                <w:i w:val="0"/>
                <w:color w:val="000000"/>
                <w:sz w:val="21"/>
                <w:szCs w:val="21"/>
                <w:lang w:eastAsia="en-US"/>
              </w:rPr>
              <w:t xml:space="preserve">epartamento de Usulután. </w:t>
            </w:r>
            <w:r w:rsidRPr="002F0A94">
              <w:rPr>
                <w:rFonts w:ascii="Calibri" w:hAnsi="Calibri"/>
                <w:i w:val="0"/>
                <w:color w:val="000000"/>
                <w:sz w:val="21"/>
                <w:szCs w:val="21"/>
                <w:lang w:val="es-SV" w:eastAsia="en-US"/>
              </w:rPr>
              <w:t xml:space="preserve">Teléfono: </w:t>
            </w:r>
            <w:r w:rsidRPr="002F0A94">
              <w:rPr>
                <w:rFonts w:ascii="Calibri" w:hAnsi="Calibri"/>
                <w:i w:val="0"/>
                <w:color w:val="000000"/>
                <w:sz w:val="21"/>
                <w:szCs w:val="21"/>
                <w:lang w:val="es-SV" w:eastAsia="en-US"/>
              </w:rPr>
              <w:lastRenderedPageBreak/>
              <w:t>2637-0164 y 2637-0165, CENDEPESCA.</w:t>
            </w:r>
          </w:p>
        </w:tc>
        <w:tc>
          <w:tcPr>
            <w:tcW w:w="1418" w:type="dxa"/>
            <w:tcBorders>
              <w:top w:val="nil"/>
              <w:left w:val="single" w:sz="8" w:space="0" w:color="000000"/>
              <w:bottom w:val="single" w:sz="4" w:space="0" w:color="auto"/>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lastRenderedPageBreak/>
              <w:t xml:space="preserve">$139.00 </w:t>
            </w:r>
          </w:p>
        </w:tc>
        <w:tc>
          <w:tcPr>
            <w:tcW w:w="1701" w:type="dxa"/>
            <w:tcBorders>
              <w:top w:val="nil"/>
              <w:left w:val="single" w:sz="8" w:space="0" w:color="auto"/>
              <w:bottom w:val="single" w:sz="4" w:space="0" w:color="auto"/>
              <w:right w:val="single" w:sz="8" w:space="0" w:color="auto"/>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$1,529.00 </w:t>
            </w:r>
          </w:p>
        </w:tc>
      </w:tr>
      <w:tr w:rsidR="00C64FD4" w:rsidRPr="000B17B3" w:rsidTr="00D00220">
        <w:trPr>
          <w:trHeight w:val="1270"/>
        </w:trPr>
        <w:tc>
          <w:tcPr>
            <w:tcW w:w="940" w:type="dxa"/>
            <w:tcBorders>
              <w:top w:val="single" w:sz="4" w:space="0" w:color="auto"/>
              <w:left w:val="single" w:sz="4" w:space="0" w:color="auto"/>
              <w:bottom w:val="single" w:sz="4" w:space="0" w:color="auto"/>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lastRenderedPageBreak/>
              <w:t>20</w:t>
            </w:r>
          </w:p>
        </w:tc>
        <w:tc>
          <w:tcPr>
            <w:tcW w:w="4741" w:type="dxa"/>
            <w:tcBorders>
              <w:top w:val="single" w:sz="4" w:space="0" w:color="auto"/>
              <w:left w:val="single" w:sz="8" w:space="0" w:color="000000"/>
              <w:bottom w:val="single" w:sz="4" w:space="0" w:color="auto"/>
              <w:right w:val="nil"/>
            </w:tcBorders>
            <w:shd w:val="clear" w:color="000000" w:fill="FFFFFF"/>
            <w:vAlign w:val="center"/>
          </w:tcPr>
          <w:p w:rsidR="00C64FD4" w:rsidRPr="002F0A94" w:rsidRDefault="00C64FD4" w:rsidP="002F0A94">
            <w:pPr>
              <w:jc w:val="both"/>
              <w:rPr>
                <w:rFonts w:ascii="Calibri" w:hAnsi="Calibri"/>
                <w:i w:val="0"/>
                <w:color w:val="000000"/>
                <w:sz w:val="21"/>
                <w:szCs w:val="21"/>
                <w:lang w:val="es-SV" w:eastAsia="en-US"/>
              </w:rPr>
            </w:pPr>
            <w:r w:rsidRPr="000B17B3">
              <w:rPr>
                <w:rFonts w:ascii="Calibri" w:hAnsi="Calibri"/>
                <w:i w:val="0"/>
                <w:color w:val="000000"/>
                <w:sz w:val="21"/>
                <w:szCs w:val="21"/>
                <w:lang w:eastAsia="en-US"/>
              </w:rPr>
              <w:t xml:space="preserve">Servicio de </w:t>
            </w:r>
            <w:r>
              <w:rPr>
                <w:rFonts w:ascii="Calibri" w:hAnsi="Calibri"/>
                <w:i w:val="0"/>
                <w:color w:val="000000"/>
                <w:sz w:val="21"/>
                <w:szCs w:val="21"/>
                <w:lang w:eastAsia="en-US"/>
              </w:rPr>
              <w:t>i</w:t>
            </w:r>
            <w:r w:rsidRPr="000B17B3">
              <w:rPr>
                <w:rFonts w:ascii="Calibri" w:hAnsi="Calibri"/>
                <w:i w:val="0"/>
                <w:color w:val="000000"/>
                <w:sz w:val="21"/>
                <w:szCs w:val="21"/>
                <w:lang w:eastAsia="en-US"/>
              </w:rPr>
              <w:t>nternet, ancho de banda de 1</w:t>
            </w:r>
            <w:r>
              <w:rPr>
                <w:rFonts w:ascii="Calibri" w:hAnsi="Calibri"/>
                <w:i w:val="0"/>
                <w:color w:val="000000"/>
                <w:sz w:val="21"/>
                <w:szCs w:val="21"/>
                <w:lang w:eastAsia="en-US"/>
              </w:rPr>
              <w:t xml:space="preserve"> </w:t>
            </w:r>
            <w:r w:rsidRPr="000B17B3">
              <w:rPr>
                <w:rFonts w:ascii="Calibri" w:hAnsi="Calibri"/>
                <w:i w:val="0"/>
                <w:color w:val="000000"/>
                <w:sz w:val="21"/>
                <w:szCs w:val="21"/>
                <w:lang w:eastAsia="en-US"/>
              </w:rPr>
              <w:t xml:space="preserve">Mbps ubicadas en estación acuícola de Puerto El Triunfo. Oficinas del Proyecto JICA-CENDEPESCA, </w:t>
            </w:r>
            <w:r>
              <w:rPr>
                <w:rFonts w:ascii="Calibri" w:hAnsi="Calibri"/>
                <w:i w:val="0"/>
                <w:color w:val="000000"/>
                <w:sz w:val="21"/>
                <w:szCs w:val="21"/>
                <w:lang w:eastAsia="en-US"/>
              </w:rPr>
              <w:t>c</w:t>
            </w:r>
            <w:r w:rsidRPr="000B17B3">
              <w:rPr>
                <w:rFonts w:ascii="Calibri" w:hAnsi="Calibri"/>
                <w:i w:val="0"/>
                <w:color w:val="000000"/>
                <w:sz w:val="21"/>
                <w:szCs w:val="21"/>
                <w:lang w:eastAsia="en-US"/>
              </w:rPr>
              <w:t xml:space="preserve">olonia Las Palmeras, muelle MAG-CENDEPESCA, Puerto El Triunfo, Contiguo a Atarraya, </w:t>
            </w:r>
            <w:r>
              <w:rPr>
                <w:rFonts w:ascii="Calibri" w:hAnsi="Calibri"/>
                <w:i w:val="0"/>
                <w:color w:val="000000"/>
                <w:sz w:val="21"/>
                <w:szCs w:val="21"/>
                <w:lang w:eastAsia="en-US"/>
              </w:rPr>
              <w:t>d</w:t>
            </w:r>
            <w:r w:rsidRPr="000B17B3">
              <w:rPr>
                <w:rFonts w:ascii="Calibri" w:hAnsi="Calibri"/>
                <w:i w:val="0"/>
                <w:color w:val="000000"/>
                <w:sz w:val="21"/>
                <w:szCs w:val="21"/>
                <w:lang w:eastAsia="en-US"/>
              </w:rPr>
              <w:t xml:space="preserve">epartamento de Usulután. </w:t>
            </w:r>
            <w:r w:rsidRPr="002F0A94">
              <w:rPr>
                <w:rFonts w:ascii="Calibri" w:hAnsi="Calibri"/>
                <w:i w:val="0"/>
                <w:color w:val="000000"/>
                <w:sz w:val="21"/>
                <w:szCs w:val="21"/>
                <w:lang w:val="es-SV" w:eastAsia="en-US"/>
              </w:rPr>
              <w:t>Teléfono: 2637-0166 y 1637-0167, CENDEPESCA.</w:t>
            </w:r>
          </w:p>
        </w:tc>
        <w:tc>
          <w:tcPr>
            <w:tcW w:w="1418" w:type="dxa"/>
            <w:tcBorders>
              <w:top w:val="single" w:sz="4" w:space="0" w:color="auto"/>
              <w:left w:val="single" w:sz="8" w:space="0" w:color="000000"/>
              <w:bottom w:val="single" w:sz="4" w:space="0" w:color="auto"/>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$139.00 </w:t>
            </w:r>
          </w:p>
        </w:tc>
        <w:tc>
          <w:tcPr>
            <w:tcW w:w="1701" w:type="dxa"/>
            <w:tcBorders>
              <w:top w:val="single" w:sz="4" w:space="0" w:color="auto"/>
              <w:left w:val="single" w:sz="8" w:space="0" w:color="auto"/>
              <w:bottom w:val="single" w:sz="4" w:space="0" w:color="auto"/>
              <w:right w:val="single" w:sz="4" w:space="0" w:color="auto"/>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$1,529.00 </w:t>
            </w:r>
          </w:p>
        </w:tc>
      </w:tr>
      <w:tr w:rsidR="00C64FD4" w:rsidRPr="000B17B3" w:rsidTr="00D00220">
        <w:trPr>
          <w:trHeight w:val="1617"/>
        </w:trPr>
        <w:tc>
          <w:tcPr>
            <w:tcW w:w="940" w:type="dxa"/>
            <w:tcBorders>
              <w:top w:val="single" w:sz="4" w:space="0" w:color="auto"/>
              <w:left w:val="single" w:sz="8" w:space="0" w:color="auto"/>
              <w:bottom w:val="single" w:sz="8" w:space="0" w:color="auto"/>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21</w:t>
            </w:r>
          </w:p>
        </w:tc>
        <w:tc>
          <w:tcPr>
            <w:tcW w:w="4741" w:type="dxa"/>
            <w:tcBorders>
              <w:top w:val="single" w:sz="4" w:space="0" w:color="auto"/>
              <w:left w:val="single" w:sz="8" w:space="0" w:color="000000"/>
              <w:bottom w:val="single" w:sz="8" w:space="0" w:color="auto"/>
              <w:right w:val="nil"/>
            </w:tcBorders>
            <w:shd w:val="clear" w:color="000000" w:fill="FFFFFF"/>
            <w:vAlign w:val="center"/>
          </w:tcPr>
          <w:p w:rsidR="00C64FD4" w:rsidRPr="002F0A94" w:rsidRDefault="00C64FD4" w:rsidP="002F0A94">
            <w:pPr>
              <w:jc w:val="both"/>
              <w:rPr>
                <w:rFonts w:ascii="Calibri" w:hAnsi="Calibri"/>
                <w:i w:val="0"/>
                <w:color w:val="000000"/>
                <w:sz w:val="21"/>
                <w:szCs w:val="21"/>
                <w:lang w:val="es-SV" w:eastAsia="en-US"/>
              </w:rPr>
            </w:pPr>
            <w:r w:rsidRPr="000B17B3">
              <w:rPr>
                <w:rFonts w:ascii="Calibri" w:hAnsi="Calibri"/>
                <w:i w:val="0"/>
                <w:color w:val="000000"/>
                <w:sz w:val="21"/>
                <w:szCs w:val="21"/>
                <w:lang w:eastAsia="en-US"/>
              </w:rPr>
              <w:t xml:space="preserve">Servicio de </w:t>
            </w:r>
            <w:r>
              <w:rPr>
                <w:rFonts w:ascii="Calibri" w:hAnsi="Calibri"/>
                <w:i w:val="0"/>
                <w:color w:val="000000"/>
                <w:sz w:val="21"/>
                <w:szCs w:val="21"/>
                <w:lang w:eastAsia="en-US"/>
              </w:rPr>
              <w:t>i</w:t>
            </w:r>
            <w:r w:rsidRPr="000B17B3">
              <w:rPr>
                <w:rFonts w:ascii="Calibri" w:hAnsi="Calibri"/>
                <w:i w:val="0"/>
                <w:color w:val="000000"/>
                <w:sz w:val="21"/>
                <w:szCs w:val="21"/>
                <w:lang w:eastAsia="en-US"/>
              </w:rPr>
              <w:t>nternet, ancho de banda de 1</w:t>
            </w:r>
            <w:r>
              <w:rPr>
                <w:rFonts w:ascii="Calibri" w:hAnsi="Calibri"/>
                <w:i w:val="0"/>
                <w:color w:val="000000"/>
                <w:sz w:val="21"/>
                <w:szCs w:val="21"/>
                <w:lang w:eastAsia="en-US"/>
              </w:rPr>
              <w:t xml:space="preserve"> </w:t>
            </w:r>
            <w:r w:rsidRPr="000B17B3">
              <w:rPr>
                <w:rFonts w:ascii="Calibri" w:hAnsi="Calibri"/>
                <w:i w:val="0"/>
                <w:color w:val="000000"/>
                <w:sz w:val="21"/>
                <w:szCs w:val="21"/>
                <w:lang w:eastAsia="en-US"/>
              </w:rPr>
              <w:t>Mbps ubicado en DGFCR, 2</w:t>
            </w:r>
            <w:r w:rsidRPr="000B17B3">
              <w:rPr>
                <w:rFonts w:ascii="Calibri" w:hAnsi="Calibri"/>
                <w:i w:val="0"/>
                <w:color w:val="000000"/>
                <w:sz w:val="21"/>
                <w:szCs w:val="21"/>
                <w:vertAlign w:val="superscript"/>
                <w:lang w:eastAsia="en-US"/>
              </w:rPr>
              <w:t>a</w:t>
            </w:r>
            <w:r w:rsidRPr="000B17B3">
              <w:rPr>
                <w:rFonts w:ascii="Calibri" w:hAnsi="Calibri"/>
                <w:i w:val="0"/>
                <w:color w:val="000000"/>
                <w:sz w:val="21"/>
                <w:szCs w:val="21"/>
                <w:lang w:eastAsia="en-US"/>
              </w:rPr>
              <w:t xml:space="preserve"> Avenida Sur No. 610 BIS, Barrio El Calvario, San Miguel. </w:t>
            </w:r>
            <w:r w:rsidRPr="002F0A94">
              <w:rPr>
                <w:rFonts w:ascii="Calibri" w:hAnsi="Calibri"/>
                <w:i w:val="0"/>
                <w:color w:val="000000"/>
                <w:sz w:val="21"/>
                <w:szCs w:val="21"/>
                <w:lang w:val="es-SV" w:eastAsia="en-US"/>
              </w:rPr>
              <w:t>Teléfono: 2640-1798, Dirección General de Ordenamiento Forestal, Cuencas y Riego.</w:t>
            </w:r>
          </w:p>
        </w:tc>
        <w:tc>
          <w:tcPr>
            <w:tcW w:w="1418" w:type="dxa"/>
            <w:tcBorders>
              <w:top w:val="single" w:sz="4" w:space="0" w:color="auto"/>
              <w:left w:val="single" w:sz="8" w:space="0" w:color="000000"/>
              <w:bottom w:val="single" w:sz="8" w:space="0" w:color="auto"/>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$139.00 </w:t>
            </w:r>
          </w:p>
        </w:tc>
        <w:tc>
          <w:tcPr>
            <w:tcW w:w="1701" w:type="dxa"/>
            <w:tcBorders>
              <w:top w:val="single" w:sz="4" w:space="0" w:color="auto"/>
              <w:left w:val="single" w:sz="8" w:space="0" w:color="auto"/>
              <w:bottom w:val="single" w:sz="8" w:space="0" w:color="000000"/>
              <w:right w:val="single" w:sz="8" w:space="0" w:color="auto"/>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$1,529.00 </w:t>
            </w:r>
          </w:p>
        </w:tc>
      </w:tr>
      <w:tr w:rsidR="00C64FD4" w:rsidRPr="000B17B3" w:rsidTr="00D00220">
        <w:trPr>
          <w:trHeight w:val="970"/>
        </w:trPr>
        <w:tc>
          <w:tcPr>
            <w:tcW w:w="940" w:type="dxa"/>
            <w:tcBorders>
              <w:top w:val="nil"/>
              <w:left w:val="single" w:sz="8" w:space="0" w:color="000000"/>
              <w:bottom w:val="single" w:sz="8" w:space="0" w:color="000000"/>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22</w:t>
            </w:r>
          </w:p>
        </w:tc>
        <w:tc>
          <w:tcPr>
            <w:tcW w:w="4741" w:type="dxa"/>
            <w:tcBorders>
              <w:top w:val="nil"/>
              <w:left w:val="single" w:sz="8" w:space="0" w:color="000000"/>
              <w:bottom w:val="single" w:sz="8" w:space="0" w:color="000000"/>
              <w:right w:val="nil"/>
            </w:tcBorders>
            <w:shd w:val="clear" w:color="000000" w:fill="FFFFFF"/>
            <w:vAlign w:val="center"/>
          </w:tcPr>
          <w:p w:rsidR="00C64FD4" w:rsidRPr="002F0A94" w:rsidRDefault="00C64FD4" w:rsidP="002F0A94">
            <w:pPr>
              <w:jc w:val="both"/>
              <w:rPr>
                <w:rFonts w:ascii="Calibri" w:hAnsi="Calibri"/>
                <w:i w:val="0"/>
                <w:color w:val="000000"/>
                <w:sz w:val="21"/>
                <w:szCs w:val="21"/>
                <w:lang w:val="es-SV" w:eastAsia="en-US"/>
              </w:rPr>
            </w:pPr>
            <w:r w:rsidRPr="000B17B3">
              <w:rPr>
                <w:rFonts w:ascii="Calibri" w:hAnsi="Calibri"/>
                <w:i w:val="0"/>
                <w:color w:val="000000"/>
                <w:sz w:val="21"/>
                <w:szCs w:val="21"/>
                <w:lang w:eastAsia="en-US"/>
              </w:rPr>
              <w:t xml:space="preserve">Servicio de </w:t>
            </w:r>
            <w:r>
              <w:rPr>
                <w:rFonts w:ascii="Calibri" w:hAnsi="Calibri"/>
                <w:i w:val="0"/>
                <w:color w:val="000000"/>
                <w:sz w:val="21"/>
                <w:szCs w:val="21"/>
                <w:lang w:eastAsia="en-US"/>
              </w:rPr>
              <w:t>i</w:t>
            </w:r>
            <w:r w:rsidRPr="000B17B3">
              <w:rPr>
                <w:rFonts w:ascii="Calibri" w:hAnsi="Calibri"/>
                <w:i w:val="0"/>
                <w:color w:val="000000"/>
                <w:sz w:val="21"/>
                <w:szCs w:val="21"/>
                <w:lang w:eastAsia="en-US"/>
              </w:rPr>
              <w:t>nternet, ancho de banda de 1</w:t>
            </w:r>
            <w:r>
              <w:rPr>
                <w:rFonts w:ascii="Calibri" w:hAnsi="Calibri"/>
                <w:i w:val="0"/>
                <w:color w:val="000000"/>
                <w:sz w:val="21"/>
                <w:szCs w:val="21"/>
                <w:lang w:eastAsia="en-US"/>
              </w:rPr>
              <w:t xml:space="preserve"> </w:t>
            </w:r>
            <w:r w:rsidRPr="000B17B3">
              <w:rPr>
                <w:rFonts w:ascii="Calibri" w:hAnsi="Calibri"/>
                <w:i w:val="0"/>
                <w:color w:val="000000"/>
                <w:sz w:val="21"/>
                <w:szCs w:val="21"/>
                <w:lang w:eastAsia="en-US"/>
              </w:rPr>
              <w:t xml:space="preserve">Mbps ubicado en CENTA, </w:t>
            </w:r>
            <w:r>
              <w:rPr>
                <w:rFonts w:ascii="Calibri" w:hAnsi="Calibri"/>
                <w:i w:val="0"/>
                <w:color w:val="000000"/>
                <w:sz w:val="21"/>
                <w:szCs w:val="21"/>
                <w:lang w:eastAsia="en-US"/>
              </w:rPr>
              <w:t>c</w:t>
            </w:r>
            <w:r w:rsidRPr="000B17B3">
              <w:rPr>
                <w:rFonts w:ascii="Calibri" w:hAnsi="Calibri"/>
                <w:i w:val="0"/>
                <w:color w:val="000000"/>
                <w:sz w:val="21"/>
                <w:szCs w:val="21"/>
                <w:lang w:eastAsia="en-US"/>
              </w:rPr>
              <w:t xml:space="preserve">alle que conduce al </w:t>
            </w:r>
            <w:r>
              <w:rPr>
                <w:rFonts w:ascii="Calibri" w:hAnsi="Calibri"/>
                <w:i w:val="0"/>
                <w:color w:val="000000"/>
                <w:sz w:val="21"/>
                <w:szCs w:val="21"/>
                <w:lang w:eastAsia="en-US"/>
              </w:rPr>
              <w:t>c</w:t>
            </w:r>
            <w:r w:rsidRPr="000B17B3">
              <w:rPr>
                <w:rFonts w:ascii="Calibri" w:hAnsi="Calibri"/>
                <w:i w:val="0"/>
                <w:color w:val="000000"/>
                <w:sz w:val="21"/>
                <w:szCs w:val="21"/>
                <w:lang w:eastAsia="en-US"/>
              </w:rPr>
              <w:t xml:space="preserve">ementerio de San Francisco Gotera, Morazán. </w:t>
            </w:r>
            <w:r w:rsidRPr="002F0A94">
              <w:rPr>
                <w:rFonts w:ascii="Calibri" w:hAnsi="Calibri"/>
                <w:i w:val="0"/>
                <w:color w:val="000000"/>
                <w:sz w:val="21"/>
                <w:szCs w:val="21"/>
                <w:lang w:val="es-SV" w:eastAsia="en-US"/>
              </w:rPr>
              <w:t xml:space="preserve">Teléfono: 7206-9067, Dirección General de Ordenamiento Forestal, Cuencas y Riego. </w:t>
            </w:r>
          </w:p>
        </w:tc>
        <w:tc>
          <w:tcPr>
            <w:tcW w:w="1418" w:type="dxa"/>
            <w:tcBorders>
              <w:top w:val="nil"/>
              <w:left w:val="single" w:sz="8" w:space="0" w:color="000000"/>
              <w:bottom w:val="single" w:sz="8" w:space="0" w:color="000000"/>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$139.00 </w:t>
            </w:r>
          </w:p>
        </w:tc>
        <w:tc>
          <w:tcPr>
            <w:tcW w:w="1701" w:type="dxa"/>
            <w:tcBorders>
              <w:top w:val="nil"/>
              <w:left w:val="single" w:sz="8" w:space="0" w:color="auto"/>
              <w:bottom w:val="single" w:sz="8" w:space="0" w:color="000000"/>
              <w:right w:val="single" w:sz="8" w:space="0" w:color="auto"/>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$1,529.00 </w:t>
            </w:r>
          </w:p>
        </w:tc>
      </w:tr>
      <w:tr w:rsidR="00C64FD4" w:rsidRPr="000B17B3" w:rsidTr="00D00220">
        <w:trPr>
          <w:trHeight w:val="1424"/>
        </w:trPr>
        <w:tc>
          <w:tcPr>
            <w:tcW w:w="940" w:type="dxa"/>
            <w:tcBorders>
              <w:top w:val="nil"/>
              <w:left w:val="single" w:sz="8" w:space="0" w:color="000000"/>
              <w:bottom w:val="single" w:sz="8" w:space="0" w:color="000000"/>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23</w:t>
            </w:r>
          </w:p>
        </w:tc>
        <w:tc>
          <w:tcPr>
            <w:tcW w:w="4741" w:type="dxa"/>
            <w:tcBorders>
              <w:top w:val="nil"/>
              <w:left w:val="single" w:sz="8" w:space="0" w:color="000000"/>
              <w:bottom w:val="single" w:sz="8" w:space="0" w:color="000000"/>
              <w:right w:val="nil"/>
            </w:tcBorders>
            <w:shd w:val="clear" w:color="000000" w:fill="FFFFFF"/>
            <w:vAlign w:val="center"/>
          </w:tcPr>
          <w:p w:rsidR="00C64FD4" w:rsidRPr="002F0A94" w:rsidRDefault="00C64FD4" w:rsidP="002F0A94">
            <w:pPr>
              <w:jc w:val="both"/>
              <w:rPr>
                <w:rFonts w:ascii="Calibri" w:hAnsi="Calibri"/>
                <w:i w:val="0"/>
                <w:color w:val="000000"/>
                <w:sz w:val="21"/>
                <w:szCs w:val="21"/>
                <w:lang w:val="es-SV" w:eastAsia="en-US"/>
              </w:rPr>
            </w:pPr>
            <w:r w:rsidRPr="000B17B3">
              <w:rPr>
                <w:rFonts w:ascii="Calibri" w:hAnsi="Calibri"/>
                <w:i w:val="0"/>
                <w:color w:val="000000"/>
                <w:sz w:val="21"/>
                <w:szCs w:val="21"/>
                <w:lang w:eastAsia="en-US"/>
              </w:rPr>
              <w:t xml:space="preserve">Servicio de </w:t>
            </w:r>
            <w:r>
              <w:rPr>
                <w:rFonts w:ascii="Calibri" w:hAnsi="Calibri"/>
                <w:i w:val="0"/>
                <w:color w:val="000000"/>
                <w:sz w:val="21"/>
                <w:szCs w:val="21"/>
                <w:lang w:eastAsia="en-US"/>
              </w:rPr>
              <w:t>i</w:t>
            </w:r>
            <w:r w:rsidRPr="000B17B3">
              <w:rPr>
                <w:rFonts w:ascii="Calibri" w:hAnsi="Calibri"/>
                <w:i w:val="0"/>
                <w:color w:val="000000"/>
                <w:sz w:val="21"/>
                <w:szCs w:val="21"/>
                <w:lang w:eastAsia="en-US"/>
              </w:rPr>
              <w:t>nternet, ancho de banda de 1</w:t>
            </w:r>
            <w:r>
              <w:rPr>
                <w:rFonts w:ascii="Calibri" w:hAnsi="Calibri"/>
                <w:i w:val="0"/>
                <w:color w:val="000000"/>
                <w:sz w:val="21"/>
                <w:szCs w:val="21"/>
                <w:lang w:eastAsia="en-US"/>
              </w:rPr>
              <w:t xml:space="preserve"> </w:t>
            </w:r>
            <w:r w:rsidRPr="000B17B3">
              <w:rPr>
                <w:rFonts w:ascii="Calibri" w:hAnsi="Calibri"/>
                <w:i w:val="0"/>
                <w:color w:val="000000"/>
                <w:sz w:val="21"/>
                <w:szCs w:val="21"/>
                <w:lang w:eastAsia="en-US"/>
              </w:rPr>
              <w:t xml:space="preserve">Mbps ubicado en Alcaldía Municipal de Osicala, </w:t>
            </w:r>
            <w:r>
              <w:rPr>
                <w:rFonts w:ascii="Calibri" w:hAnsi="Calibri"/>
                <w:i w:val="0"/>
                <w:color w:val="000000"/>
                <w:sz w:val="21"/>
                <w:szCs w:val="21"/>
                <w:lang w:eastAsia="en-US"/>
              </w:rPr>
              <w:t>c</w:t>
            </w:r>
            <w:r w:rsidRPr="000B17B3">
              <w:rPr>
                <w:rFonts w:ascii="Calibri" w:hAnsi="Calibri"/>
                <w:i w:val="0"/>
                <w:color w:val="000000"/>
                <w:sz w:val="21"/>
                <w:szCs w:val="21"/>
                <w:lang w:eastAsia="en-US"/>
              </w:rPr>
              <w:t>alle Luis Buchaleth</w:t>
            </w:r>
            <w:r>
              <w:rPr>
                <w:rFonts w:ascii="Calibri" w:hAnsi="Calibri"/>
                <w:i w:val="0"/>
                <w:color w:val="000000"/>
                <w:sz w:val="21"/>
                <w:szCs w:val="21"/>
                <w:lang w:eastAsia="en-US"/>
              </w:rPr>
              <w:t xml:space="preserve">, </w:t>
            </w:r>
            <w:r w:rsidRPr="000B17B3">
              <w:rPr>
                <w:rFonts w:ascii="Calibri" w:hAnsi="Calibri"/>
                <w:i w:val="0"/>
                <w:color w:val="000000"/>
                <w:sz w:val="21"/>
                <w:szCs w:val="21"/>
                <w:lang w:eastAsia="en-US"/>
              </w:rPr>
              <w:t xml:space="preserve">Barrio El </w:t>
            </w:r>
            <w:r>
              <w:rPr>
                <w:rFonts w:ascii="Calibri" w:hAnsi="Calibri"/>
                <w:i w:val="0"/>
                <w:color w:val="000000"/>
                <w:sz w:val="21"/>
                <w:szCs w:val="21"/>
                <w:lang w:eastAsia="en-US"/>
              </w:rPr>
              <w:t>C</w:t>
            </w:r>
            <w:r w:rsidRPr="000B17B3">
              <w:rPr>
                <w:rFonts w:ascii="Calibri" w:hAnsi="Calibri"/>
                <w:i w:val="0"/>
                <w:color w:val="000000"/>
                <w:sz w:val="21"/>
                <w:szCs w:val="21"/>
                <w:lang w:eastAsia="en-US"/>
              </w:rPr>
              <w:t xml:space="preserve">entro. </w:t>
            </w:r>
            <w:r w:rsidRPr="002F0A94">
              <w:rPr>
                <w:rFonts w:ascii="Calibri" w:hAnsi="Calibri"/>
                <w:i w:val="0"/>
                <w:color w:val="000000"/>
                <w:sz w:val="21"/>
                <w:szCs w:val="21"/>
                <w:lang w:val="es-SV" w:eastAsia="en-US"/>
              </w:rPr>
              <w:t>Teléfono: 2612-6737, Dirección General de Ordenamiento Forestal, Cuencas y Riego.</w:t>
            </w:r>
          </w:p>
        </w:tc>
        <w:tc>
          <w:tcPr>
            <w:tcW w:w="1418" w:type="dxa"/>
            <w:tcBorders>
              <w:top w:val="nil"/>
              <w:left w:val="single" w:sz="8" w:space="0" w:color="000000"/>
              <w:bottom w:val="single" w:sz="8" w:space="0" w:color="000000"/>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$139.00 </w:t>
            </w:r>
          </w:p>
        </w:tc>
        <w:tc>
          <w:tcPr>
            <w:tcW w:w="1701" w:type="dxa"/>
            <w:tcBorders>
              <w:top w:val="nil"/>
              <w:left w:val="single" w:sz="8" w:space="0" w:color="auto"/>
              <w:bottom w:val="single" w:sz="8" w:space="0" w:color="000000"/>
              <w:right w:val="single" w:sz="8" w:space="0" w:color="auto"/>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$1,529.00 </w:t>
            </w:r>
          </w:p>
        </w:tc>
      </w:tr>
      <w:tr w:rsidR="00C64FD4" w:rsidRPr="002F0A94" w:rsidTr="00D00220">
        <w:trPr>
          <w:trHeight w:val="1320"/>
        </w:trPr>
        <w:tc>
          <w:tcPr>
            <w:tcW w:w="940" w:type="dxa"/>
            <w:tcBorders>
              <w:top w:val="nil"/>
              <w:left w:val="single" w:sz="8" w:space="0" w:color="000000"/>
              <w:bottom w:val="single" w:sz="4" w:space="0" w:color="auto"/>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24</w:t>
            </w:r>
          </w:p>
        </w:tc>
        <w:tc>
          <w:tcPr>
            <w:tcW w:w="4741" w:type="dxa"/>
            <w:tcBorders>
              <w:top w:val="nil"/>
              <w:left w:val="single" w:sz="8" w:space="0" w:color="000000"/>
              <w:bottom w:val="single" w:sz="4" w:space="0" w:color="auto"/>
              <w:right w:val="nil"/>
            </w:tcBorders>
            <w:shd w:val="clear" w:color="000000" w:fill="FFFFFF"/>
            <w:vAlign w:val="center"/>
          </w:tcPr>
          <w:p w:rsidR="00C64FD4" w:rsidRPr="002F0A94" w:rsidRDefault="00C64FD4" w:rsidP="002F0A94">
            <w:pPr>
              <w:jc w:val="both"/>
              <w:rPr>
                <w:rFonts w:ascii="Calibri" w:hAnsi="Calibri"/>
                <w:i w:val="0"/>
                <w:color w:val="000000"/>
                <w:sz w:val="21"/>
                <w:szCs w:val="21"/>
                <w:lang w:val="es-SV" w:eastAsia="en-US"/>
              </w:rPr>
            </w:pPr>
            <w:r w:rsidRPr="000B17B3">
              <w:rPr>
                <w:rFonts w:ascii="Calibri" w:hAnsi="Calibri"/>
                <w:i w:val="0"/>
                <w:color w:val="000000"/>
                <w:sz w:val="21"/>
                <w:szCs w:val="21"/>
                <w:lang w:eastAsia="en-US"/>
              </w:rPr>
              <w:t xml:space="preserve">Servicio de </w:t>
            </w:r>
            <w:r>
              <w:rPr>
                <w:rFonts w:ascii="Calibri" w:hAnsi="Calibri"/>
                <w:i w:val="0"/>
                <w:color w:val="000000"/>
                <w:sz w:val="21"/>
                <w:szCs w:val="21"/>
                <w:lang w:eastAsia="en-US"/>
              </w:rPr>
              <w:t>i</w:t>
            </w:r>
            <w:r w:rsidRPr="000B17B3">
              <w:rPr>
                <w:rFonts w:ascii="Calibri" w:hAnsi="Calibri"/>
                <w:i w:val="0"/>
                <w:color w:val="000000"/>
                <w:sz w:val="21"/>
                <w:szCs w:val="21"/>
                <w:lang w:eastAsia="en-US"/>
              </w:rPr>
              <w:t>nternet, ancho de banda de 2</w:t>
            </w:r>
            <w:r>
              <w:rPr>
                <w:rFonts w:ascii="Calibri" w:hAnsi="Calibri"/>
                <w:i w:val="0"/>
                <w:color w:val="000000"/>
                <w:sz w:val="21"/>
                <w:szCs w:val="21"/>
                <w:lang w:eastAsia="en-US"/>
              </w:rPr>
              <w:t xml:space="preserve"> </w:t>
            </w:r>
            <w:r w:rsidRPr="000B17B3">
              <w:rPr>
                <w:rFonts w:ascii="Calibri" w:hAnsi="Calibri"/>
                <w:i w:val="0"/>
                <w:color w:val="000000"/>
                <w:sz w:val="21"/>
                <w:szCs w:val="21"/>
                <w:lang w:eastAsia="en-US"/>
              </w:rPr>
              <w:t>Mbps ubicado en DGSV</w:t>
            </w:r>
            <w:r>
              <w:rPr>
                <w:rFonts w:ascii="Calibri" w:hAnsi="Calibri"/>
                <w:i w:val="0"/>
                <w:color w:val="000000"/>
                <w:sz w:val="21"/>
                <w:szCs w:val="21"/>
                <w:lang w:eastAsia="en-US"/>
              </w:rPr>
              <w:t xml:space="preserve"> </w:t>
            </w:r>
            <w:r w:rsidRPr="000B17B3">
              <w:rPr>
                <w:rFonts w:ascii="Calibri" w:hAnsi="Calibri"/>
                <w:i w:val="0"/>
                <w:color w:val="000000"/>
                <w:sz w:val="21"/>
                <w:szCs w:val="21"/>
                <w:lang w:eastAsia="en-US"/>
              </w:rPr>
              <w:t>- La Libertad: Certificación de Semillas, Km</w:t>
            </w:r>
            <w:r>
              <w:rPr>
                <w:rFonts w:ascii="Calibri" w:hAnsi="Calibri"/>
                <w:i w:val="0"/>
                <w:color w:val="000000"/>
                <w:sz w:val="21"/>
                <w:szCs w:val="21"/>
                <w:lang w:eastAsia="en-US"/>
              </w:rPr>
              <w:t>.</w:t>
            </w:r>
            <w:r w:rsidRPr="000B17B3">
              <w:rPr>
                <w:rFonts w:ascii="Calibri" w:hAnsi="Calibri"/>
                <w:i w:val="0"/>
                <w:color w:val="000000"/>
                <w:sz w:val="21"/>
                <w:szCs w:val="21"/>
                <w:lang w:eastAsia="en-US"/>
              </w:rPr>
              <w:t xml:space="preserve"> 33 ½, </w:t>
            </w:r>
            <w:r>
              <w:rPr>
                <w:rFonts w:ascii="Calibri" w:hAnsi="Calibri"/>
                <w:i w:val="0"/>
                <w:color w:val="000000"/>
                <w:sz w:val="21"/>
                <w:szCs w:val="21"/>
                <w:lang w:eastAsia="en-US"/>
              </w:rPr>
              <w:t>c</w:t>
            </w:r>
            <w:r w:rsidRPr="000B17B3">
              <w:rPr>
                <w:rFonts w:ascii="Calibri" w:hAnsi="Calibri"/>
                <w:i w:val="0"/>
                <w:color w:val="000000"/>
                <w:sz w:val="21"/>
                <w:szCs w:val="21"/>
                <w:lang w:eastAsia="en-US"/>
              </w:rPr>
              <w:t xml:space="preserve">arretera a Santa Ana, San Andrés, La Libertad, Laboratorios CENTA. </w:t>
            </w:r>
            <w:r w:rsidRPr="002F0A94">
              <w:rPr>
                <w:rFonts w:ascii="Calibri" w:hAnsi="Calibri"/>
                <w:i w:val="0"/>
                <w:color w:val="000000"/>
                <w:sz w:val="21"/>
                <w:szCs w:val="21"/>
                <w:lang w:val="es-SV" w:eastAsia="en-US"/>
              </w:rPr>
              <w:t>Teléfono: 2302-0200 Ext. 281 y 2374-2093, Dirección General de Sanidad</w:t>
            </w:r>
            <w:r>
              <w:rPr>
                <w:rFonts w:ascii="Calibri" w:hAnsi="Calibri"/>
                <w:i w:val="0"/>
                <w:color w:val="000000"/>
                <w:sz w:val="21"/>
                <w:szCs w:val="21"/>
                <w:lang w:val="es-SV" w:eastAsia="en-US"/>
              </w:rPr>
              <w:t xml:space="preserve"> Vegetal</w:t>
            </w:r>
            <w:r w:rsidRPr="002F0A94">
              <w:rPr>
                <w:rFonts w:ascii="Calibri" w:hAnsi="Calibri"/>
                <w:i w:val="0"/>
                <w:color w:val="000000"/>
                <w:sz w:val="21"/>
                <w:szCs w:val="21"/>
                <w:lang w:val="es-SV" w:eastAsia="en-US"/>
              </w:rPr>
              <w:t xml:space="preserve">. </w:t>
            </w:r>
          </w:p>
        </w:tc>
        <w:tc>
          <w:tcPr>
            <w:tcW w:w="1418" w:type="dxa"/>
            <w:tcBorders>
              <w:top w:val="nil"/>
              <w:left w:val="single" w:sz="8" w:space="0" w:color="000000"/>
              <w:bottom w:val="single" w:sz="4" w:space="0" w:color="auto"/>
              <w:right w:val="nil"/>
            </w:tcBorders>
            <w:shd w:val="clear" w:color="000000" w:fill="FFFFFF"/>
            <w:vAlign w:val="center"/>
          </w:tcPr>
          <w:p w:rsidR="00C64FD4" w:rsidRPr="002F0A94" w:rsidRDefault="00C64FD4" w:rsidP="00D00220">
            <w:pPr>
              <w:jc w:val="both"/>
              <w:rPr>
                <w:rFonts w:ascii="Calibri" w:hAnsi="Calibri"/>
                <w:i w:val="0"/>
                <w:color w:val="000000"/>
                <w:sz w:val="21"/>
                <w:szCs w:val="21"/>
                <w:lang w:val="es-SV" w:eastAsia="en-US"/>
              </w:rPr>
            </w:pPr>
            <w:r w:rsidRPr="002F0A94">
              <w:rPr>
                <w:rFonts w:ascii="Calibri" w:hAnsi="Calibri"/>
                <w:i w:val="0"/>
                <w:color w:val="000000"/>
                <w:sz w:val="21"/>
                <w:szCs w:val="21"/>
                <w:lang w:val="es-SV" w:eastAsia="en-US"/>
              </w:rPr>
              <w:t xml:space="preserve">$179.00 </w:t>
            </w:r>
          </w:p>
        </w:tc>
        <w:tc>
          <w:tcPr>
            <w:tcW w:w="1701" w:type="dxa"/>
            <w:tcBorders>
              <w:top w:val="nil"/>
              <w:left w:val="single" w:sz="8" w:space="0" w:color="auto"/>
              <w:bottom w:val="single" w:sz="4" w:space="0" w:color="auto"/>
              <w:right w:val="single" w:sz="8" w:space="0" w:color="auto"/>
            </w:tcBorders>
            <w:shd w:val="clear" w:color="000000" w:fill="FFFFFF"/>
            <w:vAlign w:val="center"/>
          </w:tcPr>
          <w:p w:rsidR="00C64FD4" w:rsidRPr="002F0A94" w:rsidRDefault="00C64FD4" w:rsidP="00D00220">
            <w:pPr>
              <w:jc w:val="both"/>
              <w:rPr>
                <w:rFonts w:ascii="Calibri" w:hAnsi="Calibri"/>
                <w:i w:val="0"/>
                <w:color w:val="000000"/>
                <w:sz w:val="21"/>
                <w:szCs w:val="21"/>
                <w:lang w:val="es-SV" w:eastAsia="en-US"/>
              </w:rPr>
            </w:pPr>
            <w:r w:rsidRPr="002F0A94">
              <w:rPr>
                <w:rFonts w:ascii="Calibri" w:hAnsi="Calibri"/>
                <w:i w:val="0"/>
                <w:color w:val="000000"/>
                <w:sz w:val="21"/>
                <w:szCs w:val="21"/>
                <w:lang w:val="es-SV" w:eastAsia="en-US"/>
              </w:rPr>
              <w:t xml:space="preserve">$1,969.00 </w:t>
            </w:r>
          </w:p>
        </w:tc>
      </w:tr>
      <w:tr w:rsidR="00C64FD4" w:rsidRPr="000B17B3" w:rsidTr="00D00220">
        <w:trPr>
          <w:trHeight w:val="1046"/>
        </w:trPr>
        <w:tc>
          <w:tcPr>
            <w:tcW w:w="940" w:type="dxa"/>
            <w:tcBorders>
              <w:top w:val="single" w:sz="4" w:space="0" w:color="auto"/>
              <w:left w:val="single" w:sz="4" w:space="0" w:color="auto"/>
              <w:bottom w:val="single" w:sz="4" w:space="0" w:color="auto"/>
              <w:right w:val="nil"/>
            </w:tcBorders>
            <w:shd w:val="clear" w:color="000000" w:fill="FFFFFF"/>
            <w:vAlign w:val="center"/>
          </w:tcPr>
          <w:p w:rsidR="00C64FD4" w:rsidRPr="002F0A94" w:rsidRDefault="00C64FD4" w:rsidP="00D00220">
            <w:pPr>
              <w:jc w:val="both"/>
              <w:rPr>
                <w:rFonts w:ascii="Calibri" w:hAnsi="Calibri"/>
                <w:i w:val="0"/>
                <w:color w:val="000000"/>
                <w:sz w:val="21"/>
                <w:szCs w:val="21"/>
                <w:lang w:val="es-SV" w:eastAsia="en-US"/>
              </w:rPr>
            </w:pPr>
            <w:r w:rsidRPr="002F0A94">
              <w:rPr>
                <w:rFonts w:ascii="Calibri" w:hAnsi="Calibri"/>
                <w:i w:val="0"/>
                <w:color w:val="000000"/>
                <w:sz w:val="21"/>
                <w:szCs w:val="21"/>
                <w:lang w:val="es-SV" w:eastAsia="en-US"/>
              </w:rPr>
              <w:t>25</w:t>
            </w:r>
          </w:p>
        </w:tc>
        <w:tc>
          <w:tcPr>
            <w:tcW w:w="4741" w:type="dxa"/>
            <w:tcBorders>
              <w:top w:val="single" w:sz="4" w:space="0" w:color="auto"/>
              <w:left w:val="single" w:sz="8" w:space="0" w:color="000000"/>
              <w:bottom w:val="single" w:sz="4" w:space="0" w:color="auto"/>
              <w:right w:val="nil"/>
            </w:tcBorders>
            <w:shd w:val="clear" w:color="000000" w:fill="FFFFFF"/>
            <w:vAlign w:val="center"/>
          </w:tcPr>
          <w:p w:rsidR="00C64FD4" w:rsidRPr="002F0A94" w:rsidRDefault="00C64FD4" w:rsidP="002F0A94">
            <w:pPr>
              <w:jc w:val="both"/>
              <w:rPr>
                <w:rFonts w:ascii="Calibri" w:hAnsi="Calibri"/>
                <w:i w:val="0"/>
                <w:color w:val="000000"/>
                <w:sz w:val="21"/>
                <w:szCs w:val="21"/>
                <w:lang w:val="es-SV" w:eastAsia="en-US"/>
              </w:rPr>
            </w:pPr>
            <w:r w:rsidRPr="000B17B3">
              <w:rPr>
                <w:rFonts w:ascii="Calibri" w:hAnsi="Calibri"/>
                <w:i w:val="0"/>
                <w:color w:val="000000"/>
                <w:sz w:val="21"/>
                <w:szCs w:val="21"/>
                <w:lang w:eastAsia="en-US"/>
              </w:rPr>
              <w:t xml:space="preserve">Servicio de </w:t>
            </w:r>
            <w:r>
              <w:rPr>
                <w:rFonts w:ascii="Calibri" w:hAnsi="Calibri"/>
                <w:i w:val="0"/>
                <w:color w:val="000000"/>
                <w:sz w:val="21"/>
                <w:szCs w:val="21"/>
                <w:lang w:eastAsia="en-US"/>
              </w:rPr>
              <w:t>i</w:t>
            </w:r>
            <w:r w:rsidRPr="000B17B3">
              <w:rPr>
                <w:rFonts w:ascii="Calibri" w:hAnsi="Calibri"/>
                <w:i w:val="0"/>
                <w:color w:val="000000"/>
                <w:sz w:val="21"/>
                <w:szCs w:val="21"/>
                <w:lang w:eastAsia="en-US"/>
              </w:rPr>
              <w:t>nternet, ancho de banda de 2</w:t>
            </w:r>
            <w:r>
              <w:rPr>
                <w:rFonts w:ascii="Calibri" w:hAnsi="Calibri"/>
                <w:i w:val="0"/>
                <w:color w:val="000000"/>
                <w:sz w:val="21"/>
                <w:szCs w:val="21"/>
                <w:lang w:eastAsia="en-US"/>
              </w:rPr>
              <w:t xml:space="preserve"> </w:t>
            </w:r>
            <w:r w:rsidRPr="000B17B3">
              <w:rPr>
                <w:rFonts w:ascii="Calibri" w:hAnsi="Calibri"/>
                <w:i w:val="0"/>
                <w:color w:val="000000"/>
                <w:sz w:val="21"/>
                <w:szCs w:val="21"/>
                <w:lang w:eastAsia="en-US"/>
              </w:rPr>
              <w:t xml:space="preserve">Mbps ubicado en Zona 4: Barrio El Centro, 5a Calle Poniente y Avenida General Cabañas, Centro de Gobierno, 2do nivel, La Unión, </w:t>
            </w:r>
            <w:r>
              <w:rPr>
                <w:rFonts w:ascii="Calibri" w:hAnsi="Calibri"/>
                <w:i w:val="0"/>
                <w:color w:val="000000"/>
                <w:sz w:val="21"/>
                <w:szCs w:val="21"/>
                <w:lang w:eastAsia="en-US"/>
              </w:rPr>
              <w:t>d</w:t>
            </w:r>
            <w:r w:rsidRPr="000B17B3">
              <w:rPr>
                <w:rFonts w:ascii="Calibri" w:hAnsi="Calibri"/>
                <w:i w:val="0"/>
                <w:color w:val="000000"/>
                <w:sz w:val="21"/>
                <w:szCs w:val="21"/>
                <w:lang w:eastAsia="en-US"/>
              </w:rPr>
              <w:t xml:space="preserve">epartamento de La Unión. </w:t>
            </w:r>
            <w:r w:rsidRPr="002F0A94">
              <w:rPr>
                <w:rFonts w:ascii="Calibri" w:hAnsi="Calibri"/>
                <w:i w:val="0"/>
                <w:color w:val="000000"/>
                <w:sz w:val="21"/>
                <w:szCs w:val="21"/>
                <w:lang w:val="es-SV" w:eastAsia="en-US"/>
              </w:rPr>
              <w:t>Teléfono: 2604-1799, CENDEPESCA.</w:t>
            </w:r>
          </w:p>
        </w:tc>
        <w:tc>
          <w:tcPr>
            <w:tcW w:w="1418" w:type="dxa"/>
            <w:tcBorders>
              <w:top w:val="single" w:sz="4" w:space="0" w:color="auto"/>
              <w:left w:val="single" w:sz="8" w:space="0" w:color="000000"/>
              <w:bottom w:val="single" w:sz="4" w:space="0" w:color="auto"/>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$179.00 </w:t>
            </w:r>
          </w:p>
        </w:tc>
        <w:tc>
          <w:tcPr>
            <w:tcW w:w="1701" w:type="dxa"/>
            <w:tcBorders>
              <w:top w:val="single" w:sz="4" w:space="0" w:color="auto"/>
              <w:left w:val="single" w:sz="8" w:space="0" w:color="auto"/>
              <w:bottom w:val="single" w:sz="4" w:space="0" w:color="auto"/>
              <w:right w:val="single" w:sz="4" w:space="0" w:color="auto"/>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$1,969.00 </w:t>
            </w:r>
          </w:p>
        </w:tc>
      </w:tr>
      <w:tr w:rsidR="00C64FD4" w:rsidRPr="002F0A94" w:rsidTr="002F0A94">
        <w:trPr>
          <w:trHeight w:val="835"/>
        </w:trPr>
        <w:tc>
          <w:tcPr>
            <w:tcW w:w="940" w:type="dxa"/>
            <w:tcBorders>
              <w:top w:val="single" w:sz="4" w:space="0" w:color="auto"/>
              <w:left w:val="single" w:sz="8" w:space="0" w:color="000000"/>
              <w:bottom w:val="single" w:sz="8" w:space="0" w:color="auto"/>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26</w:t>
            </w:r>
          </w:p>
        </w:tc>
        <w:tc>
          <w:tcPr>
            <w:tcW w:w="4741" w:type="dxa"/>
            <w:tcBorders>
              <w:top w:val="single" w:sz="4" w:space="0" w:color="auto"/>
              <w:left w:val="single" w:sz="8" w:space="0" w:color="000000"/>
              <w:bottom w:val="single" w:sz="8" w:space="0" w:color="auto"/>
              <w:right w:val="nil"/>
            </w:tcBorders>
            <w:shd w:val="clear" w:color="000000" w:fill="FFFFFF"/>
            <w:vAlign w:val="center"/>
          </w:tcPr>
          <w:p w:rsidR="00C64FD4" w:rsidRPr="000B17B3" w:rsidRDefault="00C64FD4" w:rsidP="002F0A94">
            <w:pPr>
              <w:jc w:val="both"/>
              <w:rPr>
                <w:rFonts w:ascii="Calibri" w:hAnsi="Calibri"/>
                <w:i w:val="0"/>
                <w:color w:val="000000"/>
                <w:sz w:val="21"/>
                <w:szCs w:val="21"/>
                <w:lang w:eastAsia="en-US"/>
              </w:rPr>
            </w:pPr>
            <w:r w:rsidRPr="000B17B3">
              <w:rPr>
                <w:rFonts w:ascii="Calibri" w:hAnsi="Calibri"/>
                <w:i w:val="0"/>
                <w:color w:val="000000"/>
                <w:sz w:val="21"/>
                <w:szCs w:val="21"/>
                <w:lang w:eastAsia="en-US"/>
              </w:rPr>
              <w:t xml:space="preserve">Servicio de </w:t>
            </w:r>
            <w:r>
              <w:rPr>
                <w:rFonts w:ascii="Calibri" w:hAnsi="Calibri"/>
                <w:i w:val="0"/>
                <w:color w:val="000000"/>
                <w:sz w:val="21"/>
                <w:szCs w:val="21"/>
                <w:lang w:eastAsia="en-US"/>
              </w:rPr>
              <w:t>i</w:t>
            </w:r>
            <w:r w:rsidRPr="000B17B3">
              <w:rPr>
                <w:rFonts w:ascii="Calibri" w:hAnsi="Calibri"/>
                <w:i w:val="0"/>
                <w:color w:val="000000"/>
                <w:sz w:val="21"/>
                <w:szCs w:val="21"/>
                <w:lang w:eastAsia="en-US"/>
              </w:rPr>
              <w:t>nternet, ancho de banda de 2</w:t>
            </w:r>
            <w:r>
              <w:rPr>
                <w:rFonts w:ascii="Calibri" w:hAnsi="Calibri"/>
                <w:i w:val="0"/>
                <w:color w:val="000000"/>
                <w:sz w:val="21"/>
                <w:szCs w:val="21"/>
                <w:lang w:eastAsia="en-US"/>
              </w:rPr>
              <w:t xml:space="preserve"> </w:t>
            </w:r>
            <w:r w:rsidRPr="000B17B3">
              <w:rPr>
                <w:rFonts w:ascii="Calibri" w:hAnsi="Calibri"/>
                <w:i w:val="0"/>
                <w:color w:val="000000"/>
                <w:sz w:val="21"/>
                <w:szCs w:val="21"/>
                <w:lang w:eastAsia="en-US"/>
              </w:rPr>
              <w:t xml:space="preserve">Mbps ubicado en DGSV-Chalatenango: </w:t>
            </w:r>
            <w:r>
              <w:rPr>
                <w:rFonts w:ascii="Calibri" w:hAnsi="Calibri"/>
                <w:i w:val="0"/>
                <w:color w:val="000000"/>
                <w:sz w:val="21"/>
                <w:szCs w:val="21"/>
                <w:lang w:eastAsia="en-US"/>
              </w:rPr>
              <w:t>c</w:t>
            </w:r>
            <w:r w:rsidRPr="000B17B3">
              <w:rPr>
                <w:rFonts w:ascii="Calibri" w:hAnsi="Calibri"/>
                <w:i w:val="0"/>
                <w:color w:val="000000"/>
                <w:sz w:val="21"/>
                <w:szCs w:val="21"/>
                <w:lang w:eastAsia="en-US"/>
              </w:rPr>
              <w:t xml:space="preserve">antón Upatoro, </w:t>
            </w:r>
            <w:r>
              <w:rPr>
                <w:rFonts w:ascii="Calibri" w:hAnsi="Calibri"/>
                <w:i w:val="0"/>
                <w:color w:val="000000"/>
                <w:sz w:val="21"/>
                <w:szCs w:val="21"/>
                <w:lang w:eastAsia="en-US"/>
              </w:rPr>
              <w:t>c</w:t>
            </w:r>
            <w:r w:rsidRPr="000B17B3">
              <w:rPr>
                <w:rFonts w:ascii="Calibri" w:hAnsi="Calibri"/>
                <w:i w:val="0"/>
                <w:color w:val="000000"/>
                <w:sz w:val="21"/>
                <w:szCs w:val="21"/>
                <w:lang w:eastAsia="en-US"/>
              </w:rPr>
              <w:t>aserío Plan de la Mesas, Km</w:t>
            </w:r>
            <w:r>
              <w:rPr>
                <w:rFonts w:ascii="Calibri" w:hAnsi="Calibri"/>
                <w:i w:val="0"/>
                <w:color w:val="000000"/>
                <w:sz w:val="21"/>
                <w:szCs w:val="21"/>
                <w:lang w:eastAsia="en-US"/>
              </w:rPr>
              <w:t>.</w:t>
            </w:r>
            <w:r w:rsidRPr="000B17B3">
              <w:rPr>
                <w:rFonts w:ascii="Calibri" w:hAnsi="Calibri"/>
                <w:i w:val="0"/>
                <w:color w:val="000000"/>
                <w:sz w:val="21"/>
                <w:szCs w:val="21"/>
                <w:lang w:eastAsia="en-US"/>
              </w:rPr>
              <w:t xml:space="preserve"> 75 carretera a Chalatenango, Dirección General de Sanidad Vegetal.</w:t>
            </w:r>
          </w:p>
        </w:tc>
        <w:tc>
          <w:tcPr>
            <w:tcW w:w="1418" w:type="dxa"/>
            <w:tcBorders>
              <w:top w:val="single" w:sz="4" w:space="0" w:color="auto"/>
              <w:left w:val="single" w:sz="8" w:space="0" w:color="000000"/>
              <w:bottom w:val="single" w:sz="8" w:space="0" w:color="auto"/>
              <w:right w:val="nil"/>
            </w:tcBorders>
            <w:shd w:val="clear" w:color="000000" w:fill="FFFFFF"/>
            <w:vAlign w:val="center"/>
          </w:tcPr>
          <w:p w:rsidR="00C64FD4" w:rsidRPr="002F0A94" w:rsidRDefault="00C64FD4" w:rsidP="00D00220">
            <w:pPr>
              <w:jc w:val="both"/>
              <w:rPr>
                <w:rFonts w:ascii="Calibri" w:hAnsi="Calibri"/>
                <w:i w:val="0"/>
                <w:color w:val="000000"/>
                <w:sz w:val="21"/>
                <w:szCs w:val="21"/>
                <w:lang w:val="es-SV" w:eastAsia="en-US"/>
              </w:rPr>
            </w:pPr>
            <w:r w:rsidRPr="002F0A94">
              <w:rPr>
                <w:rFonts w:ascii="Calibri" w:hAnsi="Calibri"/>
                <w:i w:val="0"/>
                <w:color w:val="000000"/>
                <w:sz w:val="21"/>
                <w:szCs w:val="21"/>
                <w:lang w:val="es-SV" w:eastAsia="en-US"/>
              </w:rPr>
              <w:t xml:space="preserve">$179.00 </w:t>
            </w:r>
          </w:p>
        </w:tc>
        <w:tc>
          <w:tcPr>
            <w:tcW w:w="1701" w:type="dxa"/>
            <w:tcBorders>
              <w:top w:val="single" w:sz="4" w:space="0" w:color="auto"/>
              <w:left w:val="single" w:sz="8" w:space="0" w:color="auto"/>
              <w:bottom w:val="single" w:sz="8" w:space="0" w:color="auto"/>
              <w:right w:val="single" w:sz="8" w:space="0" w:color="auto"/>
            </w:tcBorders>
            <w:shd w:val="clear" w:color="000000" w:fill="FFFFFF"/>
            <w:vAlign w:val="center"/>
          </w:tcPr>
          <w:p w:rsidR="00C64FD4" w:rsidRPr="002F0A94" w:rsidRDefault="00C64FD4" w:rsidP="00D00220">
            <w:pPr>
              <w:jc w:val="both"/>
              <w:rPr>
                <w:rFonts w:ascii="Calibri" w:hAnsi="Calibri"/>
                <w:i w:val="0"/>
                <w:color w:val="000000"/>
                <w:sz w:val="21"/>
                <w:szCs w:val="21"/>
                <w:lang w:val="es-SV" w:eastAsia="en-US"/>
              </w:rPr>
            </w:pPr>
            <w:r w:rsidRPr="002F0A94">
              <w:rPr>
                <w:rFonts w:ascii="Calibri" w:hAnsi="Calibri"/>
                <w:i w:val="0"/>
                <w:color w:val="000000"/>
                <w:sz w:val="21"/>
                <w:szCs w:val="21"/>
                <w:lang w:val="es-SV" w:eastAsia="en-US"/>
              </w:rPr>
              <w:t xml:space="preserve">$1,969.00 </w:t>
            </w:r>
          </w:p>
        </w:tc>
      </w:tr>
      <w:tr w:rsidR="00C64FD4" w:rsidRPr="000B17B3" w:rsidTr="002F0A94">
        <w:trPr>
          <w:trHeight w:val="787"/>
        </w:trPr>
        <w:tc>
          <w:tcPr>
            <w:tcW w:w="940" w:type="dxa"/>
            <w:tcBorders>
              <w:top w:val="single" w:sz="8" w:space="0" w:color="auto"/>
              <w:left w:val="single" w:sz="8" w:space="0" w:color="000000"/>
              <w:bottom w:val="single" w:sz="8" w:space="0" w:color="000000"/>
              <w:right w:val="nil"/>
            </w:tcBorders>
            <w:shd w:val="clear" w:color="000000" w:fill="FFFFFF"/>
            <w:vAlign w:val="center"/>
          </w:tcPr>
          <w:p w:rsidR="00C64FD4" w:rsidRPr="002F0A94" w:rsidRDefault="00C64FD4" w:rsidP="00D00220">
            <w:pPr>
              <w:jc w:val="both"/>
              <w:rPr>
                <w:rFonts w:ascii="Calibri" w:hAnsi="Calibri"/>
                <w:i w:val="0"/>
                <w:color w:val="000000"/>
                <w:sz w:val="21"/>
                <w:szCs w:val="21"/>
                <w:lang w:val="es-SV" w:eastAsia="en-US"/>
              </w:rPr>
            </w:pPr>
            <w:r w:rsidRPr="002F0A94">
              <w:rPr>
                <w:rFonts w:ascii="Calibri" w:hAnsi="Calibri"/>
                <w:i w:val="0"/>
                <w:color w:val="000000"/>
                <w:sz w:val="21"/>
                <w:szCs w:val="21"/>
                <w:lang w:val="es-SV" w:eastAsia="en-US"/>
              </w:rPr>
              <w:t>27</w:t>
            </w:r>
          </w:p>
        </w:tc>
        <w:tc>
          <w:tcPr>
            <w:tcW w:w="4741" w:type="dxa"/>
            <w:tcBorders>
              <w:top w:val="single" w:sz="8" w:space="0" w:color="auto"/>
              <w:left w:val="single" w:sz="8" w:space="0" w:color="000000"/>
              <w:bottom w:val="single" w:sz="8" w:space="0" w:color="000000"/>
              <w:right w:val="nil"/>
            </w:tcBorders>
            <w:shd w:val="clear" w:color="000000" w:fill="FFFFFF"/>
            <w:vAlign w:val="center"/>
          </w:tcPr>
          <w:p w:rsidR="00C64FD4" w:rsidRPr="000B17B3" w:rsidRDefault="00C64FD4" w:rsidP="002F0A94">
            <w:pPr>
              <w:jc w:val="both"/>
              <w:rPr>
                <w:rFonts w:ascii="Calibri" w:hAnsi="Calibri"/>
                <w:i w:val="0"/>
                <w:color w:val="000000"/>
                <w:sz w:val="21"/>
                <w:szCs w:val="21"/>
                <w:lang w:eastAsia="en-US"/>
              </w:rPr>
            </w:pPr>
            <w:r w:rsidRPr="000B17B3">
              <w:rPr>
                <w:rFonts w:ascii="Calibri" w:hAnsi="Calibri"/>
                <w:i w:val="0"/>
                <w:color w:val="000000"/>
                <w:sz w:val="21"/>
                <w:szCs w:val="21"/>
                <w:lang w:eastAsia="en-US"/>
              </w:rPr>
              <w:t xml:space="preserve">Servicio de </w:t>
            </w:r>
            <w:r>
              <w:rPr>
                <w:rFonts w:ascii="Calibri" w:hAnsi="Calibri"/>
                <w:i w:val="0"/>
                <w:color w:val="000000"/>
                <w:sz w:val="21"/>
                <w:szCs w:val="21"/>
                <w:lang w:eastAsia="en-US"/>
              </w:rPr>
              <w:t>i</w:t>
            </w:r>
            <w:r w:rsidRPr="000B17B3">
              <w:rPr>
                <w:rFonts w:ascii="Calibri" w:hAnsi="Calibri"/>
                <w:i w:val="0"/>
                <w:color w:val="000000"/>
                <w:sz w:val="21"/>
                <w:szCs w:val="21"/>
                <w:lang w:eastAsia="en-US"/>
              </w:rPr>
              <w:t>nternet, ancho de banda de 2</w:t>
            </w:r>
            <w:r>
              <w:rPr>
                <w:rFonts w:ascii="Calibri" w:hAnsi="Calibri"/>
                <w:i w:val="0"/>
                <w:color w:val="000000"/>
                <w:sz w:val="21"/>
                <w:szCs w:val="21"/>
                <w:lang w:eastAsia="en-US"/>
              </w:rPr>
              <w:t xml:space="preserve"> </w:t>
            </w:r>
            <w:r w:rsidRPr="000B17B3">
              <w:rPr>
                <w:rFonts w:ascii="Calibri" w:hAnsi="Calibri"/>
                <w:i w:val="0"/>
                <w:color w:val="000000"/>
                <w:sz w:val="21"/>
                <w:szCs w:val="21"/>
                <w:lang w:eastAsia="en-US"/>
              </w:rPr>
              <w:t xml:space="preserve">Mbps DGSV-San Vicente: </w:t>
            </w:r>
            <w:r>
              <w:rPr>
                <w:rFonts w:ascii="Calibri" w:hAnsi="Calibri"/>
                <w:i w:val="0"/>
                <w:color w:val="000000"/>
                <w:sz w:val="21"/>
                <w:szCs w:val="21"/>
                <w:lang w:eastAsia="en-US"/>
              </w:rPr>
              <w:t>c</w:t>
            </w:r>
            <w:r w:rsidRPr="000B17B3">
              <w:rPr>
                <w:rFonts w:ascii="Calibri" w:hAnsi="Calibri"/>
                <w:i w:val="0"/>
                <w:color w:val="000000"/>
                <w:sz w:val="21"/>
                <w:szCs w:val="21"/>
                <w:lang w:eastAsia="en-US"/>
              </w:rPr>
              <w:t>antón Dos Quebradas Km ½, salida a Zacatecoluca, calle hacia Amapulapa, Dirección General de Sanidad Vegetal.</w:t>
            </w:r>
          </w:p>
        </w:tc>
        <w:tc>
          <w:tcPr>
            <w:tcW w:w="1418" w:type="dxa"/>
            <w:tcBorders>
              <w:top w:val="single" w:sz="8" w:space="0" w:color="auto"/>
              <w:left w:val="single" w:sz="8" w:space="0" w:color="000000"/>
              <w:bottom w:val="single" w:sz="8" w:space="0" w:color="000000"/>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$179.00 </w:t>
            </w:r>
          </w:p>
        </w:tc>
        <w:tc>
          <w:tcPr>
            <w:tcW w:w="1701" w:type="dxa"/>
            <w:tcBorders>
              <w:top w:val="single" w:sz="8" w:space="0" w:color="auto"/>
              <w:left w:val="single" w:sz="8" w:space="0" w:color="auto"/>
              <w:bottom w:val="single" w:sz="8" w:space="0" w:color="000000"/>
              <w:right w:val="single" w:sz="8" w:space="0" w:color="auto"/>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$1,969.00 </w:t>
            </w:r>
          </w:p>
        </w:tc>
      </w:tr>
      <w:tr w:rsidR="00C64FD4" w:rsidRPr="000B17B3" w:rsidTr="00D00220">
        <w:trPr>
          <w:trHeight w:val="929"/>
        </w:trPr>
        <w:tc>
          <w:tcPr>
            <w:tcW w:w="940" w:type="dxa"/>
            <w:tcBorders>
              <w:top w:val="nil"/>
              <w:left w:val="single" w:sz="8" w:space="0" w:color="000000"/>
              <w:bottom w:val="single" w:sz="8" w:space="0" w:color="000000"/>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lastRenderedPageBreak/>
              <w:t>28</w:t>
            </w:r>
          </w:p>
        </w:tc>
        <w:tc>
          <w:tcPr>
            <w:tcW w:w="4741" w:type="dxa"/>
            <w:tcBorders>
              <w:top w:val="nil"/>
              <w:left w:val="single" w:sz="8" w:space="0" w:color="000000"/>
              <w:bottom w:val="single" w:sz="8" w:space="0" w:color="000000"/>
              <w:right w:val="nil"/>
            </w:tcBorders>
            <w:shd w:val="clear" w:color="000000" w:fill="FFFFFF"/>
            <w:vAlign w:val="center"/>
          </w:tcPr>
          <w:p w:rsidR="00C64FD4" w:rsidRPr="000B17B3" w:rsidRDefault="00C64FD4" w:rsidP="002F0A94">
            <w:pPr>
              <w:jc w:val="both"/>
              <w:rPr>
                <w:rFonts w:ascii="Calibri" w:hAnsi="Calibri"/>
                <w:i w:val="0"/>
                <w:color w:val="000000"/>
                <w:sz w:val="21"/>
                <w:szCs w:val="21"/>
                <w:lang w:eastAsia="en-US"/>
              </w:rPr>
            </w:pPr>
            <w:r w:rsidRPr="000B17B3">
              <w:rPr>
                <w:rFonts w:ascii="Calibri" w:hAnsi="Calibri"/>
                <w:i w:val="0"/>
                <w:color w:val="000000"/>
                <w:sz w:val="21"/>
                <w:szCs w:val="21"/>
                <w:lang w:eastAsia="en-US"/>
              </w:rPr>
              <w:t xml:space="preserve">Servicio de </w:t>
            </w:r>
            <w:r>
              <w:rPr>
                <w:rFonts w:ascii="Calibri" w:hAnsi="Calibri"/>
                <w:i w:val="0"/>
                <w:color w:val="000000"/>
                <w:sz w:val="21"/>
                <w:szCs w:val="21"/>
                <w:lang w:eastAsia="en-US"/>
              </w:rPr>
              <w:t>i</w:t>
            </w:r>
            <w:r w:rsidRPr="000B17B3">
              <w:rPr>
                <w:rFonts w:ascii="Calibri" w:hAnsi="Calibri"/>
                <w:i w:val="0"/>
                <w:color w:val="000000"/>
                <w:sz w:val="21"/>
                <w:szCs w:val="21"/>
                <w:lang w:eastAsia="en-US"/>
              </w:rPr>
              <w:t>nternet, ancho de banda de 2</w:t>
            </w:r>
            <w:r>
              <w:rPr>
                <w:rFonts w:ascii="Calibri" w:hAnsi="Calibri"/>
                <w:i w:val="0"/>
                <w:color w:val="000000"/>
                <w:sz w:val="21"/>
                <w:szCs w:val="21"/>
                <w:lang w:eastAsia="en-US"/>
              </w:rPr>
              <w:t xml:space="preserve"> </w:t>
            </w:r>
            <w:r w:rsidRPr="000B17B3">
              <w:rPr>
                <w:rFonts w:ascii="Calibri" w:hAnsi="Calibri"/>
                <w:i w:val="0"/>
                <w:color w:val="000000"/>
                <w:sz w:val="21"/>
                <w:szCs w:val="21"/>
                <w:lang w:eastAsia="en-US"/>
              </w:rPr>
              <w:t xml:space="preserve">Mbps ubicado en DGSV-Sonsonate: Final 6 Av. Sur Calle a Acaxual, </w:t>
            </w:r>
            <w:r>
              <w:rPr>
                <w:rFonts w:ascii="Calibri" w:hAnsi="Calibri"/>
                <w:i w:val="0"/>
                <w:color w:val="000000"/>
                <w:sz w:val="21"/>
                <w:szCs w:val="21"/>
                <w:lang w:eastAsia="en-US"/>
              </w:rPr>
              <w:t>c</w:t>
            </w:r>
            <w:r w:rsidRPr="000B17B3">
              <w:rPr>
                <w:rFonts w:ascii="Calibri" w:hAnsi="Calibri"/>
                <w:i w:val="0"/>
                <w:color w:val="000000"/>
                <w:sz w:val="21"/>
                <w:szCs w:val="21"/>
                <w:lang w:eastAsia="en-US"/>
              </w:rPr>
              <w:t>olonia Sensunapán, oficina de CENTA. Teléfono: 2450-3727, Dirección General de Sanidad Vegetal</w:t>
            </w:r>
            <w:r>
              <w:rPr>
                <w:rFonts w:ascii="Calibri" w:hAnsi="Calibri"/>
                <w:i w:val="0"/>
                <w:color w:val="000000"/>
                <w:sz w:val="21"/>
                <w:szCs w:val="21"/>
                <w:lang w:eastAsia="en-US"/>
              </w:rPr>
              <w:t>.</w:t>
            </w:r>
          </w:p>
        </w:tc>
        <w:tc>
          <w:tcPr>
            <w:tcW w:w="1418" w:type="dxa"/>
            <w:tcBorders>
              <w:top w:val="nil"/>
              <w:left w:val="single" w:sz="8" w:space="0" w:color="000000"/>
              <w:bottom w:val="single" w:sz="8" w:space="0" w:color="000000"/>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$179.00 </w:t>
            </w:r>
          </w:p>
        </w:tc>
        <w:tc>
          <w:tcPr>
            <w:tcW w:w="1701" w:type="dxa"/>
            <w:tcBorders>
              <w:top w:val="nil"/>
              <w:left w:val="single" w:sz="8" w:space="0" w:color="auto"/>
              <w:bottom w:val="single" w:sz="8" w:space="0" w:color="000000"/>
              <w:right w:val="single" w:sz="8" w:space="0" w:color="auto"/>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$1,969.00 </w:t>
            </w:r>
          </w:p>
        </w:tc>
      </w:tr>
      <w:tr w:rsidR="00C64FD4" w:rsidRPr="000B17B3" w:rsidTr="00D00220">
        <w:trPr>
          <w:trHeight w:val="918"/>
        </w:trPr>
        <w:tc>
          <w:tcPr>
            <w:tcW w:w="940" w:type="dxa"/>
            <w:tcBorders>
              <w:top w:val="nil"/>
              <w:left w:val="single" w:sz="8" w:space="0" w:color="000000"/>
              <w:bottom w:val="single" w:sz="8" w:space="0" w:color="000000"/>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29</w:t>
            </w:r>
          </w:p>
        </w:tc>
        <w:tc>
          <w:tcPr>
            <w:tcW w:w="4741" w:type="dxa"/>
            <w:tcBorders>
              <w:top w:val="nil"/>
              <w:left w:val="single" w:sz="8" w:space="0" w:color="000000"/>
              <w:bottom w:val="single" w:sz="8" w:space="0" w:color="000000"/>
              <w:right w:val="nil"/>
            </w:tcBorders>
            <w:shd w:val="clear" w:color="000000" w:fill="FFFFFF"/>
            <w:vAlign w:val="center"/>
          </w:tcPr>
          <w:p w:rsidR="00C64FD4" w:rsidRPr="002F0A94" w:rsidRDefault="00C64FD4" w:rsidP="002F0A94">
            <w:pPr>
              <w:jc w:val="both"/>
              <w:rPr>
                <w:rFonts w:ascii="Calibri" w:hAnsi="Calibri"/>
                <w:i w:val="0"/>
                <w:color w:val="000000"/>
                <w:sz w:val="21"/>
                <w:szCs w:val="21"/>
                <w:lang w:val="es-SV" w:eastAsia="en-US"/>
              </w:rPr>
            </w:pPr>
            <w:r w:rsidRPr="000B17B3">
              <w:rPr>
                <w:rFonts w:ascii="Calibri" w:hAnsi="Calibri"/>
                <w:i w:val="0"/>
                <w:color w:val="000000"/>
                <w:sz w:val="21"/>
                <w:szCs w:val="21"/>
                <w:lang w:eastAsia="en-US"/>
              </w:rPr>
              <w:t xml:space="preserve">Servicio de </w:t>
            </w:r>
            <w:r>
              <w:rPr>
                <w:rFonts w:ascii="Calibri" w:hAnsi="Calibri"/>
                <w:i w:val="0"/>
                <w:color w:val="000000"/>
                <w:sz w:val="21"/>
                <w:szCs w:val="21"/>
                <w:lang w:eastAsia="en-US"/>
              </w:rPr>
              <w:t>i</w:t>
            </w:r>
            <w:r w:rsidRPr="000B17B3">
              <w:rPr>
                <w:rFonts w:ascii="Calibri" w:hAnsi="Calibri"/>
                <w:i w:val="0"/>
                <w:color w:val="000000"/>
                <w:sz w:val="21"/>
                <w:szCs w:val="21"/>
                <w:lang w:eastAsia="en-US"/>
              </w:rPr>
              <w:t>nternet, ancho de banda de 2</w:t>
            </w:r>
            <w:r>
              <w:rPr>
                <w:rFonts w:ascii="Calibri" w:hAnsi="Calibri"/>
                <w:i w:val="0"/>
                <w:color w:val="000000"/>
                <w:sz w:val="21"/>
                <w:szCs w:val="21"/>
                <w:lang w:eastAsia="en-US"/>
              </w:rPr>
              <w:t xml:space="preserve"> </w:t>
            </w:r>
            <w:r w:rsidRPr="000B17B3">
              <w:rPr>
                <w:rFonts w:ascii="Calibri" w:hAnsi="Calibri"/>
                <w:i w:val="0"/>
                <w:color w:val="000000"/>
                <w:sz w:val="21"/>
                <w:szCs w:val="21"/>
                <w:lang w:eastAsia="en-US"/>
              </w:rPr>
              <w:t>Mbps ubicado en DGSV-Usulután: Edi</w:t>
            </w:r>
            <w:r>
              <w:rPr>
                <w:rFonts w:ascii="Calibri" w:hAnsi="Calibri"/>
                <w:i w:val="0"/>
                <w:color w:val="000000"/>
                <w:sz w:val="21"/>
                <w:szCs w:val="21"/>
                <w:lang w:eastAsia="en-US"/>
              </w:rPr>
              <w:t>ficio CENTA, entrada al desvío L</w:t>
            </w:r>
            <w:r w:rsidRPr="000B17B3">
              <w:rPr>
                <w:rFonts w:ascii="Calibri" w:hAnsi="Calibri"/>
                <w:i w:val="0"/>
                <w:color w:val="000000"/>
                <w:sz w:val="21"/>
                <w:szCs w:val="21"/>
                <w:lang w:eastAsia="en-US"/>
              </w:rPr>
              <w:t xml:space="preserve">os Pinos, </w:t>
            </w:r>
            <w:r>
              <w:rPr>
                <w:rFonts w:ascii="Calibri" w:hAnsi="Calibri"/>
                <w:i w:val="0"/>
                <w:color w:val="000000"/>
                <w:sz w:val="21"/>
                <w:szCs w:val="21"/>
                <w:lang w:eastAsia="en-US"/>
              </w:rPr>
              <w:t>c</w:t>
            </w:r>
            <w:r w:rsidRPr="000B17B3">
              <w:rPr>
                <w:rFonts w:ascii="Calibri" w:hAnsi="Calibri"/>
                <w:i w:val="0"/>
                <w:color w:val="000000"/>
                <w:sz w:val="21"/>
                <w:szCs w:val="21"/>
                <w:lang w:eastAsia="en-US"/>
              </w:rPr>
              <w:t xml:space="preserve">alle hacia puerto San Dionisio, contiguo a ITU. </w:t>
            </w:r>
            <w:r w:rsidRPr="002F0A94">
              <w:rPr>
                <w:rFonts w:ascii="Calibri" w:hAnsi="Calibri"/>
                <w:i w:val="0"/>
                <w:color w:val="000000"/>
                <w:sz w:val="21"/>
                <w:szCs w:val="21"/>
                <w:lang w:val="es-SV" w:eastAsia="en-US"/>
              </w:rPr>
              <w:t>Teléfono: 2662-0409, Dirección General de Sanidad Vegetal.</w:t>
            </w:r>
          </w:p>
        </w:tc>
        <w:tc>
          <w:tcPr>
            <w:tcW w:w="1418" w:type="dxa"/>
            <w:tcBorders>
              <w:top w:val="nil"/>
              <w:left w:val="single" w:sz="8" w:space="0" w:color="000000"/>
              <w:bottom w:val="single" w:sz="8" w:space="0" w:color="000000"/>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$179.00 </w:t>
            </w:r>
          </w:p>
        </w:tc>
        <w:tc>
          <w:tcPr>
            <w:tcW w:w="1701" w:type="dxa"/>
            <w:tcBorders>
              <w:top w:val="nil"/>
              <w:left w:val="single" w:sz="8" w:space="0" w:color="auto"/>
              <w:bottom w:val="single" w:sz="8" w:space="0" w:color="000000"/>
              <w:right w:val="single" w:sz="8" w:space="0" w:color="auto"/>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$1,969.00 </w:t>
            </w:r>
          </w:p>
        </w:tc>
      </w:tr>
      <w:tr w:rsidR="00C64FD4" w:rsidRPr="000B17B3" w:rsidTr="00D00220">
        <w:trPr>
          <w:trHeight w:val="833"/>
        </w:trPr>
        <w:tc>
          <w:tcPr>
            <w:tcW w:w="940" w:type="dxa"/>
            <w:tcBorders>
              <w:top w:val="nil"/>
              <w:left w:val="single" w:sz="8" w:space="0" w:color="000000"/>
              <w:bottom w:val="single" w:sz="8" w:space="0" w:color="auto"/>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30</w:t>
            </w:r>
          </w:p>
        </w:tc>
        <w:tc>
          <w:tcPr>
            <w:tcW w:w="4741" w:type="dxa"/>
            <w:tcBorders>
              <w:top w:val="nil"/>
              <w:left w:val="single" w:sz="8" w:space="0" w:color="000000"/>
              <w:bottom w:val="single" w:sz="8" w:space="0" w:color="auto"/>
              <w:right w:val="nil"/>
            </w:tcBorders>
            <w:shd w:val="clear" w:color="000000" w:fill="FFFFFF"/>
            <w:vAlign w:val="center"/>
          </w:tcPr>
          <w:p w:rsidR="00C64FD4" w:rsidRPr="00074773" w:rsidRDefault="00C64FD4" w:rsidP="00074773">
            <w:pPr>
              <w:jc w:val="both"/>
              <w:rPr>
                <w:rFonts w:ascii="Calibri" w:hAnsi="Calibri"/>
                <w:i w:val="0"/>
                <w:color w:val="000000"/>
                <w:sz w:val="21"/>
                <w:szCs w:val="21"/>
                <w:lang w:val="es-SV" w:eastAsia="en-US"/>
              </w:rPr>
            </w:pPr>
            <w:r w:rsidRPr="000B17B3">
              <w:rPr>
                <w:rFonts w:ascii="Calibri" w:hAnsi="Calibri"/>
                <w:i w:val="0"/>
                <w:color w:val="000000"/>
                <w:sz w:val="21"/>
                <w:szCs w:val="21"/>
                <w:lang w:eastAsia="en-US"/>
              </w:rPr>
              <w:t xml:space="preserve">Servicio de </w:t>
            </w:r>
            <w:r>
              <w:rPr>
                <w:rFonts w:ascii="Calibri" w:hAnsi="Calibri"/>
                <w:i w:val="0"/>
                <w:color w:val="000000"/>
                <w:sz w:val="21"/>
                <w:szCs w:val="21"/>
                <w:lang w:eastAsia="en-US"/>
              </w:rPr>
              <w:t>i</w:t>
            </w:r>
            <w:r w:rsidRPr="000B17B3">
              <w:rPr>
                <w:rFonts w:ascii="Calibri" w:hAnsi="Calibri"/>
                <w:i w:val="0"/>
                <w:color w:val="000000"/>
                <w:sz w:val="21"/>
                <w:szCs w:val="21"/>
                <w:lang w:eastAsia="en-US"/>
              </w:rPr>
              <w:t>nternet, ancho de banda de 2</w:t>
            </w:r>
            <w:r>
              <w:rPr>
                <w:rFonts w:ascii="Calibri" w:hAnsi="Calibri"/>
                <w:i w:val="0"/>
                <w:color w:val="000000"/>
                <w:sz w:val="21"/>
                <w:szCs w:val="21"/>
                <w:lang w:eastAsia="en-US"/>
              </w:rPr>
              <w:t xml:space="preserve"> </w:t>
            </w:r>
            <w:r w:rsidRPr="000B17B3">
              <w:rPr>
                <w:rFonts w:ascii="Calibri" w:hAnsi="Calibri"/>
                <w:i w:val="0"/>
                <w:color w:val="000000"/>
                <w:sz w:val="21"/>
                <w:szCs w:val="21"/>
                <w:lang w:eastAsia="en-US"/>
              </w:rPr>
              <w:t xml:space="preserve">Mbps ubicado en DGSV-Santa Rosa de Lima: </w:t>
            </w:r>
            <w:r>
              <w:rPr>
                <w:rFonts w:ascii="Calibri" w:hAnsi="Calibri"/>
                <w:i w:val="0"/>
                <w:color w:val="000000"/>
                <w:sz w:val="21"/>
                <w:szCs w:val="21"/>
                <w:lang w:eastAsia="en-US"/>
              </w:rPr>
              <w:t>c</w:t>
            </w:r>
            <w:r w:rsidRPr="000B17B3">
              <w:rPr>
                <w:rFonts w:ascii="Calibri" w:hAnsi="Calibri"/>
                <w:i w:val="0"/>
                <w:color w:val="000000"/>
                <w:sz w:val="21"/>
                <w:szCs w:val="21"/>
                <w:lang w:eastAsia="en-US"/>
              </w:rPr>
              <w:t xml:space="preserve">alle a </w:t>
            </w:r>
            <w:r>
              <w:rPr>
                <w:rFonts w:ascii="Calibri" w:hAnsi="Calibri"/>
                <w:i w:val="0"/>
                <w:color w:val="000000"/>
                <w:sz w:val="21"/>
                <w:szCs w:val="21"/>
                <w:lang w:eastAsia="en-US"/>
              </w:rPr>
              <w:t>R</w:t>
            </w:r>
            <w:r w:rsidRPr="000B17B3">
              <w:rPr>
                <w:rFonts w:ascii="Calibri" w:hAnsi="Calibri"/>
                <w:i w:val="0"/>
                <w:color w:val="000000"/>
                <w:sz w:val="21"/>
                <w:szCs w:val="21"/>
                <w:lang w:eastAsia="en-US"/>
              </w:rPr>
              <w:t xml:space="preserve">uta Militar, salida a El Amatillo, </w:t>
            </w:r>
            <w:r>
              <w:rPr>
                <w:rFonts w:ascii="Calibri" w:hAnsi="Calibri"/>
                <w:i w:val="0"/>
                <w:color w:val="000000"/>
                <w:sz w:val="21"/>
                <w:szCs w:val="21"/>
                <w:lang w:eastAsia="en-US"/>
              </w:rPr>
              <w:t>c</w:t>
            </w:r>
            <w:r w:rsidRPr="000B17B3">
              <w:rPr>
                <w:rFonts w:ascii="Calibri" w:hAnsi="Calibri"/>
                <w:i w:val="0"/>
                <w:color w:val="000000"/>
                <w:sz w:val="21"/>
                <w:szCs w:val="21"/>
                <w:lang w:eastAsia="en-US"/>
              </w:rPr>
              <w:t xml:space="preserve">olonia El MAG, La Unión. </w:t>
            </w:r>
            <w:r w:rsidRPr="00074773">
              <w:rPr>
                <w:rFonts w:ascii="Calibri" w:hAnsi="Calibri"/>
                <w:i w:val="0"/>
                <w:color w:val="000000"/>
                <w:sz w:val="21"/>
                <w:szCs w:val="21"/>
                <w:lang w:val="es-SV" w:eastAsia="en-US"/>
              </w:rPr>
              <w:t>Teléfono: 2664-2291, Dirección General de Sanidad Vegetal.</w:t>
            </w:r>
          </w:p>
        </w:tc>
        <w:tc>
          <w:tcPr>
            <w:tcW w:w="1418" w:type="dxa"/>
            <w:tcBorders>
              <w:top w:val="nil"/>
              <w:left w:val="single" w:sz="8" w:space="0" w:color="000000"/>
              <w:bottom w:val="single" w:sz="8" w:space="0" w:color="auto"/>
              <w:right w:val="nil"/>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$179.00 </w:t>
            </w:r>
          </w:p>
        </w:tc>
        <w:tc>
          <w:tcPr>
            <w:tcW w:w="1701" w:type="dxa"/>
            <w:tcBorders>
              <w:top w:val="nil"/>
              <w:left w:val="single" w:sz="8" w:space="0" w:color="auto"/>
              <w:bottom w:val="single" w:sz="8" w:space="0" w:color="000000"/>
              <w:right w:val="single" w:sz="8" w:space="0" w:color="auto"/>
            </w:tcBorders>
            <w:shd w:val="clear" w:color="000000" w:fill="FFFFFF"/>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$1,969.00 </w:t>
            </w:r>
          </w:p>
        </w:tc>
      </w:tr>
      <w:tr w:rsidR="00C64FD4" w:rsidRPr="000B17B3" w:rsidTr="00D00220">
        <w:trPr>
          <w:trHeight w:val="390"/>
        </w:trPr>
        <w:tc>
          <w:tcPr>
            <w:tcW w:w="7099" w:type="dxa"/>
            <w:gridSpan w:val="3"/>
            <w:tcBorders>
              <w:top w:val="single" w:sz="8" w:space="0" w:color="auto"/>
              <w:left w:val="single" w:sz="8" w:space="0" w:color="auto"/>
              <w:bottom w:val="single" w:sz="8" w:space="0" w:color="auto"/>
              <w:right w:val="single" w:sz="8" w:space="0" w:color="auto"/>
            </w:tcBorders>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PRECIO SIN IVA</w:t>
            </w:r>
          </w:p>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w:t>
            </w:r>
          </w:p>
        </w:tc>
        <w:tc>
          <w:tcPr>
            <w:tcW w:w="1701" w:type="dxa"/>
            <w:tcBorders>
              <w:top w:val="nil"/>
              <w:left w:val="nil"/>
              <w:bottom w:val="single" w:sz="8" w:space="0" w:color="auto"/>
              <w:right w:val="single" w:sz="8" w:space="0" w:color="auto"/>
            </w:tcBorders>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$48,950.00 </w:t>
            </w:r>
          </w:p>
        </w:tc>
      </w:tr>
      <w:tr w:rsidR="00C64FD4" w:rsidRPr="000B17B3" w:rsidTr="00D00220">
        <w:trPr>
          <w:trHeight w:val="294"/>
        </w:trPr>
        <w:tc>
          <w:tcPr>
            <w:tcW w:w="7099" w:type="dxa"/>
            <w:gridSpan w:val="3"/>
            <w:tcBorders>
              <w:top w:val="single" w:sz="8" w:space="0" w:color="auto"/>
              <w:left w:val="single" w:sz="8" w:space="0" w:color="auto"/>
              <w:bottom w:val="single" w:sz="8" w:space="0" w:color="auto"/>
              <w:right w:val="single" w:sz="8" w:space="0" w:color="auto"/>
            </w:tcBorders>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13% </w:t>
            </w:r>
            <w:r>
              <w:rPr>
                <w:rFonts w:ascii="Calibri" w:hAnsi="Calibri"/>
                <w:i w:val="0"/>
                <w:color w:val="000000"/>
                <w:sz w:val="21"/>
                <w:szCs w:val="21"/>
                <w:lang w:val="en-US" w:eastAsia="en-US"/>
              </w:rPr>
              <w:t>IVA</w:t>
            </w:r>
          </w:p>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w:t>
            </w:r>
          </w:p>
        </w:tc>
        <w:tc>
          <w:tcPr>
            <w:tcW w:w="1701" w:type="dxa"/>
            <w:tcBorders>
              <w:top w:val="nil"/>
              <w:left w:val="nil"/>
              <w:bottom w:val="single" w:sz="8" w:space="0" w:color="auto"/>
              <w:right w:val="single" w:sz="8" w:space="0" w:color="auto"/>
            </w:tcBorders>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$6,363.50 </w:t>
            </w:r>
          </w:p>
        </w:tc>
      </w:tr>
      <w:tr w:rsidR="00C64FD4" w:rsidRPr="000B17B3" w:rsidTr="00D00220">
        <w:trPr>
          <w:trHeight w:val="306"/>
        </w:trPr>
        <w:tc>
          <w:tcPr>
            <w:tcW w:w="7099" w:type="dxa"/>
            <w:gridSpan w:val="3"/>
            <w:tcBorders>
              <w:top w:val="single" w:sz="8" w:space="0" w:color="auto"/>
              <w:left w:val="single" w:sz="8" w:space="0" w:color="auto"/>
              <w:bottom w:val="single" w:sz="8" w:space="0" w:color="auto"/>
              <w:right w:val="single" w:sz="8" w:space="0" w:color="auto"/>
            </w:tcBorders>
            <w:vAlign w:val="center"/>
          </w:tcPr>
          <w:p w:rsidR="00C64FD4" w:rsidRPr="002C5539" w:rsidRDefault="00C64FD4" w:rsidP="00D00220">
            <w:pPr>
              <w:jc w:val="both"/>
              <w:rPr>
                <w:rFonts w:ascii="Calibri" w:hAnsi="Calibri"/>
                <w:i w:val="0"/>
                <w:color w:val="000000"/>
                <w:sz w:val="21"/>
                <w:szCs w:val="21"/>
                <w:lang w:eastAsia="en-US"/>
              </w:rPr>
            </w:pPr>
            <w:r w:rsidRPr="000B17B3">
              <w:rPr>
                <w:rFonts w:ascii="Calibri" w:hAnsi="Calibri"/>
                <w:i w:val="0"/>
                <w:color w:val="000000"/>
                <w:sz w:val="21"/>
                <w:szCs w:val="21"/>
                <w:lang w:eastAsia="en-US"/>
              </w:rPr>
              <w:t xml:space="preserve">5% </w:t>
            </w:r>
            <w:r>
              <w:rPr>
                <w:rFonts w:ascii="Calibri" w:hAnsi="Calibri"/>
                <w:i w:val="0"/>
                <w:color w:val="000000"/>
                <w:sz w:val="21"/>
                <w:szCs w:val="21"/>
                <w:lang w:eastAsia="en-US"/>
              </w:rPr>
              <w:t xml:space="preserve">  </w:t>
            </w:r>
            <w:r w:rsidRPr="000B17B3">
              <w:rPr>
                <w:rFonts w:ascii="Calibri" w:hAnsi="Calibri"/>
                <w:i w:val="0"/>
                <w:color w:val="000000"/>
                <w:sz w:val="21"/>
                <w:szCs w:val="21"/>
                <w:lang w:eastAsia="en-US"/>
              </w:rPr>
              <w:t>Contribución Especial para la Seguridad y Convivencia</w:t>
            </w:r>
          </w:p>
          <w:p w:rsidR="00C64FD4" w:rsidRPr="000B17B3" w:rsidRDefault="00C64FD4" w:rsidP="00D00220">
            <w:pPr>
              <w:jc w:val="both"/>
              <w:rPr>
                <w:rFonts w:ascii="Calibri" w:hAnsi="Calibri"/>
                <w:i w:val="0"/>
                <w:color w:val="000000"/>
                <w:sz w:val="21"/>
                <w:szCs w:val="21"/>
                <w:lang w:eastAsia="en-US"/>
              </w:rPr>
            </w:pPr>
            <w:r w:rsidRPr="000B17B3">
              <w:rPr>
                <w:rFonts w:ascii="Calibri" w:hAnsi="Calibri"/>
                <w:i w:val="0"/>
                <w:color w:val="000000"/>
                <w:sz w:val="21"/>
                <w:szCs w:val="21"/>
                <w:lang w:eastAsia="en-US"/>
              </w:rPr>
              <w:t> </w:t>
            </w:r>
          </w:p>
        </w:tc>
        <w:tc>
          <w:tcPr>
            <w:tcW w:w="1701" w:type="dxa"/>
            <w:tcBorders>
              <w:top w:val="nil"/>
              <w:left w:val="nil"/>
              <w:bottom w:val="single" w:sz="8" w:space="0" w:color="auto"/>
              <w:right w:val="single" w:sz="8" w:space="0" w:color="auto"/>
            </w:tcBorders>
            <w:vAlign w:val="center"/>
          </w:tcPr>
          <w:p w:rsidR="00C64FD4" w:rsidRPr="000B17B3" w:rsidRDefault="00C64FD4" w:rsidP="00D00220">
            <w:pPr>
              <w:jc w:val="both"/>
              <w:rPr>
                <w:rFonts w:ascii="Calibri" w:hAnsi="Calibri"/>
                <w:i w:val="0"/>
                <w:color w:val="000000"/>
                <w:sz w:val="21"/>
                <w:szCs w:val="21"/>
                <w:lang w:val="en-US" w:eastAsia="en-US"/>
              </w:rPr>
            </w:pPr>
            <w:r w:rsidRPr="000B17B3">
              <w:rPr>
                <w:rFonts w:ascii="Calibri" w:hAnsi="Calibri"/>
                <w:i w:val="0"/>
                <w:color w:val="000000"/>
                <w:sz w:val="21"/>
                <w:szCs w:val="21"/>
                <w:lang w:val="en-US" w:eastAsia="en-US"/>
              </w:rPr>
              <w:t xml:space="preserve">$2,447.50 </w:t>
            </w:r>
          </w:p>
        </w:tc>
      </w:tr>
      <w:tr w:rsidR="00C64FD4" w:rsidRPr="000B17B3" w:rsidTr="00D00220">
        <w:trPr>
          <w:trHeight w:val="249"/>
        </w:trPr>
        <w:tc>
          <w:tcPr>
            <w:tcW w:w="7099" w:type="dxa"/>
            <w:gridSpan w:val="3"/>
            <w:tcBorders>
              <w:top w:val="single" w:sz="8" w:space="0" w:color="auto"/>
              <w:left w:val="single" w:sz="8" w:space="0" w:color="auto"/>
              <w:bottom w:val="single" w:sz="8" w:space="0" w:color="auto"/>
              <w:right w:val="single" w:sz="8" w:space="0" w:color="000000"/>
            </w:tcBorders>
            <w:vAlign w:val="center"/>
          </w:tcPr>
          <w:p w:rsidR="00C64FD4" w:rsidRPr="00074773" w:rsidRDefault="00C64FD4" w:rsidP="00D00220">
            <w:pPr>
              <w:jc w:val="both"/>
              <w:rPr>
                <w:rFonts w:ascii="Calibri" w:hAnsi="Calibri"/>
                <w:b/>
                <w:bCs/>
                <w:i w:val="0"/>
                <w:color w:val="000000"/>
                <w:sz w:val="21"/>
                <w:szCs w:val="21"/>
                <w:lang w:val="es-SV" w:eastAsia="en-US"/>
              </w:rPr>
            </w:pPr>
            <w:r w:rsidRPr="00074773">
              <w:rPr>
                <w:rFonts w:ascii="Calibri" w:hAnsi="Calibri"/>
                <w:b/>
                <w:bCs/>
                <w:i w:val="0"/>
                <w:color w:val="000000"/>
                <w:sz w:val="21"/>
                <w:szCs w:val="21"/>
                <w:lang w:val="es-SV" w:eastAsia="en-US"/>
              </w:rPr>
              <w:t>TOTAL CON IVA y contribución especial (11 MESES)</w:t>
            </w:r>
          </w:p>
        </w:tc>
        <w:tc>
          <w:tcPr>
            <w:tcW w:w="1701" w:type="dxa"/>
            <w:tcBorders>
              <w:top w:val="nil"/>
              <w:left w:val="nil"/>
              <w:bottom w:val="single" w:sz="8" w:space="0" w:color="auto"/>
              <w:right w:val="single" w:sz="8" w:space="0" w:color="auto"/>
            </w:tcBorders>
            <w:vAlign w:val="center"/>
          </w:tcPr>
          <w:p w:rsidR="00C64FD4" w:rsidRPr="000B17B3" w:rsidRDefault="00C64FD4" w:rsidP="00D00220">
            <w:pPr>
              <w:jc w:val="both"/>
              <w:rPr>
                <w:rFonts w:ascii="Calibri" w:hAnsi="Calibri"/>
                <w:b/>
                <w:bCs/>
                <w:i w:val="0"/>
                <w:color w:val="000000"/>
                <w:sz w:val="21"/>
                <w:szCs w:val="21"/>
                <w:lang w:val="en-US" w:eastAsia="en-US"/>
              </w:rPr>
            </w:pPr>
            <w:r w:rsidRPr="000B17B3">
              <w:rPr>
                <w:rFonts w:ascii="Calibri" w:hAnsi="Calibri"/>
                <w:b/>
                <w:bCs/>
                <w:i w:val="0"/>
                <w:color w:val="000000"/>
                <w:sz w:val="21"/>
                <w:szCs w:val="21"/>
                <w:lang w:val="en-US" w:eastAsia="en-US"/>
              </w:rPr>
              <w:t xml:space="preserve">$57,761.00 </w:t>
            </w:r>
          </w:p>
        </w:tc>
      </w:tr>
    </w:tbl>
    <w:p w:rsidR="00C64FD4" w:rsidRDefault="00C64FD4" w:rsidP="004E09DE">
      <w:pPr>
        <w:spacing w:line="360" w:lineRule="auto"/>
        <w:jc w:val="both"/>
        <w:rPr>
          <w:rFonts w:ascii="Calibri" w:hAnsi="Calibri" w:cs="Calibri"/>
          <w:i w:val="0"/>
          <w:sz w:val="20"/>
          <w:lang w:val="es-ES_tradnl"/>
        </w:rPr>
      </w:pPr>
    </w:p>
    <w:p w:rsidR="00C64FD4" w:rsidRDefault="00C64FD4" w:rsidP="000D10DF">
      <w:pPr>
        <w:pStyle w:val="Head21"/>
        <w:suppressAutoHyphens w:val="0"/>
        <w:spacing w:line="360" w:lineRule="auto"/>
        <w:jc w:val="both"/>
        <w:rPr>
          <w:rFonts w:ascii="Calibri" w:hAnsi="Calibri" w:cs="Calibri"/>
          <w:b w:val="0"/>
          <w:sz w:val="22"/>
          <w:szCs w:val="22"/>
        </w:rPr>
      </w:pPr>
    </w:p>
    <w:p w:rsidR="00C64FD4" w:rsidRPr="00B44BC3" w:rsidRDefault="00C64FD4" w:rsidP="000D10DF">
      <w:pPr>
        <w:pStyle w:val="Head21"/>
        <w:suppressAutoHyphens w:val="0"/>
        <w:spacing w:line="360" w:lineRule="auto"/>
        <w:jc w:val="both"/>
        <w:rPr>
          <w:rFonts w:ascii="Calibri" w:hAnsi="Calibri" w:cs="Calibri"/>
          <w:b w:val="0"/>
          <w:sz w:val="20"/>
        </w:rPr>
      </w:pPr>
      <w:r>
        <w:rPr>
          <w:rFonts w:ascii="Calibri" w:hAnsi="Calibri" w:cs="Calibri"/>
          <w:b w:val="0"/>
          <w:sz w:val="20"/>
          <w:lang w:val="es-ES"/>
        </w:rPr>
        <w:t>El servicio objeto del presente contrato será prestado de conformidad con lo establecido en la cláusula IV. FORMA DE PRESTACIÓN Y RECEPCIÓN DEL SERVICIO del presente contrato</w:t>
      </w:r>
      <w:r w:rsidRPr="00B44BC3">
        <w:rPr>
          <w:rFonts w:ascii="Calibri" w:hAnsi="Calibri" w:cs="Calibri"/>
          <w:b w:val="0"/>
          <w:sz w:val="20"/>
        </w:rPr>
        <w:t xml:space="preserve">. A efecto de garantizar el cumplimiento del presente contrato, “EL CONTRATANTE” deberá realizar todas las gestiones de control en los aspectos material, técnico financiero, legal y contable que razonablemente considere necesarias a efecto de salvaguardar los intereses que persigue. </w:t>
      </w:r>
      <w:r w:rsidRPr="00B44BC3">
        <w:rPr>
          <w:rFonts w:ascii="Calibri" w:hAnsi="Calibri" w:cs="Calibri"/>
          <w:sz w:val="20"/>
        </w:rPr>
        <w:t>II. PRECIO Y FORMA DE PAGO</w:t>
      </w:r>
      <w:r w:rsidRPr="00B44BC3">
        <w:rPr>
          <w:rFonts w:ascii="Calibri" w:hAnsi="Calibri" w:cs="Calibri"/>
          <w:b w:val="0"/>
          <w:sz w:val="20"/>
        </w:rPr>
        <w:t xml:space="preserve">. El precio total por el servicio mencionado en la cláusula I de este contrato es la cantidad de </w:t>
      </w:r>
      <w:r>
        <w:rPr>
          <w:rFonts w:ascii="Calibri" w:hAnsi="Calibri" w:cs="Calibri"/>
          <w:sz w:val="20"/>
          <w:lang w:val="es-MX"/>
        </w:rPr>
        <w:t>CINCUENTA Y SIETE MIL SETECIENTOS SESENTA Y UN DÓLARES</w:t>
      </w:r>
      <w:r w:rsidRPr="00B44BC3">
        <w:rPr>
          <w:rFonts w:ascii="Calibri" w:hAnsi="Calibri" w:cs="Calibri"/>
          <w:sz w:val="20"/>
          <w:lang w:val="es-MX"/>
        </w:rPr>
        <w:t xml:space="preserve"> DE LOS ESTADOS UNIDOS DE AMÉRICA (US$</w:t>
      </w:r>
      <w:r>
        <w:rPr>
          <w:rFonts w:ascii="Calibri" w:hAnsi="Calibri" w:cs="Calibri"/>
          <w:sz w:val="20"/>
          <w:lang w:val="es-MX"/>
        </w:rPr>
        <w:t>57,761.00</w:t>
      </w:r>
      <w:r w:rsidRPr="00B44BC3">
        <w:rPr>
          <w:rFonts w:ascii="Calibri" w:hAnsi="Calibri" w:cs="Calibri"/>
          <w:sz w:val="20"/>
          <w:lang w:val="es-MX"/>
        </w:rPr>
        <w:t>),</w:t>
      </w:r>
      <w:r w:rsidRPr="00B44BC3">
        <w:rPr>
          <w:rFonts w:ascii="Calibri" w:hAnsi="Calibri" w:cs="Calibri"/>
          <w:b w:val="0"/>
          <w:sz w:val="20"/>
          <w:lang w:val="es-MX"/>
        </w:rPr>
        <w:t xml:space="preserve"> </w:t>
      </w:r>
      <w:r w:rsidRPr="00B44BC3">
        <w:rPr>
          <w:rFonts w:ascii="Calibri" w:hAnsi="Calibri" w:cs="Calibri"/>
          <w:b w:val="0"/>
          <w:sz w:val="20"/>
        </w:rPr>
        <w:t>el cual incluye el Impuesto a la Transferencia de Bienes Muebles y a la Prestación de Servicios (IVA)</w:t>
      </w:r>
      <w:r>
        <w:rPr>
          <w:rFonts w:ascii="Calibri" w:hAnsi="Calibri" w:cs="Calibri"/>
          <w:b w:val="0"/>
          <w:sz w:val="20"/>
        </w:rPr>
        <w:t xml:space="preserve"> y la Contribución Especial para la Seguridad Ciudadana y Convivencia, pagaderos por medio de once cuotas mensuales posteriores a la finalización de cada uno de los meses comprendidos en el plazo del uno de febrero al treinta y uno de diciembre de dos mil dieciséis, por un monto de </w:t>
      </w:r>
      <w:r>
        <w:rPr>
          <w:rFonts w:ascii="Calibri" w:hAnsi="Calibri" w:cs="Calibri"/>
          <w:sz w:val="20"/>
        </w:rPr>
        <w:t xml:space="preserve">CINCO MIL DOSCIENTOS CINCUENTA Y UN DÓLARES DE LOS ESTADOS UNIDOS DE AMÉRICA (US$5,251.00) </w:t>
      </w:r>
      <w:r>
        <w:rPr>
          <w:rFonts w:ascii="Calibri" w:hAnsi="Calibri" w:cs="Calibri"/>
          <w:b w:val="0"/>
          <w:sz w:val="20"/>
        </w:rPr>
        <w:t>cada una</w:t>
      </w:r>
      <w:r w:rsidRPr="00B44BC3">
        <w:rPr>
          <w:rFonts w:ascii="Calibri" w:hAnsi="Calibri" w:cs="Calibri"/>
          <w:b w:val="0"/>
          <w:sz w:val="20"/>
        </w:rPr>
        <w:t xml:space="preserve">. EL CONTRATANTE </w:t>
      </w:r>
      <w:r>
        <w:rPr>
          <w:rFonts w:ascii="Calibri" w:hAnsi="Calibri" w:cs="Calibri"/>
          <w:b w:val="0"/>
          <w:sz w:val="20"/>
        </w:rPr>
        <w:t>pagará a EL CONTRATISTA el servicio referido de forma mensual, dentro de un plazo no mayor de sesenta (60) días calendario contado a partir de la fecha de presentación del comprobante de crédito fiscal a nombre de la Pagaduría Auxiliar del Fondo de Actividades Especiales de la Dirección General de Sanidad Vegetal y Animal. Dichos documentos deberán estar firmados por el administrador del contrato, haciendo constar que recibió a satisfacción el servicio, y por ser la Dirección General de Sanidad Vegetal y Animal agente de retención, de dicho pago se</w:t>
      </w:r>
      <w:r w:rsidRPr="00B44BC3">
        <w:rPr>
          <w:rFonts w:ascii="Calibri" w:hAnsi="Calibri" w:cs="Calibri"/>
          <w:b w:val="0"/>
          <w:sz w:val="20"/>
          <w:lang w:val="es-SV"/>
        </w:rPr>
        <w:t xml:space="preserve"> </w:t>
      </w:r>
      <w:r w:rsidRPr="00B44BC3">
        <w:rPr>
          <w:rFonts w:ascii="Calibri" w:hAnsi="Calibri" w:cs="Calibri"/>
          <w:b w:val="0"/>
          <w:sz w:val="20"/>
          <w:lang w:val="es-SV"/>
        </w:rPr>
        <w:lastRenderedPageBreak/>
        <w:t>retendrá el uno por ciento</w:t>
      </w:r>
      <w:r>
        <w:rPr>
          <w:rFonts w:ascii="Calibri" w:hAnsi="Calibri" w:cs="Calibri"/>
          <w:b w:val="0"/>
          <w:sz w:val="20"/>
          <w:lang w:val="es-SV"/>
        </w:rPr>
        <w:t xml:space="preserve"> (1%)</w:t>
      </w:r>
      <w:r w:rsidRPr="00B44BC3">
        <w:rPr>
          <w:rFonts w:ascii="Calibri" w:hAnsi="Calibri" w:cs="Calibri"/>
          <w:b w:val="0"/>
          <w:sz w:val="20"/>
          <w:lang w:val="es-SV"/>
        </w:rPr>
        <w:t xml:space="preserve"> en concepto de anticipo del Impuesto a la Transferencia de Bienes Muebles y a la Prestación de Servicios (IVA), según resolución emitida por el Ministerio de Hacienda número </w:t>
      </w:r>
      <w:r w:rsidR="000A3F77" w:rsidRPr="00B44BC3">
        <w:rPr>
          <w:rFonts w:ascii="Calibri" w:hAnsi="Calibri" w:cs="Calibri"/>
          <w:b w:val="0"/>
          <w:sz w:val="20"/>
          <w:lang w:val="es-SV"/>
        </w:rPr>
        <w:fldChar w:fldCharType="begin"/>
      </w:r>
      <w:r w:rsidRPr="00B44BC3">
        <w:rPr>
          <w:rFonts w:ascii="Calibri" w:hAnsi="Calibri" w:cs="Calibri"/>
          <w:b w:val="0"/>
          <w:sz w:val="20"/>
          <w:lang w:val="es-SV"/>
        </w:rPr>
        <w:instrText xml:space="preserve"> MERGEFIELD "RESOLUCIONES_MH" </w:instrText>
      </w:r>
      <w:r w:rsidR="000A3F77" w:rsidRPr="00B44BC3">
        <w:rPr>
          <w:rFonts w:ascii="Calibri" w:hAnsi="Calibri" w:cs="Calibri"/>
          <w:b w:val="0"/>
          <w:sz w:val="20"/>
          <w:lang w:val="es-SV"/>
        </w:rPr>
        <w:fldChar w:fldCharType="separate"/>
      </w:r>
      <w:r w:rsidRPr="00B44BC3">
        <w:rPr>
          <w:rFonts w:ascii="Calibri" w:hAnsi="Calibri" w:cs="Calibri"/>
          <w:b w:val="0"/>
          <w:sz w:val="20"/>
          <w:lang w:val="es-SV"/>
        </w:rPr>
        <w:t>doce mil trescientos uno</w:t>
      </w:r>
      <w:r>
        <w:rPr>
          <w:rFonts w:ascii="Calibri" w:hAnsi="Calibri" w:cs="Calibri"/>
          <w:b w:val="0"/>
          <w:sz w:val="20"/>
          <w:lang w:val="es-SV"/>
        </w:rPr>
        <w:t xml:space="preserve"> </w:t>
      </w:r>
      <w:r w:rsidRPr="00B44BC3">
        <w:rPr>
          <w:rFonts w:ascii="Calibri" w:hAnsi="Calibri" w:cs="Calibri"/>
          <w:b w:val="0"/>
          <w:sz w:val="20"/>
          <w:lang w:val="es-SV"/>
        </w:rPr>
        <w:t>- NEX</w:t>
      </w:r>
      <w:r>
        <w:rPr>
          <w:rFonts w:ascii="Calibri" w:hAnsi="Calibri" w:cs="Calibri"/>
          <w:b w:val="0"/>
          <w:sz w:val="20"/>
          <w:lang w:val="es-SV"/>
        </w:rPr>
        <w:t xml:space="preserve"> </w:t>
      </w:r>
      <w:r w:rsidRPr="00B44BC3">
        <w:rPr>
          <w:rFonts w:ascii="Calibri" w:hAnsi="Calibri" w:cs="Calibri"/>
          <w:b w:val="0"/>
          <w:sz w:val="20"/>
          <w:lang w:val="es-SV"/>
        </w:rPr>
        <w:t>- dos mil ciento sesenta y tres</w:t>
      </w:r>
      <w:r>
        <w:rPr>
          <w:rFonts w:ascii="Calibri" w:hAnsi="Calibri" w:cs="Calibri"/>
          <w:b w:val="0"/>
          <w:sz w:val="20"/>
          <w:lang w:val="es-SV"/>
        </w:rPr>
        <w:t xml:space="preserve"> </w:t>
      </w:r>
      <w:r w:rsidRPr="00B44BC3">
        <w:rPr>
          <w:rFonts w:ascii="Calibri" w:hAnsi="Calibri" w:cs="Calibri"/>
          <w:b w:val="0"/>
          <w:sz w:val="20"/>
          <w:lang w:val="es-SV"/>
        </w:rPr>
        <w:t>- dos mil siete, a la Dirección General de Sanidad Vegetal y Animal</w:t>
      </w:r>
      <w:r w:rsidRPr="00B44BC3">
        <w:rPr>
          <w:rFonts w:ascii="Calibri" w:hAnsi="Calibri" w:cs="Calibri"/>
          <w:b w:val="0"/>
          <w:noProof/>
          <w:sz w:val="20"/>
          <w:lang w:val="es-SV"/>
        </w:rPr>
        <w:t>.</w:t>
      </w:r>
      <w:r w:rsidR="000A3F77" w:rsidRPr="00B44BC3">
        <w:rPr>
          <w:rFonts w:ascii="Calibri" w:hAnsi="Calibri" w:cs="Calibri"/>
          <w:b w:val="0"/>
          <w:sz w:val="20"/>
          <w:lang w:val="es-SV"/>
        </w:rPr>
        <w:fldChar w:fldCharType="end"/>
      </w:r>
      <w:r>
        <w:rPr>
          <w:rFonts w:ascii="Calibri" w:hAnsi="Calibri" w:cs="Calibri"/>
          <w:b w:val="0"/>
          <w:sz w:val="20"/>
          <w:lang w:val="es-SV"/>
        </w:rPr>
        <w:t xml:space="preserve"> </w:t>
      </w:r>
      <w:r w:rsidRPr="00EC7703">
        <w:rPr>
          <w:rFonts w:ascii="Calibri" w:hAnsi="Calibri" w:cs="Calibri"/>
          <w:b w:val="0"/>
          <w:sz w:val="20"/>
          <w:lang w:val="es-SV"/>
        </w:rPr>
        <w:t xml:space="preserve">El pago será realizado mediante el Sistema de Cuenta Única del Tesoro Público, por la Dirección General de Tesorería del Ministerio de Hacienda, a la cuenta </w:t>
      </w:r>
      <w:r>
        <w:rPr>
          <w:rFonts w:ascii="Calibri" w:hAnsi="Calibri" w:cs="Calibri"/>
          <w:b w:val="0"/>
          <w:sz w:val="20"/>
          <w:lang w:val="es-SV"/>
        </w:rPr>
        <w:t xml:space="preserve">corriente número cinco cuatro dos - cero cero siete seis cero nueve - tres, del Banco Agrícola, cuyo titular es </w:t>
      </w:r>
      <w:r w:rsidRPr="00EC7703">
        <w:rPr>
          <w:rFonts w:ascii="Calibri" w:hAnsi="Calibri" w:cs="Calibri"/>
          <w:b w:val="0"/>
          <w:sz w:val="20"/>
          <w:lang w:val="es-SV"/>
        </w:rPr>
        <w:t xml:space="preserve">EL CONTRATISTA, </w:t>
      </w:r>
      <w:r>
        <w:rPr>
          <w:rFonts w:ascii="Calibri" w:hAnsi="Calibri" w:cs="Calibri"/>
          <w:b w:val="0"/>
          <w:sz w:val="20"/>
          <w:lang w:val="es-SV"/>
        </w:rPr>
        <w:t xml:space="preserve">y designada </w:t>
      </w:r>
      <w:r w:rsidRPr="00EC7703">
        <w:rPr>
          <w:rFonts w:ascii="Calibri" w:hAnsi="Calibri" w:cs="Calibri"/>
          <w:b w:val="0"/>
          <w:sz w:val="20"/>
          <w:lang w:val="es-SV"/>
        </w:rPr>
        <w:t>de conformidad a lo establecido en los artículos 60, 61, 62, 63 y 70 de la Ley AFI y artículos 75 y 76 de su Reglamento</w:t>
      </w:r>
      <w:r w:rsidRPr="00EC7703">
        <w:rPr>
          <w:rFonts w:ascii="Calibri" w:hAnsi="Calibri" w:cs="Calibri"/>
          <w:b w:val="0"/>
          <w:sz w:val="23"/>
          <w:szCs w:val="23"/>
          <w:lang w:val="es-SV"/>
        </w:rPr>
        <w:t>.</w:t>
      </w:r>
      <w:r w:rsidRPr="00B44BC3">
        <w:rPr>
          <w:rFonts w:ascii="Calibri" w:hAnsi="Calibri" w:cs="Calibri"/>
          <w:b w:val="0"/>
          <w:sz w:val="20"/>
        </w:rPr>
        <w:t xml:space="preserve"> </w:t>
      </w:r>
      <w:r w:rsidRPr="00B44BC3">
        <w:rPr>
          <w:rFonts w:ascii="Calibri" w:hAnsi="Calibri" w:cs="Calibri"/>
          <w:sz w:val="20"/>
        </w:rPr>
        <w:t>III. PLAZO</w:t>
      </w:r>
      <w:r w:rsidRPr="00B44BC3">
        <w:rPr>
          <w:rFonts w:ascii="Calibri" w:hAnsi="Calibri" w:cs="Calibri"/>
          <w:b w:val="0"/>
          <w:sz w:val="20"/>
        </w:rPr>
        <w:t xml:space="preserve">. El plazo </w:t>
      </w:r>
      <w:r>
        <w:rPr>
          <w:rFonts w:ascii="Calibri" w:hAnsi="Calibri" w:cs="Calibri"/>
          <w:b w:val="0"/>
          <w:sz w:val="20"/>
        </w:rPr>
        <w:t xml:space="preserve">de vigencia </w:t>
      </w:r>
      <w:r w:rsidRPr="00B44BC3">
        <w:rPr>
          <w:rFonts w:ascii="Calibri" w:hAnsi="Calibri" w:cs="Calibri"/>
          <w:b w:val="0"/>
          <w:sz w:val="20"/>
        </w:rPr>
        <w:t xml:space="preserve">del presente contrato será de </w:t>
      </w:r>
      <w:r>
        <w:rPr>
          <w:rFonts w:ascii="Calibri" w:hAnsi="Calibri" w:cs="Calibri"/>
          <w:sz w:val="20"/>
        </w:rPr>
        <w:t>ONCE</w:t>
      </w:r>
      <w:r w:rsidRPr="00CB2589">
        <w:rPr>
          <w:rFonts w:ascii="Calibri" w:hAnsi="Calibri" w:cs="Calibri"/>
          <w:sz w:val="20"/>
        </w:rPr>
        <w:t xml:space="preserve"> MESES</w:t>
      </w:r>
      <w:r>
        <w:rPr>
          <w:rFonts w:ascii="Calibri" w:hAnsi="Calibri" w:cs="Calibri"/>
          <w:b w:val="0"/>
          <w:sz w:val="20"/>
        </w:rPr>
        <w:t xml:space="preserve">, comprendidos del </w:t>
      </w:r>
      <w:r w:rsidRPr="00CB2589">
        <w:rPr>
          <w:rFonts w:ascii="Calibri" w:hAnsi="Calibri" w:cs="Calibri"/>
          <w:sz w:val="20"/>
        </w:rPr>
        <w:t xml:space="preserve">uno de </w:t>
      </w:r>
      <w:r>
        <w:rPr>
          <w:rFonts w:ascii="Calibri" w:hAnsi="Calibri" w:cs="Calibri"/>
          <w:sz w:val="20"/>
        </w:rPr>
        <w:t>febrero</w:t>
      </w:r>
      <w:r w:rsidRPr="00CB2589">
        <w:rPr>
          <w:rFonts w:ascii="Calibri" w:hAnsi="Calibri" w:cs="Calibri"/>
          <w:sz w:val="20"/>
        </w:rPr>
        <w:t xml:space="preserve"> al treinta y uno de diciembre de dos mil dieciséis</w:t>
      </w:r>
      <w:r w:rsidRPr="00B44BC3">
        <w:rPr>
          <w:rFonts w:ascii="Calibri" w:hAnsi="Calibri" w:cs="Calibri"/>
          <w:b w:val="0"/>
          <w:sz w:val="20"/>
          <w:lang w:val="es-MX"/>
        </w:rPr>
        <w:t>.</w:t>
      </w:r>
      <w:r w:rsidRPr="00B44BC3">
        <w:rPr>
          <w:rFonts w:ascii="Calibri" w:hAnsi="Calibri" w:cs="Calibri"/>
          <w:b w:val="0"/>
          <w:sz w:val="20"/>
        </w:rPr>
        <w:t xml:space="preserve"> </w:t>
      </w:r>
      <w:r w:rsidRPr="00B44BC3">
        <w:rPr>
          <w:rFonts w:ascii="Calibri" w:hAnsi="Calibri" w:cs="Calibri"/>
          <w:b w:val="0"/>
          <w:sz w:val="21"/>
          <w:szCs w:val="21"/>
          <w:lang w:val="es-MX"/>
        </w:rPr>
        <w:t xml:space="preserve">Se podrá prorrogar el plazo del contrato de conformidad con la LACAP y su </w:t>
      </w:r>
      <w:r>
        <w:rPr>
          <w:rFonts w:ascii="Calibri" w:hAnsi="Calibri" w:cs="Calibri"/>
          <w:b w:val="0"/>
          <w:sz w:val="21"/>
          <w:szCs w:val="21"/>
          <w:lang w:val="es-MX"/>
        </w:rPr>
        <w:t>r</w:t>
      </w:r>
      <w:r w:rsidRPr="00B44BC3">
        <w:rPr>
          <w:rFonts w:ascii="Calibri" w:hAnsi="Calibri" w:cs="Calibri"/>
          <w:b w:val="0"/>
          <w:sz w:val="21"/>
          <w:szCs w:val="21"/>
          <w:lang w:val="es-MX"/>
        </w:rPr>
        <w:t>eglamento.</w:t>
      </w:r>
      <w:r w:rsidRPr="00B44BC3">
        <w:rPr>
          <w:rFonts w:ascii="Calibri" w:hAnsi="Calibri" w:cs="Calibri"/>
          <w:b w:val="0"/>
          <w:sz w:val="20"/>
        </w:rPr>
        <w:t xml:space="preserve"> </w:t>
      </w:r>
      <w:r w:rsidRPr="00B44BC3">
        <w:rPr>
          <w:rFonts w:ascii="Calibri" w:hAnsi="Calibri" w:cs="Calibri"/>
          <w:sz w:val="20"/>
        </w:rPr>
        <w:t xml:space="preserve">IV. FORMA </w:t>
      </w:r>
      <w:r>
        <w:rPr>
          <w:rFonts w:ascii="Calibri" w:hAnsi="Calibri" w:cs="Calibri"/>
          <w:sz w:val="20"/>
        </w:rPr>
        <w:t>DE PRESTACIÓN Y RECEPCIÓN DEL SERVICIO</w:t>
      </w:r>
      <w:r w:rsidRPr="00B44BC3">
        <w:rPr>
          <w:rFonts w:ascii="Calibri" w:hAnsi="Calibri" w:cs="Calibri"/>
          <w:b w:val="0"/>
          <w:sz w:val="20"/>
        </w:rPr>
        <w:t>. De conformidad con el artículo cuarenta y cuatro letra j) de la Ley de Adquisiciones y Contrataciones de la Administración Pública</w:t>
      </w:r>
      <w:r>
        <w:rPr>
          <w:rFonts w:ascii="Calibri" w:hAnsi="Calibri" w:cs="Calibri"/>
          <w:b w:val="0"/>
          <w:sz w:val="20"/>
        </w:rPr>
        <w:t>, su reglamento,</w:t>
      </w:r>
      <w:r w:rsidRPr="00B44BC3">
        <w:rPr>
          <w:rFonts w:ascii="Calibri" w:hAnsi="Calibri" w:cs="Calibri"/>
          <w:b w:val="0"/>
          <w:sz w:val="20"/>
        </w:rPr>
        <w:t xml:space="preserve"> y con</w:t>
      </w:r>
      <w:r>
        <w:rPr>
          <w:rFonts w:ascii="Calibri" w:hAnsi="Calibri" w:cs="Calibri"/>
          <w:b w:val="0"/>
          <w:sz w:val="20"/>
        </w:rPr>
        <w:t xml:space="preserve"> las especificaciones técnicas </w:t>
      </w:r>
      <w:r w:rsidRPr="00B44BC3">
        <w:rPr>
          <w:rFonts w:ascii="Calibri" w:hAnsi="Calibri" w:cs="Calibri"/>
          <w:b w:val="0"/>
          <w:sz w:val="20"/>
          <w:lang w:eastAsia="es-SV"/>
        </w:rPr>
        <w:t>establecid</w:t>
      </w:r>
      <w:r>
        <w:rPr>
          <w:rFonts w:ascii="Calibri" w:hAnsi="Calibri" w:cs="Calibri"/>
          <w:b w:val="0"/>
          <w:sz w:val="20"/>
          <w:lang w:eastAsia="es-SV"/>
        </w:rPr>
        <w:t>a</w:t>
      </w:r>
      <w:r w:rsidRPr="00B44BC3">
        <w:rPr>
          <w:rFonts w:ascii="Calibri" w:hAnsi="Calibri" w:cs="Calibri"/>
          <w:b w:val="0"/>
          <w:sz w:val="20"/>
          <w:lang w:eastAsia="es-SV"/>
        </w:rPr>
        <w:t xml:space="preserve">s en el proceso de </w:t>
      </w:r>
      <w:r>
        <w:rPr>
          <w:rFonts w:ascii="Calibri" w:hAnsi="Calibri" w:cs="Calibri"/>
          <w:b w:val="0"/>
          <w:bCs/>
          <w:noProof/>
          <w:sz w:val="20"/>
          <w:lang w:eastAsia="es-SV"/>
        </w:rPr>
        <w:t>libre gestión MAG - número cero diez / dos mil dieciséis</w:t>
      </w:r>
      <w:r w:rsidRPr="00B44BC3">
        <w:rPr>
          <w:rFonts w:ascii="Calibri" w:hAnsi="Calibri" w:cs="Calibri"/>
          <w:b w:val="0"/>
          <w:sz w:val="20"/>
        </w:rPr>
        <w:t xml:space="preserve">, </w:t>
      </w:r>
      <w:r w:rsidRPr="00B44BC3">
        <w:rPr>
          <w:rFonts w:ascii="Calibri" w:hAnsi="Calibri" w:cs="Calibri"/>
          <w:b w:val="0"/>
          <w:sz w:val="20"/>
          <w:lang w:eastAsia="es-SV"/>
        </w:rPr>
        <w:t>e</w:t>
      </w:r>
      <w:r>
        <w:rPr>
          <w:rFonts w:ascii="Calibri" w:hAnsi="Calibri" w:cs="Calibri"/>
          <w:b w:val="0"/>
          <w:sz w:val="20"/>
          <w:lang w:eastAsia="es-SV"/>
        </w:rPr>
        <w:t>l servicio objeto del presente contrato será presentado de conformidad con lo ofertado y a satisfacción de EL CONTRATANTE</w:t>
      </w:r>
      <w:r w:rsidRPr="00B44BC3">
        <w:rPr>
          <w:rFonts w:ascii="Calibri" w:hAnsi="Calibri" w:cs="Calibri"/>
          <w:b w:val="0"/>
          <w:sz w:val="20"/>
          <w:lang w:val="es-MX"/>
        </w:rPr>
        <w:t>.</w:t>
      </w:r>
      <w:r>
        <w:rPr>
          <w:rFonts w:ascii="Calibri" w:hAnsi="Calibri" w:cs="Calibri"/>
          <w:b w:val="0"/>
          <w:sz w:val="20"/>
          <w:lang w:val="es-MX"/>
        </w:rPr>
        <w:t xml:space="preserve"> EL CONTRATISTA brindará asistencia técnica tanto en la implementación, instalación y aclaraciones adicionales después de la instalación como son: reportes, facturación y atención a posibles fallas y uso del nivel de escalamiento, por medio de sus unidades de atención especializadas, denominados </w:t>
      </w:r>
      <w:r>
        <w:rPr>
          <w:rFonts w:ascii="Calibri" w:hAnsi="Calibri" w:cs="Calibri"/>
          <w:b w:val="0"/>
          <w:i/>
          <w:sz w:val="20"/>
          <w:lang w:val="es-MX"/>
        </w:rPr>
        <w:t xml:space="preserve">NOC (Network Operations Center) </w:t>
      </w:r>
      <w:r>
        <w:rPr>
          <w:rFonts w:ascii="Calibri" w:hAnsi="Calibri" w:cs="Calibri"/>
          <w:b w:val="0"/>
          <w:sz w:val="20"/>
          <w:lang w:val="es-MX"/>
        </w:rPr>
        <w:t xml:space="preserve">o </w:t>
      </w:r>
      <w:r>
        <w:rPr>
          <w:rFonts w:ascii="Calibri" w:hAnsi="Calibri" w:cs="Calibri"/>
          <w:b w:val="0"/>
          <w:i/>
          <w:sz w:val="20"/>
          <w:lang w:val="es-MX"/>
        </w:rPr>
        <w:t>HelpDesk</w:t>
      </w:r>
      <w:r>
        <w:rPr>
          <w:rFonts w:ascii="Calibri" w:hAnsi="Calibri" w:cs="Calibri"/>
          <w:b w:val="0"/>
          <w:sz w:val="20"/>
          <w:lang w:val="es-MX"/>
        </w:rPr>
        <w:t>, garantizando así el perfecto funcionamiento del servicio y asegurando la confidencialidad de la información transmitida a través de la red montada. EL CONTRATISTA está obligado a brindar asesoría a EL CONTRATANTE para logra un mejor aprovechamiento de los servicios. EL CONTRATISTA no podrá modificar el precio del servicio durante la vigencia del presente contrato, debiendo prestar el servicio objeto del mismo de conformidad con lo ofertado a satisfacción de EL CONTRATANTE.</w:t>
      </w:r>
      <w:r w:rsidRPr="00B44BC3">
        <w:rPr>
          <w:rFonts w:ascii="Calibri" w:hAnsi="Calibri" w:cs="Calibri"/>
          <w:sz w:val="20"/>
          <w:lang w:val="es-MX"/>
        </w:rPr>
        <w:t xml:space="preserve"> </w:t>
      </w:r>
      <w:r w:rsidRPr="00B44BC3">
        <w:rPr>
          <w:rFonts w:ascii="Calibri" w:hAnsi="Calibri" w:cs="Calibri"/>
          <w:sz w:val="20"/>
        </w:rPr>
        <w:t>V. OBLIGACIONES DE “EL CONTRATANTE”</w:t>
      </w:r>
      <w:r w:rsidRPr="00B44BC3">
        <w:rPr>
          <w:rFonts w:ascii="Calibri" w:hAnsi="Calibri" w:cs="Calibri"/>
          <w:b w:val="0"/>
          <w:sz w:val="20"/>
        </w:rPr>
        <w:t xml:space="preserve">. “EL CONTRATANTE” deberá hacer el pago por el servicio detallado en la cláusula I, </w:t>
      </w:r>
      <w:r>
        <w:rPr>
          <w:rFonts w:ascii="Calibri" w:hAnsi="Calibri" w:cs="Calibri"/>
          <w:b w:val="0"/>
          <w:sz w:val="20"/>
        </w:rPr>
        <w:t>con recursos provenientes del Fondo de Actividades Especiales de la Dirección General de Sanidad Vegetal y Animal</w:t>
      </w:r>
      <w:r w:rsidRPr="00B44BC3">
        <w:rPr>
          <w:rFonts w:ascii="Calibri" w:hAnsi="Calibri" w:cs="Calibri"/>
          <w:b w:val="0"/>
          <w:sz w:val="20"/>
        </w:rPr>
        <w:t xml:space="preserve">. </w:t>
      </w:r>
      <w:r w:rsidRPr="00B44BC3">
        <w:rPr>
          <w:rFonts w:ascii="Calibri" w:hAnsi="Calibri" w:cs="Calibri"/>
          <w:sz w:val="20"/>
          <w:lang w:val="es-SV"/>
        </w:rPr>
        <w:t>VI. ADMINISTRACIÓN DEL CONTRATO</w:t>
      </w:r>
      <w:r w:rsidRPr="00B44BC3">
        <w:rPr>
          <w:rFonts w:ascii="Calibri" w:hAnsi="Calibri" w:cs="Calibri"/>
          <w:b w:val="0"/>
          <w:sz w:val="20"/>
          <w:lang w:val="es-SV"/>
        </w:rPr>
        <w:t>.</w:t>
      </w:r>
      <w:r w:rsidRPr="00B44BC3">
        <w:rPr>
          <w:rFonts w:ascii="Calibri" w:hAnsi="Calibri" w:cs="Calibri"/>
          <w:b w:val="0"/>
          <w:bCs/>
          <w:iCs/>
          <w:sz w:val="20"/>
        </w:rPr>
        <w:t xml:space="preserve"> </w:t>
      </w:r>
      <w:r w:rsidRPr="00B44BC3">
        <w:rPr>
          <w:rFonts w:ascii="Calibri" w:hAnsi="Calibri" w:cs="Calibri"/>
          <w:b w:val="0"/>
          <w:bCs/>
          <w:iCs/>
          <w:sz w:val="20"/>
          <w:lang w:val="es-SV"/>
        </w:rPr>
        <w:t xml:space="preserve">El </w:t>
      </w:r>
      <w:r>
        <w:rPr>
          <w:rFonts w:ascii="Calibri" w:hAnsi="Calibri" w:cs="Calibri"/>
          <w:b w:val="0"/>
          <w:bCs/>
          <w:iCs/>
          <w:sz w:val="20"/>
          <w:lang w:val="es-SV"/>
        </w:rPr>
        <w:t xml:space="preserve">Director General de Administración y Finanzas </w:t>
      </w:r>
      <w:r w:rsidRPr="00B44BC3">
        <w:rPr>
          <w:rFonts w:ascii="Calibri" w:hAnsi="Calibri" w:cs="Calibri"/>
          <w:b w:val="0"/>
          <w:bCs/>
          <w:iCs/>
          <w:sz w:val="20"/>
          <w:lang w:val="es-SV"/>
        </w:rPr>
        <w:t xml:space="preserve">del MAG, mediante acuerdo ejecutivo en el </w:t>
      </w:r>
      <w:r>
        <w:rPr>
          <w:rFonts w:ascii="Calibri" w:hAnsi="Calibri" w:cs="Calibri"/>
          <w:b w:val="0"/>
          <w:bCs/>
          <w:iCs/>
          <w:sz w:val="20"/>
          <w:lang w:val="es-SV"/>
        </w:rPr>
        <w:t>r</w:t>
      </w:r>
      <w:r w:rsidRPr="00B44BC3">
        <w:rPr>
          <w:rFonts w:ascii="Calibri" w:hAnsi="Calibri" w:cs="Calibri"/>
          <w:b w:val="0"/>
          <w:bCs/>
          <w:iCs/>
          <w:sz w:val="20"/>
          <w:lang w:val="es-SV"/>
        </w:rPr>
        <w:t>amo de Agricultura y Ganadería número</w:t>
      </w:r>
      <w:r w:rsidRPr="00B44BC3">
        <w:rPr>
          <w:rFonts w:ascii="Calibri" w:hAnsi="Calibri" w:cs="Calibri"/>
          <w:b w:val="0"/>
          <w:bCs/>
          <w:iCs/>
          <w:noProof/>
          <w:sz w:val="20"/>
          <w:lang w:val="es-SV"/>
        </w:rPr>
        <w:t xml:space="preserve"> </w:t>
      </w:r>
      <w:r>
        <w:rPr>
          <w:rFonts w:ascii="Calibri" w:hAnsi="Calibri" w:cs="Calibri"/>
          <w:b w:val="0"/>
          <w:bCs/>
          <w:iCs/>
          <w:noProof/>
          <w:sz w:val="20"/>
          <w:lang w:val="es-SV"/>
        </w:rPr>
        <w:t>veintiséis</w:t>
      </w:r>
      <w:r w:rsidRPr="00B44BC3">
        <w:rPr>
          <w:rFonts w:ascii="Calibri" w:hAnsi="Calibri" w:cs="Calibri"/>
          <w:b w:val="0"/>
          <w:bCs/>
          <w:iCs/>
          <w:sz w:val="20"/>
          <w:lang w:val="es-SV"/>
        </w:rPr>
        <w:t xml:space="preserve">, de fecha </w:t>
      </w:r>
      <w:r>
        <w:rPr>
          <w:rFonts w:ascii="Calibri" w:hAnsi="Calibri" w:cs="Calibri"/>
          <w:b w:val="0"/>
          <w:bCs/>
          <w:iCs/>
          <w:sz w:val="20"/>
          <w:lang w:val="es-SV"/>
        </w:rPr>
        <w:t>trece de enero de dos mil dieciséis</w:t>
      </w:r>
      <w:r w:rsidRPr="00B44BC3">
        <w:rPr>
          <w:rFonts w:ascii="Calibri" w:hAnsi="Calibri" w:cs="Calibri"/>
          <w:b w:val="0"/>
          <w:bCs/>
          <w:iCs/>
          <w:sz w:val="20"/>
          <w:lang w:val="es-SV"/>
        </w:rPr>
        <w:t xml:space="preserve">, </w:t>
      </w:r>
      <w:r w:rsidRPr="00B44BC3">
        <w:rPr>
          <w:rFonts w:ascii="Calibri" w:hAnsi="Calibri" w:cs="Calibri"/>
          <w:b w:val="0"/>
          <w:bCs/>
          <w:iCs/>
          <w:sz w:val="20"/>
        </w:rPr>
        <w:t xml:space="preserve">nombró como administrador del presente contrato </w:t>
      </w:r>
      <w:r w:rsidRPr="00B44BC3">
        <w:rPr>
          <w:rFonts w:ascii="Calibri" w:hAnsi="Calibri" w:cs="Calibri"/>
          <w:b w:val="0"/>
          <w:sz w:val="20"/>
          <w:lang w:val="es-SV"/>
        </w:rPr>
        <w:t xml:space="preserve">al </w:t>
      </w:r>
      <w:r>
        <w:rPr>
          <w:rFonts w:ascii="Calibri" w:hAnsi="Calibri" w:cs="Calibri"/>
          <w:b w:val="0"/>
          <w:sz w:val="20"/>
          <w:lang w:val="es-SV"/>
        </w:rPr>
        <w:t>ingeniero Denys Alexander Pérez Alarcón</w:t>
      </w:r>
      <w:r w:rsidRPr="00B44BC3">
        <w:rPr>
          <w:rFonts w:ascii="Calibri" w:hAnsi="Calibri" w:cs="Calibri"/>
          <w:b w:val="0"/>
          <w:sz w:val="20"/>
          <w:lang w:val="es-SV"/>
        </w:rPr>
        <w:t xml:space="preserve">, jefe de la División de </w:t>
      </w:r>
      <w:r>
        <w:rPr>
          <w:rFonts w:ascii="Calibri" w:hAnsi="Calibri" w:cs="Calibri"/>
          <w:b w:val="0"/>
          <w:sz w:val="20"/>
          <w:lang w:val="es-SV"/>
        </w:rPr>
        <w:t>Informática de la Oficina General de Administración del Ministerio de Agricultura y Ganadería</w:t>
      </w:r>
      <w:r w:rsidRPr="00B44BC3">
        <w:rPr>
          <w:rFonts w:ascii="Calibri" w:hAnsi="Calibri" w:cs="Calibri"/>
          <w:b w:val="0"/>
          <w:bCs/>
          <w:noProof/>
          <w:sz w:val="20"/>
        </w:rPr>
        <w:t xml:space="preserve">; asimismo, ejercerá la administración del contrato, cualquier persona que </w:t>
      </w:r>
      <w:r>
        <w:rPr>
          <w:rFonts w:ascii="Calibri" w:hAnsi="Calibri" w:cs="Calibri"/>
          <w:b w:val="0"/>
          <w:bCs/>
          <w:noProof/>
          <w:sz w:val="20"/>
        </w:rPr>
        <w:t>sustituya al ingeniero Pérez Alarcón en su cargo</w:t>
      </w:r>
      <w:r>
        <w:rPr>
          <w:rFonts w:ascii="Calibri" w:hAnsi="Calibri" w:cs="Calibri"/>
          <w:b w:val="0"/>
          <w:bCs/>
          <w:iCs/>
          <w:sz w:val="20"/>
          <w:lang w:val="es-SV"/>
        </w:rPr>
        <w:t>,</w:t>
      </w:r>
      <w:r w:rsidRPr="00B44BC3">
        <w:rPr>
          <w:rFonts w:ascii="Calibri" w:hAnsi="Calibri" w:cs="Calibri"/>
          <w:b w:val="0"/>
          <w:bCs/>
          <w:noProof/>
          <w:sz w:val="20"/>
        </w:rPr>
        <w:t xml:space="preserve"> a fin de dar continuidad a la ejecución del contrato</w:t>
      </w:r>
      <w:r w:rsidRPr="00B44BC3">
        <w:rPr>
          <w:rFonts w:ascii="Calibri" w:hAnsi="Calibri" w:cs="Calibri"/>
          <w:b w:val="0"/>
          <w:bCs/>
          <w:iCs/>
          <w:sz w:val="20"/>
          <w:lang w:val="es-SV"/>
        </w:rPr>
        <w:t>.</w:t>
      </w:r>
      <w:r w:rsidRPr="00B44BC3">
        <w:rPr>
          <w:rFonts w:ascii="Calibri" w:hAnsi="Calibri" w:cs="Calibri"/>
          <w:b w:val="0"/>
          <w:bCs/>
          <w:sz w:val="20"/>
        </w:rPr>
        <w:t xml:space="preserve"> Serán funciones del administrador del contrato las siguientes:</w:t>
      </w:r>
      <w:r w:rsidRPr="00B44BC3">
        <w:rPr>
          <w:rFonts w:ascii="Calibri" w:hAnsi="Calibri" w:cs="Calibri"/>
          <w:b w:val="0"/>
          <w:sz w:val="20"/>
        </w:rPr>
        <w:t xml:space="preserve"> </w:t>
      </w:r>
      <w:r w:rsidRPr="00B44BC3">
        <w:rPr>
          <w:rFonts w:ascii="Calibri" w:hAnsi="Calibri" w:cs="Calibri"/>
          <w:sz w:val="20"/>
        </w:rPr>
        <w:t>a)</w:t>
      </w:r>
      <w:r w:rsidRPr="00B44BC3">
        <w:rPr>
          <w:rFonts w:ascii="Calibri" w:hAnsi="Calibri" w:cs="Calibri"/>
          <w:b w:val="0"/>
          <w:sz w:val="20"/>
        </w:rPr>
        <w:t xml:space="preserve"> Ser el representante del Ministerio en el desarrollo y ejecución del contrato; </w:t>
      </w:r>
      <w:r w:rsidRPr="00B44BC3">
        <w:rPr>
          <w:rFonts w:ascii="Calibri" w:hAnsi="Calibri" w:cs="Calibri"/>
          <w:sz w:val="20"/>
        </w:rPr>
        <w:t>b)</w:t>
      </w:r>
      <w:r w:rsidRPr="00B44BC3">
        <w:rPr>
          <w:rFonts w:ascii="Calibri" w:hAnsi="Calibri" w:cs="Calibri"/>
          <w:b w:val="0"/>
          <w:sz w:val="20"/>
        </w:rPr>
        <w:t xml:space="preserve"> Dar seguimiento a la ejecución del contrato y efectuar directamente los reclamos por escrito a  “</w:t>
      </w:r>
      <w:r w:rsidR="000A3F77" w:rsidRPr="00B44BC3">
        <w:rPr>
          <w:rFonts w:ascii="Calibri" w:hAnsi="Calibri" w:cs="Calibri"/>
          <w:b w:val="0"/>
          <w:bCs/>
          <w:sz w:val="20"/>
        </w:rPr>
        <w:fldChar w:fldCharType="begin"/>
      </w:r>
      <w:r w:rsidRPr="00B44BC3">
        <w:rPr>
          <w:rFonts w:ascii="Calibri" w:hAnsi="Calibri" w:cs="Calibri"/>
          <w:b w:val="0"/>
          <w:bCs/>
          <w:sz w:val="20"/>
        </w:rPr>
        <w:instrText xml:space="preserve"> MERGEFIELD "Forma_como_se_denominara_el_Proveedor" </w:instrText>
      </w:r>
      <w:r w:rsidR="000A3F77" w:rsidRPr="00B44BC3">
        <w:rPr>
          <w:rFonts w:ascii="Calibri" w:hAnsi="Calibri" w:cs="Calibri"/>
          <w:b w:val="0"/>
          <w:bCs/>
          <w:sz w:val="20"/>
        </w:rPr>
        <w:fldChar w:fldCharType="separate"/>
      </w:r>
      <w:r w:rsidRPr="00B44BC3">
        <w:rPr>
          <w:rFonts w:ascii="Calibri" w:hAnsi="Calibri" w:cs="Calibri"/>
          <w:b w:val="0"/>
          <w:bCs/>
          <w:noProof/>
          <w:sz w:val="20"/>
        </w:rPr>
        <w:t>EL  CONTRATISTA</w:t>
      </w:r>
      <w:r w:rsidR="000A3F77" w:rsidRPr="00B44BC3">
        <w:rPr>
          <w:rFonts w:ascii="Calibri" w:hAnsi="Calibri" w:cs="Calibri"/>
          <w:b w:val="0"/>
          <w:bCs/>
          <w:sz w:val="20"/>
        </w:rPr>
        <w:fldChar w:fldCharType="end"/>
      </w:r>
      <w:r w:rsidRPr="00B44BC3">
        <w:rPr>
          <w:rFonts w:ascii="Calibri" w:hAnsi="Calibri" w:cs="Calibri"/>
          <w:b w:val="0"/>
          <w:bCs/>
          <w:sz w:val="20"/>
        </w:rPr>
        <w:t xml:space="preserve">” </w:t>
      </w:r>
      <w:r w:rsidRPr="00B44BC3">
        <w:rPr>
          <w:rFonts w:ascii="Calibri" w:hAnsi="Calibri" w:cs="Calibri"/>
          <w:b w:val="0"/>
          <w:sz w:val="20"/>
        </w:rPr>
        <w:t xml:space="preserve">en caso de incumplimiento; </w:t>
      </w:r>
      <w:r w:rsidRPr="00B44BC3">
        <w:rPr>
          <w:rFonts w:ascii="Calibri" w:hAnsi="Calibri" w:cs="Calibri"/>
          <w:bCs/>
          <w:iCs/>
          <w:sz w:val="20"/>
        </w:rPr>
        <w:t>c)</w:t>
      </w:r>
      <w:r w:rsidRPr="00B44BC3">
        <w:rPr>
          <w:rFonts w:ascii="Calibri" w:hAnsi="Calibri" w:cs="Calibri"/>
          <w:b w:val="0"/>
          <w:bCs/>
          <w:iCs/>
          <w:sz w:val="20"/>
        </w:rPr>
        <w:t xml:space="preserve"> Hacer reportes de cualquier deficiencia en el desarrollo del contrato y remitir cuando corresponda, al Titular a través de la Oficina de Adquisiciones y Contrataciones Institucional del MAG, el respectivo informe para los </w:t>
      </w:r>
      <w:r w:rsidRPr="00B44BC3">
        <w:rPr>
          <w:rFonts w:ascii="Calibri" w:hAnsi="Calibri" w:cs="Calibri"/>
          <w:b w:val="0"/>
          <w:bCs/>
          <w:iCs/>
          <w:sz w:val="20"/>
        </w:rPr>
        <w:lastRenderedPageBreak/>
        <w:t>efectos de imposición de multa, conforme a lo establecido en los Arts. 160 LACAP y 80 RELACAP;</w:t>
      </w:r>
      <w:r w:rsidRPr="00B44BC3">
        <w:rPr>
          <w:rFonts w:ascii="Calibri" w:hAnsi="Calibri" w:cs="Calibri"/>
          <w:b w:val="0"/>
          <w:sz w:val="20"/>
        </w:rPr>
        <w:t xml:space="preserve"> </w:t>
      </w:r>
      <w:r w:rsidRPr="00B44BC3">
        <w:rPr>
          <w:rFonts w:ascii="Calibri" w:hAnsi="Calibri" w:cs="Calibri"/>
          <w:sz w:val="20"/>
        </w:rPr>
        <w:t>d)</w:t>
      </w:r>
      <w:r w:rsidRPr="00B44BC3">
        <w:rPr>
          <w:rFonts w:ascii="Calibri" w:hAnsi="Calibri" w:cs="Calibri"/>
          <w:b w:val="0"/>
          <w:sz w:val="20"/>
        </w:rPr>
        <w:t xml:space="preserve"> Emitir dictamen sobre la procedencia o no, de cualquier modificación al contrato, en caso de ser procedente, deberá realizar la gestión respectiva, ante la OACI/MAG, previo al vencimiento del plazo, proporcionando toda la documentación de respaldo necesaria para su tramitación, </w:t>
      </w:r>
      <w:r w:rsidRPr="00B44BC3">
        <w:rPr>
          <w:rFonts w:ascii="Calibri" w:hAnsi="Calibri" w:cs="Calibri"/>
          <w:sz w:val="20"/>
        </w:rPr>
        <w:t>e)</w:t>
      </w:r>
      <w:r w:rsidRPr="00B44BC3">
        <w:rPr>
          <w:rFonts w:ascii="Calibri" w:hAnsi="Calibri" w:cs="Calibri"/>
          <w:b w:val="0"/>
          <w:sz w:val="20"/>
        </w:rPr>
        <w:t xml:space="preserve"> La elaboración del acta de recepción respectiva, de conformidad a lo estipulado en el artículo 77 RELACAP;</w:t>
      </w:r>
      <w:r w:rsidRPr="00B44BC3">
        <w:rPr>
          <w:rFonts w:ascii="Calibri" w:hAnsi="Calibri" w:cs="Calibri"/>
          <w:sz w:val="20"/>
        </w:rPr>
        <w:t xml:space="preserve"> f)</w:t>
      </w:r>
      <w:r w:rsidRPr="00B44BC3">
        <w:rPr>
          <w:rFonts w:ascii="Calibri" w:hAnsi="Calibri" w:cs="Calibri"/>
          <w:b w:val="0"/>
          <w:sz w:val="20"/>
        </w:rPr>
        <w:t xml:space="preserve"> </w:t>
      </w:r>
      <w:r w:rsidRPr="00B44BC3">
        <w:rPr>
          <w:rFonts w:ascii="Calibri" w:hAnsi="Calibri" w:cs="Calibri"/>
          <w:b w:val="0"/>
          <w:bCs/>
          <w:iCs/>
          <w:sz w:val="20"/>
        </w:rPr>
        <w:t xml:space="preserve">Remitir a la OACI copia del acta de recepción, a más tardar tres días hábiles posteriores a la recepción; </w:t>
      </w:r>
      <w:r w:rsidRPr="00B44BC3">
        <w:rPr>
          <w:rFonts w:ascii="Calibri" w:hAnsi="Calibri" w:cs="Calibri"/>
          <w:sz w:val="20"/>
          <w:lang w:val="es-SV"/>
        </w:rPr>
        <w:t>g)</w:t>
      </w:r>
      <w:r w:rsidRPr="00B44BC3">
        <w:rPr>
          <w:rFonts w:ascii="Calibri" w:hAnsi="Calibri" w:cs="Calibri"/>
          <w:b w:val="0"/>
          <w:sz w:val="20"/>
          <w:lang w:val="es-SV"/>
        </w:rPr>
        <w:t xml:space="preserve"> Evaluar el desempeño de “El CONTRATISTA”, mediante el formulario respectivo, en un plazo máximo de ocho</w:t>
      </w:r>
      <w:r>
        <w:rPr>
          <w:rFonts w:ascii="Calibri" w:hAnsi="Calibri" w:cs="Calibri"/>
          <w:b w:val="0"/>
          <w:sz w:val="20"/>
          <w:lang w:val="es-SV"/>
        </w:rPr>
        <w:t xml:space="preserve"> (8)</w:t>
      </w:r>
      <w:r w:rsidRPr="00B44BC3">
        <w:rPr>
          <w:rFonts w:ascii="Calibri" w:hAnsi="Calibri" w:cs="Calibri"/>
          <w:b w:val="0"/>
          <w:sz w:val="20"/>
          <w:lang w:val="es-SV"/>
        </w:rPr>
        <w:t xml:space="preserve"> días hábiles a la emisión del acta de recepción total o definitiva, evaluación que deberá ser enviada a la OACI en un tiempo máximo de dos</w:t>
      </w:r>
      <w:r>
        <w:rPr>
          <w:rFonts w:ascii="Calibri" w:hAnsi="Calibri" w:cs="Calibri"/>
          <w:b w:val="0"/>
          <w:sz w:val="20"/>
          <w:lang w:val="es-SV"/>
        </w:rPr>
        <w:t xml:space="preserve"> (2)</w:t>
      </w:r>
      <w:r w:rsidRPr="00B44BC3">
        <w:rPr>
          <w:rFonts w:ascii="Calibri" w:hAnsi="Calibri" w:cs="Calibri"/>
          <w:b w:val="0"/>
          <w:sz w:val="20"/>
          <w:lang w:val="es-SV"/>
        </w:rPr>
        <w:t xml:space="preserve"> días hábiles posteriores a la fecha de la evaluación; </w:t>
      </w:r>
      <w:r w:rsidRPr="00B44BC3">
        <w:rPr>
          <w:rFonts w:ascii="Calibri" w:hAnsi="Calibri" w:cs="Calibri"/>
          <w:sz w:val="20"/>
          <w:lang w:val="es-SV"/>
        </w:rPr>
        <w:t>h)</w:t>
      </w:r>
      <w:r w:rsidRPr="00B44BC3">
        <w:rPr>
          <w:rFonts w:ascii="Calibri" w:hAnsi="Calibri" w:cs="Calibri"/>
          <w:b w:val="0"/>
          <w:sz w:val="20"/>
          <w:lang w:val="es-SV"/>
        </w:rPr>
        <w:t xml:space="preserve"> Informar a la OACI sobre el vencimiento de las garantías, en un periodo no mayor de ocho</w:t>
      </w:r>
      <w:r>
        <w:rPr>
          <w:rFonts w:ascii="Calibri" w:hAnsi="Calibri" w:cs="Calibri"/>
          <w:b w:val="0"/>
          <w:sz w:val="20"/>
          <w:lang w:val="es-SV"/>
        </w:rPr>
        <w:t xml:space="preserve"> (8)</w:t>
      </w:r>
      <w:r w:rsidRPr="00B44BC3">
        <w:rPr>
          <w:rFonts w:ascii="Calibri" w:hAnsi="Calibri" w:cs="Calibri"/>
          <w:b w:val="0"/>
          <w:sz w:val="20"/>
          <w:lang w:val="es-SV"/>
        </w:rPr>
        <w:t xml:space="preserve"> días hábiles posteriores a su vencimiento, a fin de que esa Oficina proceda a su devolución conforme al Art. 82–Bis letra h) de la LACAP; </w:t>
      </w:r>
      <w:r w:rsidRPr="00B44BC3">
        <w:rPr>
          <w:rFonts w:ascii="Calibri" w:hAnsi="Calibri" w:cs="Calibri"/>
          <w:sz w:val="20"/>
          <w:lang w:val="es-SV"/>
        </w:rPr>
        <w:t>i)</w:t>
      </w:r>
      <w:r w:rsidRPr="00B44BC3">
        <w:rPr>
          <w:rFonts w:ascii="Calibri" w:hAnsi="Calibri" w:cs="Calibri"/>
          <w:b w:val="0"/>
          <w:sz w:val="20"/>
          <w:lang w:val="es-SV"/>
        </w:rPr>
        <w:t xml:space="preserve"> Remitir copia a la OACI de toda gestión que realice en el ejercicio de sus funciones como administrador de contrato conforme al Art. 42 Inc. 3 RELACAP; </w:t>
      </w:r>
      <w:r w:rsidRPr="00B44BC3">
        <w:rPr>
          <w:rFonts w:ascii="Calibri" w:hAnsi="Calibri" w:cs="Calibri"/>
          <w:sz w:val="20"/>
          <w:lang w:val="es-SV"/>
        </w:rPr>
        <w:t>j)</w:t>
      </w:r>
      <w:r w:rsidRPr="00B44BC3">
        <w:rPr>
          <w:rFonts w:ascii="Calibri" w:hAnsi="Calibri" w:cs="Calibri"/>
          <w:b w:val="0"/>
          <w:sz w:val="20"/>
          <w:lang w:val="es-SV"/>
        </w:rPr>
        <w:t xml:space="preserve"> Cumplir con cualquier otra función que le corresponda de acuerdo al contrato y demás documentos contractuales o que le sean asignadas por “EL MAG” así como también con las demás funciones establecidas en </w:t>
      </w:r>
      <w:r w:rsidRPr="00B44BC3">
        <w:rPr>
          <w:rFonts w:ascii="Calibri" w:hAnsi="Calibri" w:cs="Calibri"/>
          <w:b w:val="0"/>
          <w:sz w:val="20"/>
        </w:rPr>
        <w:t xml:space="preserve">los </w:t>
      </w:r>
      <w:r w:rsidRPr="00B44BC3">
        <w:rPr>
          <w:rFonts w:ascii="Calibri" w:hAnsi="Calibri" w:cs="Calibri"/>
          <w:b w:val="0"/>
          <w:sz w:val="20"/>
          <w:lang w:val="es-SV"/>
        </w:rPr>
        <w:t>Arts. 19, 82–Bis y 129 de la Ley de Adquisiciones y Contrataciones de la Administración pública</w:t>
      </w:r>
      <w:r w:rsidRPr="00B44BC3">
        <w:rPr>
          <w:rFonts w:ascii="Calibri" w:hAnsi="Calibri" w:cs="Calibri"/>
          <w:b w:val="0"/>
          <w:sz w:val="20"/>
        </w:rPr>
        <w:t xml:space="preserve"> (LACAP), 74, 75 Inc. 2, y 81 RELACAP, </w:t>
      </w:r>
      <w:r w:rsidRPr="00B44BC3">
        <w:rPr>
          <w:rFonts w:ascii="Calibri" w:hAnsi="Calibri" w:cs="Calibri"/>
          <w:b w:val="0"/>
          <w:sz w:val="20"/>
          <w:lang w:val="es-SV"/>
        </w:rPr>
        <w:t>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B44BC3">
        <w:rPr>
          <w:rFonts w:ascii="Calibri" w:hAnsi="Calibri" w:cs="Calibri"/>
          <w:b w:val="0"/>
          <w:sz w:val="20"/>
        </w:rPr>
        <w:t xml:space="preserve"> </w:t>
      </w:r>
      <w:r w:rsidRPr="00B44BC3">
        <w:rPr>
          <w:rFonts w:ascii="Calibri" w:hAnsi="Calibri" w:cs="Calibri"/>
          <w:sz w:val="20"/>
        </w:rPr>
        <w:t>VII. CESIÓN</w:t>
      </w:r>
      <w:r w:rsidRPr="00B44BC3">
        <w:rPr>
          <w:rFonts w:ascii="Calibri" w:hAnsi="Calibri" w:cs="Calibri"/>
          <w:b w:val="0"/>
          <w:sz w:val="20"/>
        </w:rPr>
        <w:t xml:space="preserve">. Queda expresamente prohibido a </w:t>
      </w:r>
      <w:r w:rsidR="000A3F77" w:rsidRPr="00B44BC3">
        <w:rPr>
          <w:rFonts w:ascii="Calibri" w:hAnsi="Calibri" w:cs="Calibri"/>
          <w:b w:val="0"/>
          <w:sz w:val="20"/>
        </w:rPr>
        <w:fldChar w:fldCharType="begin"/>
      </w:r>
      <w:r w:rsidRPr="00B44BC3">
        <w:rPr>
          <w:rFonts w:ascii="Calibri" w:hAnsi="Calibri" w:cs="Calibri"/>
          <w:b w:val="0"/>
          <w:sz w:val="20"/>
        </w:rPr>
        <w:instrText xml:space="preserve"> MERGEFIELD "Forma_como_se_denominara_el_Proveedor" </w:instrText>
      </w:r>
      <w:r w:rsidR="000A3F77" w:rsidRPr="00B44BC3">
        <w:rPr>
          <w:rFonts w:ascii="Calibri" w:hAnsi="Calibri" w:cs="Calibri"/>
          <w:b w:val="0"/>
          <w:sz w:val="20"/>
        </w:rPr>
        <w:fldChar w:fldCharType="separate"/>
      </w:r>
      <w:r w:rsidRPr="00B44BC3">
        <w:rPr>
          <w:rFonts w:ascii="Calibri" w:hAnsi="Calibri" w:cs="Calibri"/>
          <w:b w:val="0"/>
          <w:noProof/>
          <w:sz w:val="20"/>
        </w:rPr>
        <w:t>"EL CONTRATISTA"</w:t>
      </w:r>
      <w:r w:rsidR="000A3F77" w:rsidRPr="00B44BC3">
        <w:rPr>
          <w:rFonts w:ascii="Calibri" w:hAnsi="Calibri" w:cs="Calibri"/>
          <w:b w:val="0"/>
          <w:sz w:val="20"/>
        </w:rPr>
        <w:fldChar w:fldCharType="end"/>
      </w:r>
      <w:r w:rsidRPr="00B44BC3">
        <w:rPr>
          <w:rFonts w:ascii="Calibri" w:hAnsi="Calibri" w:cs="Calibri"/>
          <w:b w:val="0"/>
          <w:sz w:val="20"/>
        </w:rPr>
        <w:t xml:space="preserve"> traspasar o ceder a cualquier título los derechos y obligaciones que emanan del presente contrato</w:t>
      </w:r>
      <w:r w:rsidRPr="00B44BC3">
        <w:rPr>
          <w:rFonts w:ascii="Calibri" w:hAnsi="Calibri" w:cs="Calibri"/>
          <w:sz w:val="20"/>
        </w:rPr>
        <w:t xml:space="preserve">. </w:t>
      </w:r>
      <w:r w:rsidRPr="00B44BC3">
        <w:rPr>
          <w:rFonts w:ascii="Calibri" w:hAnsi="Calibri" w:cs="Calibri"/>
          <w:b w:val="0"/>
          <w:sz w:val="20"/>
        </w:rPr>
        <w:t xml:space="preserve">La transgresión de esta disposición dará lugar a la caducidad del contrato, procediéndose además a hacer efectiva la garantía de cumplimiento de contrato. </w:t>
      </w:r>
      <w:r w:rsidRPr="00B44BC3">
        <w:rPr>
          <w:rFonts w:ascii="Calibri" w:hAnsi="Calibri" w:cs="Calibri"/>
          <w:sz w:val="20"/>
        </w:rPr>
        <w:t>VIII. GARANTÍA</w:t>
      </w:r>
      <w:r w:rsidRPr="00B44BC3">
        <w:rPr>
          <w:rFonts w:ascii="Calibri" w:hAnsi="Calibri" w:cs="Calibri"/>
          <w:b w:val="0"/>
          <w:sz w:val="20"/>
        </w:rPr>
        <w:t>. Para garantizar el cumplimiento de las obligaciones emanadas del presente contrato “</w:t>
      </w:r>
      <w:r w:rsidRPr="00B44BC3">
        <w:rPr>
          <w:rFonts w:ascii="Calibri" w:hAnsi="Calibri" w:cs="Calibri"/>
          <w:b w:val="0"/>
          <w:noProof/>
          <w:sz w:val="20"/>
        </w:rPr>
        <w:t>EL CONTRATISTA</w:t>
      </w:r>
      <w:r w:rsidRPr="00B44BC3">
        <w:rPr>
          <w:rFonts w:ascii="Calibri" w:hAnsi="Calibri" w:cs="Calibri"/>
          <w:b w:val="0"/>
          <w:sz w:val="20"/>
        </w:rPr>
        <w:t xml:space="preserve">”, se obliga a presentar a “EL CONTRATANTE” en un plazo no mayor de diez </w:t>
      </w:r>
      <w:r>
        <w:rPr>
          <w:rFonts w:ascii="Calibri" w:hAnsi="Calibri" w:cs="Calibri"/>
          <w:b w:val="0"/>
          <w:sz w:val="20"/>
        </w:rPr>
        <w:t xml:space="preserve">(10) </w:t>
      </w:r>
      <w:r w:rsidRPr="00B44BC3">
        <w:rPr>
          <w:rFonts w:ascii="Calibri" w:hAnsi="Calibri" w:cs="Calibri"/>
          <w:b w:val="0"/>
          <w:sz w:val="20"/>
        </w:rPr>
        <w:t xml:space="preserve">días hábiles, contados a partir de la fecha en que reciba el presente contrato debidamente legalizado, una GARANTÍA DE CUMPLIMIENTO DE CONTRATO por un valor de </w:t>
      </w:r>
      <w:r>
        <w:rPr>
          <w:rFonts w:ascii="Calibri" w:hAnsi="Calibri" w:cs="Calibri"/>
          <w:sz w:val="20"/>
          <w:lang w:val="es-MX"/>
        </w:rPr>
        <w:t>CINCO MIL SETECIENTOS SETENTA Y SEIS DÓLARES CON DIEZ CENTAVOS DE DÓLAR</w:t>
      </w:r>
      <w:r w:rsidRPr="00B44BC3">
        <w:rPr>
          <w:rFonts w:ascii="Calibri" w:hAnsi="Calibri" w:cs="Calibri"/>
          <w:sz w:val="20"/>
          <w:lang w:val="es-MX"/>
        </w:rPr>
        <w:t xml:space="preserve"> DE LOS ESTADOS UNIDOS DE AMÉRICA (US$</w:t>
      </w:r>
      <w:r>
        <w:rPr>
          <w:rFonts w:ascii="Calibri" w:hAnsi="Calibri" w:cs="Calibri"/>
          <w:sz w:val="20"/>
          <w:lang w:val="es-MX"/>
        </w:rPr>
        <w:t>5,776.10</w:t>
      </w:r>
      <w:r w:rsidRPr="00B44BC3">
        <w:rPr>
          <w:rFonts w:ascii="Calibri" w:hAnsi="Calibri" w:cs="Calibri"/>
          <w:sz w:val="20"/>
          <w:lang w:val="es-MX"/>
        </w:rPr>
        <w:t>)</w:t>
      </w:r>
      <w:r w:rsidRPr="00B44BC3">
        <w:rPr>
          <w:rFonts w:ascii="Calibri" w:hAnsi="Calibri" w:cs="Calibri"/>
          <w:b w:val="0"/>
          <w:sz w:val="20"/>
          <w:lang w:val="es-MX"/>
        </w:rPr>
        <w:t>,</w:t>
      </w:r>
      <w:r w:rsidRPr="00B44BC3">
        <w:rPr>
          <w:rFonts w:ascii="Calibri" w:hAnsi="Calibri" w:cs="Calibri"/>
          <w:b w:val="0"/>
          <w:sz w:val="20"/>
        </w:rPr>
        <w:t xml:space="preserve"> equivalente al diez por ciento </w:t>
      </w:r>
      <w:r>
        <w:rPr>
          <w:rFonts w:ascii="Calibri" w:hAnsi="Calibri" w:cs="Calibri"/>
          <w:b w:val="0"/>
          <w:sz w:val="20"/>
        </w:rPr>
        <w:t xml:space="preserve">(10%) </w:t>
      </w:r>
      <w:r w:rsidRPr="00B44BC3">
        <w:rPr>
          <w:rFonts w:ascii="Calibri" w:hAnsi="Calibri" w:cs="Calibri"/>
          <w:b w:val="0"/>
          <w:sz w:val="20"/>
        </w:rPr>
        <w:t xml:space="preserve">del valor total del contrato, emitida a favor del Ministerio de Agricultura y Ganadería, por un banco, compañía de seguros o sociedad afianzadora debidamente autorizados por la Superintendencia del Sistema Financiero, la cual deberá tener una vigencia </w:t>
      </w:r>
      <w:r>
        <w:rPr>
          <w:rFonts w:ascii="Calibri" w:hAnsi="Calibri" w:cs="Calibri"/>
          <w:b w:val="0"/>
          <w:sz w:val="20"/>
        </w:rPr>
        <w:t>que exceda en sesenta (60) días calendario el plazo de vigencia del presente contrato</w:t>
      </w:r>
      <w:r w:rsidRPr="00B44BC3">
        <w:rPr>
          <w:rFonts w:ascii="Calibri" w:hAnsi="Calibri" w:cs="Calibri"/>
          <w:b w:val="0"/>
          <w:sz w:val="20"/>
        </w:rPr>
        <w:t>. Si no se presentare tal garantía en el plazo establecido se tendrá por caducado el presente contrato y se entenderá que “</w:t>
      </w:r>
      <w:r w:rsidRPr="00B44BC3">
        <w:rPr>
          <w:rFonts w:ascii="Calibri" w:hAnsi="Calibri" w:cs="Calibri"/>
          <w:b w:val="0"/>
          <w:noProof/>
          <w:sz w:val="20"/>
        </w:rPr>
        <w:t>EL CONTRATISTA</w:t>
      </w:r>
      <w:r>
        <w:rPr>
          <w:rFonts w:ascii="Calibri" w:hAnsi="Calibri" w:cs="Calibri"/>
          <w:b w:val="0"/>
          <w:sz w:val="20"/>
        </w:rPr>
        <w:t>” ha desistido de su oferta.</w:t>
      </w:r>
      <w:r w:rsidRPr="00B44BC3">
        <w:rPr>
          <w:rFonts w:ascii="Calibri" w:hAnsi="Calibri" w:cs="Calibri"/>
          <w:b w:val="0"/>
          <w:sz w:val="20"/>
        </w:rPr>
        <w:t xml:space="preserve"> </w:t>
      </w:r>
      <w:r w:rsidRPr="00B44BC3">
        <w:rPr>
          <w:rFonts w:ascii="Calibri" w:hAnsi="Calibri" w:cs="Calibri"/>
          <w:sz w:val="20"/>
        </w:rPr>
        <w:t>IX. INCUMPLIMIENTO</w:t>
      </w:r>
      <w:r w:rsidRPr="00B44BC3">
        <w:rPr>
          <w:rFonts w:ascii="Calibri" w:hAnsi="Calibri" w:cs="Calibri"/>
          <w:b w:val="0"/>
          <w:sz w:val="20"/>
        </w:rPr>
        <w:t>. En caso de mora de “</w:t>
      </w:r>
      <w:r w:rsidRPr="00B44BC3">
        <w:rPr>
          <w:rFonts w:ascii="Calibri" w:hAnsi="Calibri" w:cs="Calibri"/>
          <w:b w:val="0"/>
          <w:noProof/>
          <w:sz w:val="20"/>
        </w:rPr>
        <w:t>EL CONTRATISTA</w:t>
      </w:r>
      <w:r w:rsidRPr="00B44BC3">
        <w:rPr>
          <w:rFonts w:ascii="Calibri" w:hAnsi="Calibri" w:cs="Calibri"/>
          <w:b w:val="0"/>
          <w:sz w:val="20"/>
        </w:rPr>
        <w:t xml:space="preserve">” en el cumplimiento de las obligaciones emanadas del presente contrato se le aplicarán las multas establecidas en artículo ochenta y cinco de la Ley de Adquisiciones y Contrataciones de la Administración Pública. </w:t>
      </w:r>
      <w:r w:rsidRPr="00B44BC3">
        <w:rPr>
          <w:rFonts w:ascii="Calibri" w:hAnsi="Calibri" w:cs="Calibri"/>
          <w:sz w:val="20"/>
        </w:rPr>
        <w:t>X. CADUCIDAD</w:t>
      </w:r>
      <w:r w:rsidRPr="00B44BC3">
        <w:rPr>
          <w:rFonts w:ascii="Calibri" w:hAnsi="Calibri" w:cs="Calibri"/>
          <w:b w:val="0"/>
          <w:sz w:val="20"/>
        </w:rPr>
        <w:t xml:space="preserve">. Además de las causas de caducidad establecidas en el artículo noventa y cuatro de la LACAP y en otras leyes vigentes, serán causales </w:t>
      </w:r>
      <w:r w:rsidRPr="00B44BC3">
        <w:rPr>
          <w:rFonts w:ascii="Calibri" w:hAnsi="Calibri" w:cs="Calibri"/>
          <w:b w:val="0"/>
          <w:sz w:val="20"/>
        </w:rPr>
        <w:lastRenderedPageBreak/>
        <w:t xml:space="preserve">de caducidad y “EL CONTRATANTE” podrá dar por terminado el contrato, sin responsabilidad alguna de su parte, cuando “EL CONTRATISTA”: </w:t>
      </w:r>
      <w:r w:rsidRPr="00B44BC3">
        <w:rPr>
          <w:rFonts w:ascii="Calibri" w:hAnsi="Calibri" w:cs="Calibri"/>
          <w:sz w:val="20"/>
        </w:rPr>
        <w:t>a)</w:t>
      </w:r>
      <w:r w:rsidRPr="00B44BC3">
        <w:rPr>
          <w:rFonts w:ascii="Calibri" w:hAnsi="Calibri" w:cs="Calibri"/>
          <w:b w:val="0"/>
          <w:sz w:val="20"/>
        </w:rPr>
        <w:t xml:space="preserve"> </w:t>
      </w:r>
      <w:r>
        <w:rPr>
          <w:rFonts w:ascii="Calibri" w:hAnsi="Calibri" w:cs="Calibri"/>
          <w:b w:val="0"/>
          <w:sz w:val="20"/>
        </w:rPr>
        <w:t xml:space="preserve">preste </w:t>
      </w:r>
      <w:r w:rsidRPr="00B44BC3">
        <w:rPr>
          <w:rFonts w:ascii="Calibri" w:hAnsi="Calibri" w:cs="Calibri"/>
          <w:b w:val="0"/>
          <w:sz w:val="20"/>
        </w:rPr>
        <w:t xml:space="preserve">servicios de inferior calidad o en diferentes condiciones de lo ofertado; y, </w:t>
      </w:r>
      <w:r w:rsidRPr="00B44BC3">
        <w:rPr>
          <w:rFonts w:ascii="Calibri" w:hAnsi="Calibri" w:cs="Calibri"/>
          <w:sz w:val="20"/>
        </w:rPr>
        <w:t>b)</w:t>
      </w:r>
      <w:r w:rsidRPr="00B44BC3">
        <w:rPr>
          <w:rFonts w:ascii="Calibri" w:hAnsi="Calibri" w:cs="Calibri"/>
          <w:b w:val="0"/>
          <w:sz w:val="20"/>
        </w:rPr>
        <w:t xml:space="preserve"> </w:t>
      </w:r>
      <w:r>
        <w:rPr>
          <w:rFonts w:ascii="Calibri" w:hAnsi="Calibri" w:cs="Calibri"/>
          <w:b w:val="0"/>
          <w:sz w:val="20"/>
        </w:rPr>
        <w:t>t</w:t>
      </w:r>
      <w:r w:rsidRPr="00B44BC3">
        <w:rPr>
          <w:rFonts w:ascii="Calibri" w:hAnsi="Calibri" w:cs="Calibri"/>
          <w:b w:val="0"/>
          <w:sz w:val="20"/>
        </w:rPr>
        <w:t xml:space="preserve">raspase o ceda a cualquier título los derechos y obligaciones que emanan del presente contrato. </w:t>
      </w:r>
      <w:r w:rsidRPr="00B44BC3">
        <w:rPr>
          <w:rFonts w:ascii="Calibri" w:hAnsi="Calibri" w:cs="Calibri"/>
          <w:sz w:val="20"/>
        </w:rPr>
        <w:t>XI. MODIFICACIÓN</w:t>
      </w:r>
      <w:r w:rsidRPr="00B44BC3">
        <w:rPr>
          <w:rFonts w:ascii="Calibri" w:hAnsi="Calibri" w:cs="Calibri"/>
          <w:b w:val="0"/>
          <w:sz w:val="20"/>
        </w:rPr>
        <w:t xml:space="preserve">. “Los Contratantes” acuerdan que el presente contrato podrá ser modificado de conformidad con la Ley. En tal caso, </w:t>
      </w:r>
      <w:r w:rsidRPr="00B44BC3">
        <w:rPr>
          <w:rFonts w:ascii="Calibri" w:hAnsi="Calibri" w:cs="Calibri"/>
          <w:b w:val="0"/>
          <w:bCs/>
          <w:sz w:val="20"/>
        </w:rPr>
        <w:t>EL MAG</w:t>
      </w:r>
      <w:r w:rsidRPr="00B44BC3">
        <w:rPr>
          <w:rFonts w:ascii="Calibri" w:hAnsi="Calibri" w:cs="Calibri"/>
          <w:b w:val="0"/>
          <w:sz w:val="20"/>
        </w:rPr>
        <w:t xml:space="preserve"> emitirá la correspondiente resolución modificativa, la cual se relacionará en el instrumento modificativo </w:t>
      </w:r>
      <w:r w:rsidRPr="00B44BC3">
        <w:rPr>
          <w:rFonts w:ascii="Calibri" w:hAnsi="Calibri" w:cs="Calibri"/>
          <w:b w:val="0"/>
          <w:sz w:val="22"/>
          <w:szCs w:val="22"/>
        </w:rPr>
        <w:t xml:space="preserve">que </w:t>
      </w:r>
      <w:r w:rsidRPr="00B44BC3">
        <w:rPr>
          <w:rFonts w:ascii="Calibri" w:hAnsi="Calibri" w:cs="Calibri"/>
          <w:b w:val="0"/>
          <w:sz w:val="20"/>
        </w:rPr>
        <w:t>será firmado por El Contratante y El Contratista</w:t>
      </w:r>
      <w:r w:rsidRPr="00B44BC3">
        <w:rPr>
          <w:rFonts w:ascii="Calibri" w:hAnsi="Calibri" w:cs="Calibri"/>
          <w:b w:val="0"/>
          <w:sz w:val="20"/>
          <w:lang w:val="es-SV"/>
        </w:rPr>
        <w:t xml:space="preserve">. </w:t>
      </w:r>
      <w:r w:rsidRPr="00B44BC3">
        <w:rPr>
          <w:rFonts w:ascii="Calibri" w:hAnsi="Calibri" w:cs="Calibri"/>
          <w:sz w:val="20"/>
        </w:rPr>
        <w:t>XII. DOCUMENTOS CONTRACTUALES</w:t>
      </w:r>
      <w:r w:rsidRPr="00B44BC3">
        <w:rPr>
          <w:rFonts w:ascii="Calibri" w:hAnsi="Calibri" w:cs="Calibri"/>
          <w:b w:val="0"/>
          <w:sz w:val="20"/>
        </w:rPr>
        <w:t xml:space="preserve">. Forman parte integrante del presente contrato los siguientes documentos: </w:t>
      </w:r>
      <w:r w:rsidRPr="00B44BC3">
        <w:rPr>
          <w:rFonts w:ascii="Calibri" w:hAnsi="Calibri" w:cs="Calibri"/>
          <w:sz w:val="20"/>
        </w:rPr>
        <w:t>a)</w:t>
      </w:r>
      <w:r w:rsidRPr="00B44BC3">
        <w:rPr>
          <w:rFonts w:ascii="Calibri" w:hAnsi="Calibri" w:cs="Calibri"/>
          <w:b w:val="0"/>
          <w:sz w:val="20"/>
        </w:rPr>
        <w:t xml:space="preserve"> La</w:t>
      </w:r>
      <w:r>
        <w:rPr>
          <w:rFonts w:ascii="Calibri" w:hAnsi="Calibri" w:cs="Calibri"/>
          <w:b w:val="0"/>
          <w:sz w:val="20"/>
        </w:rPr>
        <w:t xml:space="preserve"> invitación al proceso de libre gestión MAG - número cero diez / dos mil dieciséis</w:t>
      </w:r>
      <w:r w:rsidRPr="00B44BC3">
        <w:rPr>
          <w:rFonts w:ascii="Calibri" w:hAnsi="Calibri" w:cs="Calibri"/>
          <w:b w:val="0"/>
          <w:sz w:val="20"/>
        </w:rPr>
        <w:t>;</w:t>
      </w:r>
      <w:r w:rsidRPr="00B44BC3">
        <w:rPr>
          <w:rFonts w:ascii="Calibri" w:hAnsi="Calibri" w:cs="Calibri"/>
          <w:sz w:val="20"/>
        </w:rPr>
        <w:t xml:space="preserve"> b) </w:t>
      </w:r>
      <w:r w:rsidRPr="00B44BC3">
        <w:rPr>
          <w:rFonts w:ascii="Calibri" w:hAnsi="Calibri" w:cs="Calibri"/>
          <w:b w:val="0"/>
          <w:sz w:val="20"/>
        </w:rPr>
        <w:t xml:space="preserve">Oferta </w:t>
      </w:r>
      <w:r>
        <w:rPr>
          <w:rFonts w:ascii="Calibri" w:hAnsi="Calibri" w:cs="Calibri"/>
          <w:b w:val="0"/>
          <w:sz w:val="20"/>
        </w:rPr>
        <w:t xml:space="preserve">presentada el doce de enero de dos mil dieciséis; </w:t>
      </w:r>
      <w:r>
        <w:rPr>
          <w:rFonts w:ascii="Calibri" w:hAnsi="Calibri" w:cs="Calibri"/>
          <w:sz w:val="20"/>
        </w:rPr>
        <w:t xml:space="preserve">c) </w:t>
      </w:r>
      <w:r>
        <w:rPr>
          <w:rFonts w:ascii="Calibri" w:hAnsi="Calibri" w:cs="Calibri"/>
          <w:b w:val="0"/>
          <w:sz w:val="20"/>
        </w:rPr>
        <w:t xml:space="preserve">Adendas; </w:t>
      </w:r>
      <w:r w:rsidRPr="00B44BC3">
        <w:rPr>
          <w:rFonts w:ascii="Calibri" w:hAnsi="Calibri" w:cs="Calibri"/>
          <w:sz w:val="20"/>
        </w:rPr>
        <w:t>d)</w:t>
      </w:r>
      <w:r w:rsidRPr="00B44BC3">
        <w:rPr>
          <w:rFonts w:ascii="Calibri" w:hAnsi="Calibri" w:cs="Calibri"/>
          <w:b w:val="0"/>
          <w:sz w:val="20"/>
        </w:rPr>
        <w:t xml:space="preserve"> </w:t>
      </w:r>
      <w:r>
        <w:rPr>
          <w:rFonts w:ascii="Calibri" w:hAnsi="Calibri" w:cs="Calibri"/>
          <w:b w:val="0"/>
          <w:sz w:val="20"/>
        </w:rPr>
        <w:t>Resolución de adjudicación del proceso, de fecha dieciocho de enero de dos mil dieciséis</w:t>
      </w:r>
      <w:r w:rsidRPr="00B44BC3">
        <w:rPr>
          <w:rFonts w:ascii="Calibri" w:hAnsi="Calibri" w:cs="Calibri"/>
          <w:b w:val="0"/>
          <w:sz w:val="20"/>
        </w:rPr>
        <w:t xml:space="preserve">; </w:t>
      </w:r>
      <w:r w:rsidRPr="00B44BC3">
        <w:rPr>
          <w:rFonts w:ascii="Calibri" w:hAnsi="Calibri" w:cs="Calibri"/>
          <w:sz w:val="20"/>
        </w:rPr>
        <w:t>e)</w:t>
      </w:r>
      <w:r w:rsidRPr="00B44BC3">
        <w:rPr>
          <w:rFonts w:ascii="Calibri" w:hAnsi="Calibri" w:cs="Calibri"/>
          <w:b w:val="0"/>
          <w:sz w:val="20"/>
        </w:rPr>
        <w:t xml:space="preserve"> Garantías; </w:t>
      </w:r>
      <w:r w:rsidRPr="00B44BC3">
        <w:rPr>
          <w:rFonts w:ascii="Calibri" w:hAnsi="Calibri" w:cs="Calibri"/>
          <w:sz w:val="20"/>
        </w:rPr>
        <w:t>f)</w:t>
      </w:r>
      <w:r w:rsidRPr="00B44BC3">
        <w:rPr>
          <w:rFonts w:ascii="Calibri" w:hAnsi="Calibri" w:cs="Calibri"/>
          <w:b w:val="0"/>
          <w:sz w:val="20"/>
        </w:rPr>
        <w:t xml:space="preserve"> Resolución modificativa</w:t>
      </w:r>
      <w:r>
        <w:rPr>
          <w:rFonts w:ascii="Calibri" w:hAnsi="Calibri" w:cs="Calibri"/>
          <w:b w:val="0"/>
          <w:sz w:val="20"/>
        </w:rPr>
        <w:t>;</w:t>
      </w:r>
      <w:r w:rsidRPr="00B44BC3">
        <w:rPr>
          <w:rFonts w:ascii="Calibri" w:hAnsi="Calibri" w:cs="Calibri"/>
          <w:b w:val="0"/>
          <w:sz w:val="20"/>
        </w:rPr>
        <w:t xml:space="preserve"> y </w:t>
      </w:r>
      <w:r w:rsidRPr="00B44BC3">
        <w:rPr>
          <w:rFonts w:ascii="Calibri" w:hAnsi="Calibri" w:cs="Calibri"/>
          <w:sz w:val="20"/>
        </w:rPr>
        <w:t>g)</w:t>
      </w:r>
      <w:r w:rsidRPr="00B44BC3">
        <w:rPr>
          <w:rFonts w:ascii="Calibri" w:hAnsi="Calibri" w:cs="Calibri"/>
          <w:b w:val="0"/>
          <w:sz w:val="20"/>
        </w:rPr>
        <w:t xml:space="preserve"> Otros documentos que emanaren del presente contrato los cuales son complementarios entre sí y se interpretarán en forma conjunta. </w:t>
      </w:r>
      <w:r w:rsidRPr="00B44BC3">
        <w:rPr>
          <w:rFonts w:ascii="Calibri" w:hAnsi="Calibri" w:cs="Calibri"/>
          <w:sz w:val="20"/>
        </w:rPr>
        <w:t>X</w:t>
      </w:r>
      <w:r>
        <w:rPr>
          <w:rFonts w:ascii="Calibri" w:hAnsi="Calibri" w:cs="Calibri"/>
          <w:sz w:val="20"/>
        </w:rPr>
        <w:t>III</w:t>
      </w:r>
      <w:r w:rsidRPr="00B44BC3">
        <w:rPr>
          <w:rFonts w:ascii="Calibri" w:hAnsi="Calibri" w:cs="Calibri"/>
          <w:sz w:val="20"/>
        </w:rPr>
        <w:t>. INTERPRETACIÓN DEL CONTRATO</w:t>
      </w:r>
      <w:r w:rsidRPr="00B44BC3">
        <w:rPr>
          <w:rFonts w:ascii="Calibri" w:hAnsi="Calibri" w:cs="Calibri"/>
          <w:b w:val="0"/>
          <w:sz w:val="20"/>
        </w:rPr>
        <w:t xml:space="preserve">. De conformidad con el artículo ochenta y cuatro incisos uno y dos de la Ley de Adquisiciones y Contrataciones de la Administración Pública,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CONTRATISTA” expresamente acepta tal disposición y se obliga a dar estricto cumplimiento a las instrucciones que al respecto dicte “EL CONTRATANTE” las cuales le serán comunicadas por medio del administrador del contrato. </w:t>
      </w:r>
      <w:r w:rsidRPr="00B44BC3">
        <w:rPr>
          <w:rFonts w:ascii="Calibri" w:hAnsi="Calibri" w:cs="Calibri"/>
          <w:sz w:val="20"/>
        </w:rPr>
        <w:t>X</w:t>
      </w:r>
      <w:r>
        <w:rPr>
          <w:rFonts w:ascii="Calibri" w:hAnsi="Calibri" w:cs="Calibri"/>
          <w:sz w:val="20"/>
        </w:rPr>
        <w:t>I</w:t>
      </w:r>
      <w:r w:rsidRPr="00B44BC3">
        <w:rPr>
          <w:rFonts w:ascii="Calibri" w:hAnsi="Calibri" w:cs="Calibri"/>
          <w:sz w:val="20"/>
        </w:rPr>
        <w:t>V. FUERZA MAYOR O CASO FORTUITO</w:t>
      </w:r>
      <w:r w:rsidRPr="00B44BC3">
        <w:rPr>
          <w:rFonts w:ascii="Calibri" w:hAnsi="Calibri" w:cs="Calibri"/>
          <w:b w:val="0"/>
          <w:sz w:val="20"/>
        </w:rPr>
        <w:t xml:space="preserve">. Para los efectos de este contrato, “fuerza mayor o caso fortuito”, significa un evento que escapa al control de uno de los contratantes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Pr>
          <w:rFonts w:ascii="Calibri" w:hAnsi="Calibri" w:cs="Calibri"/>
          <w:sz w:val="20"/>
        </w:rPr>
        <w:t>XV</w:t>
      </w:r>
      <w:r w:rsidRPr="00B44BC3">
        <w:rPr>
          <w:rFonts w:ascii="Calibri" w:hAnsi="Calibri" w:cs="Calibri"/>
          <w:sz w:val="20"/>
        </w:rPr>
        <w:t>. SOLUCIÓN DE CONFLICTOS</w:t>
      </w:r>
      <w:r w:rsidRPr="00B44BC3">
        <w:rPr>
          <w:rFonts w:ascii="Calibri" w:hAnsi="Calibri" w:cs="Calibri"/>
          <w:b w:val="0"/>
          <w:sz w:val="20"/>
        </w:rPr>
        <w:t xml:space="preserve">. </w:t>
      </w:r>
      <w:r>
        <w:rPr>
          <w:rFonts w:ascii="Calibri" w:hAnsi="Calibri" w:cs="Calibri"/>
          <w:b w:val="0"/>
          <w:sz w:val="20"/>
        </w:rPr>
        <w:t>Para resolver las diferencias o conflictos que surgieren durante la ejecución del contrato, se acudirá a los</w:t>
      </w:r>
      <w:r w:rsidRPr="00B44BC3">
        <w:rPr>
          <w:rFonts w:ascii="Calibri" w:hAnsi="Calibri" w:cs="Calibri"/>
          <w:b w:val="0"/>
          <w:sz w:val="20"/>
        </w:rPr>
        <w:t xml:space="preserve"> tribunales comunes. </w:t>
      </w:r>
      <w:r>
        <w:rPr>
          <w:rFonts w:ascii="Calibri" w:hAnsi="Calibri" w:cs="Calibri"/>
          <w:sz w:val="20"/>
        </w:rPr>
        <w:t>XV</w:t>
      </w:r>
      <w:r w:rsidRPr="00B44BC3">
        <w:rPr>
          <w:rFonts w:ascii="Calibri" w:hAnsi="Calibri" w:cs="Calibri"/>
          <w:sz w:val="20"/>
        </w:rPr>
        <w:t>I. TERMINACIÓN BILATERAL</w:t>
      </w:r>
      <w:r w:rsidRPr="00B44BC3">
        <w:rPr>
          <w:rFonts w:ascii="Calibri" w:hAnsi="Calibri" w:cs="Calibri"/>
          <w:b w:val="0"/>
          <w:sz w:val="20"/>
        </w:rPr>
        <w:t>. Los contratantes podrán, de conformidad con el artículo noventa y cinco de la Ley de Adquisiciones y Contrataciones de la Administración Pública y su Reglamento, dar por terminada bilateralmente la relación jurídica que emana del presente contrato, debiendo en tal caso emitirse la resolución correspondiente y otorgarse el instrumento de resciliación en un plazo no mayor de ocho</w:t>
      </w:r>
      <w:r>
        <w:rPr>
          <w:rFonts w:ascii="Calibri" w:hAnsi="Calibri" w:cs="Calibri"/>
          <w:b w:val="0"/>
          <w:sz w:val="20"/>
        </w:rPr>
        <w:t xml:space="preserve"> (8)</w:t>
      </w:r>
      <w:r w:rsidRPr="00B44BC3">
        <w:rPr>
          <w:rFonts w:ascii="Calibri" w:hAnsi="Calibri" w:cs="Calibri"/>
          <w:b w:val="0"/>
          <w:sz w:val="20"/>
        </w:rPr>
        <w:t xml:space="preserve"> días hábiles de notificada tal resolución. </w:t>
      </w:r>
      <w:r w:rsidRPr="00B44BC3">
        <w:rPr>
          <w:rFonts w:ascii="Calibri" w:hAnsi="Calibri" w:cs="Calibri"/>
          <w:sz w:val="20"/>
        </w:rPr>
        <w:t>X</w:t>
      </w:r>
      <w:r>
        <w:rPr>
          <w:rFonts w:ascii="Calibri" w:hAnsi="Calibri" w:cs="Calibri"/>
          <w:sz w:val="20"/>
        </w:rPr>
        <w:t>VII</w:t>
      </w:r>
      <w:r w:rsidRPr="00B44BC3">
        <w:rPr>
          <w:rFonts w:ascii="Calibri" w:hAnsi="Calibri" w:cs="Calibri"/>
          <w:sz w:val="20"/>
        </w:rPr>
        <w:t>. DOMICILIO ESPECIAL</w:t>
      </w:r>
      <w:r w:rsidRPr="00B44BC3">
        <w:rPr>
          <w:rFonts w:ascii="Calibri" w:hAnsi="Calibri" w:cs="Calibri"/>
          <w:b w:val="0"/>
          <w:sz w:val="20"/>
        </w:rPr>
        <w:t xml:space="preserve">. Para los efectos jurisdiccionales de este contrato “Los Contratantes” señalan como domicilio especial la ciudad de Santa Tecla, departamento de La Libertad, a la competencia de cuyos tribunales se someten. </w:t>
      </w:r>
      <w:r w:rsidRPr="00B44BC3">
        <w:rPr>
          <w:rFonts w:ascii="Calibri" w:hAnsi="Calibri" w:cs="Calibri"/>
          <w:sz w:val="20"/>
        </w:rPr>
        <w:t>X</w:t>
      </w:r>
      <w:r>
        <w:rPr>
          <w:rFonts w:ascii="Calibri" w:hAnsi="Calibri" w:cs="Calibri"/>
          <w:sz w:val="20"/>
        </w:rPr>
        <w:t>VIII</w:t>
      </w:r>
      <w:r w:rsidRPr="00B44BC3">
        <w:rPr>
          <w:rFonts w:ascii="Calibri" w:hAnsi="Calibri" w:cs="Calibri"/>
          <w:sz w:val="20"/>
        </w:rPr>
        <w:t>. NOTIFICACIONES</w:t>
      </w:r>
      <w:r w:rsidRPr="00B44BC3">
        <w:rPr>
          <w:rFonts w:ascii="Calibri" w:hAnsi="Calibri" w:cs="Calibri"/>
          <w:b w:val="0"/>
          <w:sz w:val="20"/>
        </w:rPr>
        <w:t xml:space="preserve">. Todas las notificaciones referentes a la ejecución de este contrato, serán válidas </w:t>
      </w:r>
      <w:r w:rsidRPr="00B44BC3">
        <w:rPr>
          <w:rFonts w:ascii="Calibri" w:hAnsi="Calibri" w:cs="Calibri"/>
          <w:b w:val="0"/>
          <w:sz w:val="20"/>
        </w:rPr>
        <w:lastRenderedPageBreak/>
        <w:t xml:space="preserve">solamente cuando sean hechas por escrito a “EL CONTRATANTE” a través </w:t>
      </w:r>
      <w:r w:rsidRPr="00B44BC3">
        <w:rPr>
          <w:rFonts w:ascii="Calibri" w:hAnsi="Calibri" w:cs="Calibri"/>
          <w:b w:val="0"/>
          <w:noProof/>
          <w:sz w:val="20"/>
        </w:rPr>
        <w:t>del administrador</w:t>
      </w:r>
      <w:r w:rsidRPr="00B44BC3">
        <w:rPr>
          <w:rFonts w:ascii="Calibri" w:hAnsi="Calibri" w:cs="Calibri"/>
          <w:b w:val="0"/>
          <w:sz w:val="20"/>
        </w:rPr>
        <w:t xml:space="preserve"> del contrato en </w:t>
      </w:r>
      <w:r w:rsidRPr="00B44BC3">
        <w:rPr>
          <w:rFonts w:ascii="Calibri" w:hAnsi="Calibri" w:cs="Calibri"/>
          <w:b w:val="0"/>
          <w:noProof/>
          <w:sz w:val="20"/>
        </w:rPr>
        <w:t xml:space="preserve">la oficina del MAG/SEDE ubicada en Final Primera Avenida Norte y trece calle Oriente, Avenida Manuel Gallardo, Santa Tecla, Departamento de La Libertad </w:t>
      </w:r>
      <w:r w:rsidRPr="00B44BC3">
        <w:rPr>
          <w:rFonts w:ascii="Calibri" w:hAnsi="Calibri" w:cs="Calibri"/>
          <w:b w:val="0"/>
          <w:sz w:val="20"/>
        </w:rPr>
        <w:t>y a “</w:t>
      </w:r>
      <w:r w:rsidRPr="00B44BC3">
        <w:rPr>
          <w:rFonts w:ascii="Calibri" w:hAnsi="Calibri" w:cs="Calibri"/>
          <w:b w:val="0"/>
          <w:noProof/>
          <w:sz w:val="20"/>
        </w:rPr>
        <w:t>EL CONTRATISTA</w:t>
      </w:r>
      <w:r w:rsidRPr="00B44BC3">
        <w:rPr>
          <w:rFonts w:ascii="Calibri" w:hAnsi="Calibri" w:cs="Calibri"/>
          <w:b w:val="0"/>
          <w:sz w:val="20"/>
        </w:rPr>
        <w:t xml:space="preserve">” a través </w:t>
      </w:r>
      <w:r>
        <w:rPr>
          <w:rFonts w:ascii="Calibri" w:hAnsi="Calibri" w:cs="Calibri"/>
          <w:b w:val="0"/>
          <w:sz w:val="20"/>
        </w:rPr>
        <w:t>de los señores Carlos Mauricio Doratt Marinero, Wilfredo Amaya o Fernando Gutiérrez,</w:t>
      </w:r>
      <w:r w:rsidR="0092708C">
        <w:rPr>
          <w:rFonts w:ascii="Bookman Old Style" w:hAnsi="Bookman Old Style" w:cs="Tahoma"/>
          <w:b w:val="0"/>
          <w:sz w:val="20"/>
          <w:highlight w:val="black"/>
          <w:lang w:val="es-MX"/>
        </w:rPr>
        <w:t xml:space="preserve"> xxxxxxxxxxxxxxxxxxxxxxxxxxx xxxxxxxxxxxxxxxxxxxxxx</w:t>
      </w:r>
      <w:r w:rsidRPr="00B44BC3">
        <w:rPr>
          <w:rFonts w:ascii="Calibri" w:hAnsi="Calibri" w:cs="Calibri"/>
          <w:b w:val="0"/>
          <w:sz w:val="20"/>
        </w:rPr>
        <w:t xml:space="preserve">. Así nos expresamos los otorgantes, quienes enterados y conscientes de los términos y efectos legales del presente contrato, por convenir así a los intereses de nuestros representados, ratificamos su contenido, en fe de lo cual firmamos en la ciudad de Santa Tecla, departamento de La Libertad, a los </w:t>
      </w:r>
      <w:r>
        <w:rPr>
          <w:rFonts w:ascii="Calibri" w:hAnsi="Calibri" w:cs="Calibri"/>
          <w:b w:val="0"/>
          <w:sz w:val="20"/>
        </w:rPr>
        <w:t>veintiséis días del mes de enero de dos mil dieciséis</w:t>
      </w:r>
      <w:r w:rsidRPr="00B44BC3">
        <w:rPr>
          <w:rFonts w:ascii="Calibri" w:hAnsi="Calibri" w:cs="Calibri"/>
          <w:b w:val="0"/>
          <w:sz w:val="20"/>
        </w:rPr>
        <w:t>.</w:t>
      </w:r>
    </w:p>
    <w:p w:rsidR="00C64FD4" w:rsidRPr="00B44BC3" w:rsidRDefault="00C64FD4" w:rsidP="00177CDB">
      <w:pPr>
        <w:spacing w:line="360" w:lineRule="auto"/>
        <w:jc w:val="both"/>
        <w:rPr>
          <w:rFonts w:ascii="Calibri" w:hAnsi="Calibri" w:cs="Calibri"/>
          <w:i w:val="0"/>
          <w:sz w:val="20"/>
          <w:lang w:val="es-ES_tradnl"/>
        </w:rPr>
      </w:pPr>
    </w:p>
    <w:p w:rsidR="00C64FD4" w:rsidRPr="00B44BC3" w:rsidRDefault="00C64FD4" w:rsidP="00177CDB">
      <w:pPr>
        <w:spacing w:line="360" w:lineRule="auto"/>
        <w:jc w:val="both"/>
        <w:rPr>
          <w:rFonts w:ascii="Calibri" w:hAnsi="Calibri" w:cs="Calibri"/>
          <w:i w:val="0"/>
          <w:sz w:val="20"/>
          <w:lang w:val="es-ES_tradnl"/>
        </w:rPr>
      </w:pPr>
    </w:p>
    <w:p w:rsidR="00C64FD4" w:rsidRPr="00B44BC3" w:rsidRDefault="00C64FD4" w:rsidP="00177CDB">
      <w:pPr>
        <w:spacing w:line="360" w:lineRule="auto"/>
        <w:jc w:val="both"/>
        <w:rPr>
          <w:rFonts w:ascii="Calibri" w:hAnsi="Calibri" w:cs="Calibri"/>
          <w:i w:val="0"/>
          <w:sz w:val="20"/>
          <w:lang w:val="es-ES_tradnl"/>
        </w:rPr>
      </w:pPr>
    </w:p>
    <w:p w:rsidR="00C64FD4" w:rsidRPr="00B44BC3" w:rsidRDefault="00C64FD4" w:rsidP="00177CDB">
      <w:pPr>
        <w:spacing w:line="360" w:lineRule="auto"/>
        <w:jc w:val="both"/>
        <w:rPr>
          <w:rFonts w:ascii="Calibri" w:hAnsi="Calibri" w:cs="Calibri"/>
          <w:i w:val="0"/>
          <w:sz w:val="20"/>
          <w:lang w:val="es-ES_tradnl"/>
        </w:rPr>
      </w:pPr>
    </w:p>
    <w:p w:rsidR="00C64FD4" w:rsidRPr="00B44BC3" w:rsidRDefault="00C64FD4" w:rsidP="00177CDB">
      <w:pPr>
        <w:spacing w:line="360" w:lineRule="auto"/>
        <w:jc w:val="both"/>
        <w:rPr>
          <w:rFonts w:ascii="Calibri" w:hAnsi="Calibri" w:cs="Calibri"/>
          <w:i w:val="0"/>
          <w:sz w:val="20"/>
          <w:lang w:val="es-ES_tradnl"/>
        </w:rPr>
      </w:pPr>
    </w:p>
    <w:p w:rsidR="00C64FD4" w:rsidRPr="00B44BC3" w:rsidRDefault="00C64FD4" w:rsidP="00177CDB">
      <w:pPr>
        <w:spacing w:line="360" w:lineRule="auto"/>
        <w:jc w:val="both"/>
        <w:rPr>
          <w:rFonts w:ascii="Calibri" w:hAnsi="Calibri" w:cs="Calibri"/>
          <w:i w:val="0"/>
          <w:sz w:val="20"/>
          <w:lang w:val="es-ES_tradnl"/>
        </w:rPr>
      </w:pPr>
    </w:p>
    <w:p w:rsidR="00C64FD4" w:rsidRPr="00047680" w:rsidRDefault="00C64FD4" w:rsidP="00047680">
      <w:pPr>
        <w:jc w:val="both"/>
        <w:outlineLvl w:val="0"/>
        <w:rPr>
          <w:rFonts w:ascii="Calibri" w:hAnsi="Calibri" w:cs="Calibri"/>
          <w:b/>
          <w:i w:val="0"/>
          <w:sz w:val="18"/>
          <w:szCs w:val="18"/>
        </w:rPr>
      </w:pPr>
      <w:r w:rsidRPr="00047680">
        <w:rPr>
          <w:rFonts w:ascii="Calibri" w:hAnsi="Calibri" w:cs="Calibri"/>
          <w:b/>
          <w:i w:val="0"/>
          <w:sz w:val="18"/>
          <w:szCs w:val="18"/>
        </w:rPr>
        <w:t xml:space="preserve">Walter Ulises Menjívar Díaz                                                  </w:t>
      </w:r>
      <w:r>
        <w:rPr>
          <w:rFonts w:ascii="Calibri" w:hAnsi="Calibri" w:cs="Calibri"/>
          <w:b/>
          <w:i w:val="0"/>
          <w:sz w:val="18"/>
          <w:szCs w:val="18"/>
        </w:rPr>
        <w:t xml:space="preserve">                                               Carlos Mauricio Doratt Marinero</w:t>
      </w:r>
    </w:p>
    <w:p w:rsidR="00C64FD4" w:rsidRPr="00047680" w:rsidRDefault="00C64FD4" w:rsidP="00047680">
      <w:pPr>
        <w:jc w:val="both"/>
        <w:outlineLvl w:val="0"/>
        <w:rPr>
          <w:rFonts w:ascii="Calibri" w:hAnsi="Calibri" w:cs="Calibri"/>
          <w:b/>
          <w:i w:val="0"/>
          <w:sz w:val="18"/>
          <w:szCs w:val="18"/>
        </w:rPr>
      </w:pPr>
      <w:r w:rsidRPr="00047680">
        <w:rPr>
          <w:rFonts w:ascii="Calibri" w:hAnsi="Calibri" w:cs="Calibri"/>
          <w:b/>
          <w:i w:val="0"/>
          <w:sz w:val="18"/>
          <w:szCs w:val="18"/>
        </w:rPr>
        <w:t xml:space="preserve">Autorizado por acuerdo ejecutivo en el ramo de Agricultura                          </w:t>
      </w:r>
      <w:r>
        <w:rPr>
          <w:rFonts w:ascii="Calibri" w:hAnsi="Calibri" w:cs="Calibri"/>
          <w:b/>
          <w:i w:val="0"/>
          <w:sz w:val="18"/>
          <w:szCs w:val="18"/>
        </w:rPr>
        <w:t xml:space="preserve">                  </w:t>
      </w:r>
      <w:r w:rsidRPr="00047680">
        <w:rPr>
          <w:rFonts w:ascii="Calibri" w:hAnsi="Calibri" w:cs="Calibri"/>
          <w:b/>
          <w:i w:val="0"/>
          <w:sz w:val="18"/>
          <w:szCs w:val="18"/>
        </w:rPr>
        <w:t xml:space="preserve"> </w:t>
      </w:r>
      <w:r>
        <w:rPr>
          <w:rFonts w:ascii="Calibri" w:hAnsi="Calibri" w:cs="Calibri"/>
          <w:b/>
          <w:i w:val="0"/>
          <w:sz w:val="18"/>
          <w:szCs w:val="18"/>
        </w:rPr>
        <w:t xml:space="preserve"> </w:t>
      </w:r>
      <w:r w:rsidRPr="00047680">
        <w:rPr>
          <w:rFonts w:ascii="Calibri" w:hAnsi="Calibri" w:cs="Calibri"/>
          <w:b/>
          <w:i w:val="0"/>
          <w:sz w:val="18"/>
          <w:szCs w:val="18"/>
        </w:rPr>
        <w:t>EL CONTRATISTA</w:t>
      </w:r>
    </w:p>
    <w:p w:rsidR="00C64FD4" w:rsidRDefault="00C64FD4" w:rsidP="00047680">
      <w:pPr>
        <w:jc w:val="both"/>
        <w:outlineLvl w:val="0"/>
        <w:rPr>
          <w:rFonts w:ascii="Calibri" w:hAnsi="Calibri" w:cs="Calibri"/>
          <w:b/>
          <w:i w:val="0"/>
          <w:sz w:val="18"/>
          <w:szCs w:val="18"/>
        </w:rPr>
      </w:pPr>
      <w:r w:rsidRPr="00047680">
        <w:rPr>
          <w:rFonts w:ascii="Calibri" w:hAnsi="Calibri" w:cs="Calibri"/>
          <w:b/>
          <w:i w:val="0"/>
          <w:sz w:val="18"/>
          <w:szCs w:val="18"/>
        </w:rPr>
        <w:t xml:space="preserve">y Ganadería N° 605, de fecha 3 de septiembre de 2015 </w:t>
      </w:r>
      <w:r w:rsidRPr="00047680">
        <w:rPr>
          <w:rFonts w:ascii="Calibri" w:hAnsi="Calibri" w:cs="Calibri"/>
          <w:b/>
          <w:i w:val="0"/>
          <w:sz w:val="18"/>
          <w:szCs w:val="18"/>
        </w:rPr>
        <w:tab/>
      </w:r>
    </w:p>
    <w:p w:rsidR="00C64FD4" w:rsidRPr="00B44BC3" w:rsidRDefault="00C64FD4" w:rsidP="00945A84">
      <w:pPr>
        <w:spacing w:line="360" w:lineRule="auto"/>
        <w:jc w:val="both"/>
        <w:rPr>
          <w:rFonts w:ascii="Calibri" w:hAnsi="Calibri" w:cs="Calibri"/>
          <w:i w:val="0"/>
          <w:sz w:val="20"/>
        </w:rPr>
      </w:pPr>
    </w:p>
    <w:p w:rsidR="00C64FD4" w:rsidRDefault="00C64FD4" w:rsidP="003022B2">
      <w:pPr>
        <w:spacing w:line="360" w:lineRule="auto"/>
        <w:jc w:val="center"/>
        <w:rPr>
          <w:rFonts w:ascii="Arial" w:hAnsi="Arial" w:cs="Arial"/>
          <w:b/>
          <w:bCs/>
          <w:i w:val="0"/>
          <w:color w:val="0000FF"/>
          <w:sz w:val="21"/>
          <w:szCs w:val="21"/>
        </w:rPr>
      </w:pPr>
    </w:p>
    <w:p w:rsidR="00C64FD4" w:rsidRDefault="00C64FD4" w:rsidP="003022B2">
      <w:pPr>
        <w:spacing w:line="360" w:lineRule="auto"/>
        <w:jc w:val="center"/>
        <w:rPr>
          <w:rFonts w:ascii="Arial" w:hAnsi="Arial" w:cs="Arial"/>
          <w:b/>
          <w:bCs/>
          <w:i w:val="0"/>
          <w:color w:val="0000FF"/>
          <w:sz w:val="21"/>
          <w:szCs w:val="21"/>
        </w:rPr>
      </w:pPr>
    </w:p>
    <w:p w:rsidR="00C64FD4" w:rsidRDefault="00C64FD4" w:rsidP="003022B2">
      <w:pPr>
        <w:spacing w:line="360" w:lineRule="auto"/>
        <w:jc w:val="center"/>
        <w:rPr>
          <w:rFonts w:ascii="Arial" w:hAnsi="Arial" w:cs="Arial"/>
          <w:b/>
          <w:bCs/>
          <w:i w:val="0"/>
          <w:color w:val="0000FF"/>
          <w:sz w:val="21"/>
          <w:szCs w:val="21"/>
        </w:rPr>
      </w:pPr>
      <w:r>
        <w:rPr>
          <w:rFonts w:ascii="Arial" w:hAnsi="Arial" w:cs="Arial"/>
          <w:b/>
          <w:bCs/>
          <w:i w:val="0"/>
          <w:color w:val="0000FF"/>
          <w:sz w:val="21"/>
          <w:szCs w:val="21"/>
        </w:rPr>
        <w:t>Versión Pública de información confidencial Art. 30 LAIP</w:t>
      </w:r>
    </w:p>
    <w:p w:rsidR="00C64FD4" w:rsidRDefault="0092708C" w:rsidP="0092708C">
      <w:pPr>
        <w:tabs>
          <w:tab w:val="left" w:pos="4980"/>
        </w:tabs>
        <w:spacing w:line="360" w:lineRule="auto"/>
        <w:rPr>
          <w:rFonts w:ascii="Calibri" w:hAnsi="Calibri" w:cs="Calibri"/>
          <w:i w:val="0"/>
          <w:sz w:val="20"/>
        </w:rPr>
      </w:pPr>
      <w:r>
        <w:rPr>
          <w:rFonts w:ascii="Calibri" w:hAnsi="Calibri" w:cs="Calibri"/>
          <w:i w:val="0"/>
          <w:sz w:val="20"/>
        </w:rPr>
        <w:tab/>
      </w:r>
    </w:p>
    <w:p w:rsidR="00C64FD4" w:rsidRPr="00B44BC3" w:rsidRDefault="00C64FD4" w:rsidP="00E61F79">
      <w:pPr>
        <w:spacing w:line="360" w:lineRule="auto"/>
        <w:jc w:val="both"/>
        <w:rPr>
          <w:rFonts w:ascii="Calibri" w:hAnsi="Calibri" w:cs="Calibri"/>
          <w:i w:val="0"/>
          <w:sz w:val="20"/>
        </w:rPr>
      </w:pPr>
    </w:p>
    <w:sectPr w:rsidR="00C64FD4" w:rsidRPr="00B44BC3" w:rsidSect="00763687">
      <w:headerReference w:type="default" r:id="rId7"/>
      <w:footerReference w:type="even" r:id="rId8"/>
      <w:footerReference w:type="default" r:id="rId9"/>
      <w:pgSz w:w="12240" w:h="15840" w:code="1"/>
      <w:pgMar w:top="1417" w:right="1701" w:bottom="1417"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5BF" w:rsidRDefault="001345BF">
      <w:r>
        <w:separator/>
      </w:r>
    </w:p>
  </w:endnote>
  <w:endnote w:type="continuationSeparator" w:id="1">
    <w:p w:rsidR="001345BF" w:rsidRDefault="001345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D4" w:rsidRDefault="000A3F77" w:rsidP="00177CDB">
    <w:pPr>
      <w:pStyle w:val="Piedepgina"/>
      <w:framePr w:wrap="around" w:vAnchor="text" w:hAnchor="margin" w:xAlign="right" w:y="1"/>
      <w:rPr>
        <w:rStyle w:val="Nmerodepgina"/>
      </w:rPr>
    </w:pPr>
    <w:r>
      <w:rPr>
        <w:rStyle w:val="Nmerodepgina"/>
      </w:rPr>
      <w:fldChar w:fldCharType="begin"/>
    </w:r>
    <w:r w:rsidR="00C64FD4">
      <w:rPr>
        <w:rStyle w:val="Nmerodepgina"/>
      </w:rPr>
      <w:instrText xml:space="preserve">PAGE  </w:instrText>
    </w:r>
    <w:r>
      <w:rPr>
        <w:rStyle w:val="Nmerodepgina"/>
      </w:rPr>
      <w:fldChar w:fldCharType="separate"/>
    </w:r>
    <w:r w:rsidR="00C64FD4">
      <w:rPr>
        <w:rStyle w:val="Nmerodepgina"/>
        <w:noProof/>
      </w:rPr>
      <w:t>8</w:t>
    </w:r>
    <w:r>
      <w:rPr>
        <w:rStyle w:val="Nmerodepgina"/>
      </w:rPr>
      <w:fldChar w:fldCharType="end"/>
    </w:r>
  </w:p>
  <w:p w:rsidR="00C64FD4" w:rsidRDefault="00C64FD4" w:rsidP="00177CD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D4" w:rsidRDefault="000A3F77" w:rsidP="00177CDB">
    <w:pPr>
      <w:pStyle w:val="Piedepgina"/>
      <w:framePr w:wrap="around" w:vAnchor="text" w:hAnchor="margin" w:xAlign="right" w:y="1"/>
      <w:rPr>
        <w:rStyle w:val="Nmerodepgina"/>
      </w:rPr>
    </w:pPr>
    <w:r>
      <w:rPr>
        <w:rStyle w:val="Nmerodepgina"/>
      </w:rPr>
      <w:fldChar w:fldCharType="begin"/>
    </w:r>
    <w:r w:rsidR="00C64FD4">
      <w:rPr>
        <w:rStyle w:val="Nmerodepgina"/>
      </w:rPr>
      <w:instrText xml:space="preserve">PAGE  </w:instrText>
    </w:r>
    <w:r>
      <w:rPr>
        <w:rStyle w:val="Nmerodepgina"/>
      </w:rPr>
      <w:fldChar w:fldCharType="separate"/>
    </w:r>
    <w:r w:rsidR="00197628">
      <w:rPr>
        <w:rStyle w:val="Nmerodepgina"/>
        <w:noProof/>
      </w:rPr>
      <w:t>9</w:t>
    </w:r>
    <w:r>
      <w:rPr>
        <w:rStyle w:val="Nmerodepgina"/>
      </w:rPr>
      <w:fldChar w:fldCharType="end"/>
    </w:r>
  </w:p>
  <w:p w:rsidR="00C64FD4" w:rsidRDefault="00C64FD4" w:rsidP="00177CDB">
    <w:pPr>
      <w:pStyle w:val="Piedepgina"/>
      <w:framePr w:wrap="auto" w:vAnchor="text" w:hAnchor="margin" w:xAlign="right" w:y="1"/>
      <w:ind w:right="360" w:firstLine="360"/>
      <w:rPr>
        <w:rStyle w:val="Nmerodepgina"/>
      </w:rPr>
    </w:pPr>
  </w:p>
  <w:p w:rsidR="00C64FD4" w:rsidRDefault="00C64FD4">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5BF" w:rsidRDefault="001345BF">
      <w:r>
        <w:separator/>
      </w:r>
    </w:p>
  </w:footnote>
  <w:footnote w:type="continuationSeparator" w:id="1">
    <w:p w:rsidR="001345BF" w:rsidRDefault="00134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D4" w:rsidRDefault="00C64FD4">
    <w:pPr>
      <w:pStyle w:val="Encabezado"/>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E7C9A"/>
    <w:multiLevelType w:val="hybridMultilevel"/>
    <w:tmpl w:val="319A27EA"/>
    <w:lvl w:ilvl="0" w:tplc="2F068768">
      <w:start w:val="2"/>
      <w:numFmt w:val="lowerLetter"/>
      <w:lvlText w:val="%1."/>
      <w:lvlJc w:val="left"/>
      <w:pPr>
        <w:tabs>
          <w:tab w:val="num" w:pos="1065"/>
        </w:tabs>
        <w:ind w:left="1065" w:hanging="360"/>
      </w:pPr>
      <w:rPr>
        <w:rFonts w:cs="Times New Roman" w:hint="default"/>
        <w:b/>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1">
    <w:nsid w:val="15D25829"/>
    <w:multiLevelType w:val="hybridMultilevel"/>
    <w:tmpl w:val="F03CB82C"/>
    <w:lvl w:ilvl="0" w:tplc="23F86BA0">
      <w:start w:val="3"/>
      <w:numFmt w:val="upperRoman"/>
      <w:lvlText w:val="%1."/>
      <w:lvlJc w:val="left"/>
      <w:pPr>
        <w:tabs>
          <w:tab w:val="num" w:pos="367"/>
        </w:tabs>
        <w:ind w:left="367" w:hanging="367"/>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17024B9B"/>
    <w:multiLevelType w:val="multilevel"/>
    <w:tmpl w:val="D5B881D0"/>
    <w:lvl w:ilvl="0">
      <w:start w:val="1"/>
      <w:numFmt w:val="upperRoman"/>
      <w:lvlText w:val="%1."/>
      <w:lvlJc w:val="right"/>
      <w:pPr>
        <w:tabs>
          <w:tab w:val="num" w:pos="720"/>
        </w:tabs>
        <w:ind w:left="720" w:hanging="266"/>
      </w:pPr>
      <w:rPr>
        <w:rFonts w:cs="Times New Roman" w:hint="default"/>
        <w:b w:val="0"/>
        <w:i w:val="0"/>
      </w:rPr>
    </w:lvl>
    <w:lvl w:ilvl="1">
      <w:start w:val="1"/>
      <w:numFmt w:val="lowerLetter"/>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1DE218AD"/>
    <w:multiLevelType w:val="hybridMultilevel"/>
    <w:tmpl w:val="662E5232"/>
    <w:lvl w:ilvl="0" w:tplc="9C3ADF46">
      <w:start w:val="1"/>
      <w:numFmt w:val="upperRoman"/>
      <w:lvlText w:val="%1."/>
      <w:lvlJc w:val="left"/>
      <w:pPr>
        <w:tabs>
          <w:tab w:val="num" w:pos="1272"/>
        </w:tabs>
        <w:ind w:left="1272" w:hanging="567"/>
      </w:pPr>
      <w:rPr>
        <w:rFonts w:cs="Times New Roman" w:hint="default"/>
        <w:b w:val="0"/>
        <w:i w:val="0"/>
        <w:caps w:val="0"/>
        <w:strike w:val="0"/>
        <w:dstrike w:val="0"/>
        <w:shadow w:val="0"/>
        <w:emboss w:val="0"/>
        <w:imprint w:val="0"/>
        <w:vanish w:val="0"/>
        <w:color w:val="auto"/>
        <w:vertAlign w:val="baseline"/>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4">
    <w:nsid w:val="5E7B5B14"/>
    <w:multiLevelType w:val="hybridMultilevel"/>
    <w:tmpl w:val="0B6202EE"/>
    <w:lvl w:ilvl="0" w:tplc="4F026D06">
      <w:start w:val="2"/>
      <w:numFmt w:val="upperLetter"/>
      <w:lvlText w:val="%1."/>
      <w:lvlJc w:val="left"/>
      <w:pPr>
        <w:tabs>
          <w:tab w:val="num" w:pos="1065"/>
        </w:tabs>
        <w:ind w:left="1065" w:hanging="360"/>
      </w:pPr>
      <w:rPr>
        <w:rFonts w:cs="Times New Roman" w:hint="default"/>
        <w:b/>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5">
    <w:nsid w:val="771D7414"/>
    <w:multiLevelType w:val="hybridMultilevel"/>
    <w:tmpl w:val="1F52DB7C"/>
    <w:lvl w:ilvl="0" w:tplc="2D4AC5A0">
      <w:start w:val="1"/>
      <w:numFmt w:val="upperRoman"/>
      <w:lvlText w:val="%1."/>
      <w:lvlJc w:val="left"/>
      <w:pPr>
        <w:tabs>
          <w:tab w:val="num" w:pos="367"/>
        </w:tabs>
        <w:ind w:left="367" w:hanging="367"/>
      </w:pPr>
      <w:rPr>
        <w:rFonts w:cs="Times New Roman" w:hint="default"/>
        <w:b w:val="0"/>
      </w:rPr>
    </w:lvl>
    <w:lvl w:ilvl="1" w:tplc="0C0A0019" w:tentative="1">
      <w:start w:val="1"/>
      <w:numFmt w:val="lowerLetter"/>
      <w:lvlText w:val="%2."/>
      <w:lvlJc w:val="left"/>
      <w:pPr>
        <w:tabs>
          <w:tab w:val="num" w:pos="900"/>
        </w:tabs>
        <w:ind w:left="900" w:hanging="360"/>
      </w:pPr>
      <w:rPr>
        <w:rFonts w:cs="Times New Roman"/>
      </w:rPr>
    </w:lvl>
    <w:lvl w:ilvl="2" w:tplc="0C0A001B" w:tentative="1">
      <w:start w:val="1"/>
      <w:numFmt w:val="lowerRoman"/>
      <w:lvlText w:val="%3."/>
      <w:lvlJc w:val="right"/>
      <w:pPr>
        <w:tabs>
          <w:tab w:val="num" w:pos="1620"/>
        </w:tabs>
        <w:ind w:left="1620" w:hanging="180"/>
      </w:pPr>
      <w:rPr>
        <w:rFonts w:cs="Times New Roman"/>
      </w:rPr>
    </w:lvl>
    <w:lvl w:ilvl="3" w:tplc="0C0A000F" w:tentative="1">
      <w:start w:val="1"/>
      <w:numFmt w:val="decimal"/>
      <w:lvlText w:val="%4."/>
      <w:lvlJc w:val="left"/>
      <w:pPr>
        <w:tabs>
          <w:tab w:val="num" w:pos="2340"/>
        </w:tabs>
        <w:ind w:left="2340" w:hanging="360"/>
      </w:pPr>
      <w:rPr>
        <w:rFonts w:cs="Times New Roman"/>
      </w:rPr>
    </w:lvl>
    <w:lvl w:ilvl="4" w:tplc="0C0A0019" w:tentative="1">
      <w:start w:val="1"/>
      <w:numFmt w:val="lowerLetter"/>
      <w:lvlText w:val="%5."/>
      <w:lvlJc w:val="left"/>
      <w:pPr>
        <w:tabs>
          <w:tab w:val="num" w:pos="3060"/>
        </w:tabs>
        <w:ind w:left="3060" w:hanging="360"/>
      </w:pPr>
      <w:rPr>
        <w:rFonts w:cs="Times New Roman"/>
      </w:rPr>
    </w:lvl>
    <w:lvl w:ilvl="5" w:tplc="0C0A001B" w:tentative="1">
      <w:start w:val="1"/>
      <w:numFmt w:val="lowerRoman"/>
      <w:lvlText w:val="%6."/>
      <w:lvlJc w:val="right"/>
      <w:pPr>
        <w:tabs>
          <w:tab w:val="num" w:pos="3780"/>
        </w:tabs>
        <w:ind w:left="3780" w:hanging="180"/>
      </w:pPr>
      <w:rPr>
        <w:rFonts w:cs="Times New Roman"/>
      </w:rPr>
    </w:lvl>
    <w:lvl w:ilvl="6" w:tplc="0C0A000F" w:tentative="1">
      <w:start w:val="1"/>
      <w:numFmt w:val="decimal"/>
      <w:lvlText w:val="%7."/>
      <w:lvlJc w:val="left"/>
      <w:pPr>
        <w:tabs>
          <w:tab w:val="num" w:pos="4500"/>
        </w:tabs>
        <w:ind w:left="4500" w:hanging="360"/>
      </w:pPr>
      <w:rPr>
        <w:rFonts w:cs="Times New Roman"/>
      </w:rPr>
    </w:lvl>
    <w:lvl w:ilvl="7" w:tplc="0C0A0019" w:tentative="1">
      <w:start w:val="1"/>
      <w:numFmt w:val="lowerLetter"/>
      <w:lvlText w:val="%8."/>
      <w:lvlJc w:val="left"/>
      <w:pPr>
        <w:tabs>
          <w:tab w:val="num" w:pos="5220"/>
        </w:tabs>
        <w:ind w:left="5220" w:hanging="360"/>
      </w:pPr>
      <w:rPr>
        <w:rFonts w:cs="Times New Roman"/>
      </w:rPr>
    </w:lvl>
    <w:lvl w:ilvl="8" w:tplc="0C0A001B" w:tentative="1">
      <w:start w:val="1"/>
      <w:numFmt w:val="lowerRoman"/>
      <w:lvlText w:val="%9."/>
      <w:lvlJc w:val="right"/>
      <w:pPr>
        <w:tabs>
          <w:tab w:val="num" w:pos="5940"/>
        </w:tabs>
        <w:ind w:left="5940" w:hanging="180"/>
      </w:pPr>
      <w:rPr>
        <w:rFonts w:cs="Times New Roman"/>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7CDB"/>
    <w:rsid w:val="000005A9"/>
    <w:rsid w:val="00001B20"/>
    <w:rsid w:val="00003FCB"/>
    <w:rsid w:val="00005517"/>
    <w:rsid w:val="0000561A"/>
    <w:rsid w:val="00016D5E"/>
    <w:rsid w:val="000245D8"/>
    <w:rsid w:val="000264FF"/>
    <w:rsid w:val="00027EFF"/>
    <w:rsid w:val="000330C3"/>
    <w:rsid w:val="00036036"/>
    <w:rsid w:val="00036D91"/>
    <w:rsid w:val="000466C1"/>
    <w:rsid w:val="00047680"/>
    <w:rsid w:val="0005573B"/>
    <w:rsid w:val="00057BE6"/>
    <w:rsid w:val="00057FD4"/>
    <w:rsid w:val="000613AB"/>
    <w:rsid w:val="00072538"/>
    <w:rsid w:val="00074773"/>
    <w:rsid w:val="00074872"/>
    <w:rsid w:val="000840BC"/>
    <w:rsid w:val="000841B4"/>
    <w:rsid w:val="00086C4A"/>
    <w:rsid w:val="000915F2"/>
    <w:rsid w:val="0009359E"/>
    <w:rsid w:val="0009440C"/>
    <w:rsid w:val="000A3F77"/>
    <w:rsid w:val="000B17B3"/>
    <w:rsid w:val="000B5E69"/>
    <w:rsid w:val="000B6A15"/>
    <w:rsid w:val="000C45DF"/>
    <w:rsid w:val="000C62EB"/>
    <w:rsid w:val="000D10DF"/>
    <w:rsid w:val="000D4026"/>
    <w:rsid w:val="000F4F12"/>
    <w:rsid w:val="000F590B"/>
    <w:rsid w:val="000F716A"/>
    <w:rsid w:val="001045E9"/>
    <w:rsid w:val="00104799"/>
    <w:rsid w:val="00126A90"/>
    <w:rsid w:val="00130A90"/>
    <w:rsid w:val="00132006"/>
    <w:rsid w:val="001345BF"/>
    <w:rsid w:val="001516CF"/>
    <w:rsid w:val="001539A7"/>
    <w:rsid w:val="00153E95"/>
    <w:rsid w:val="00155B23"/>
    <w:rsid w:val="00156A05"/>
    <w:rsid w:val="00156A1F"/>
    <w:rsid w:val="00161947"/>
    <w:rsid w:val="0016325E"/>
    <w:rsid w:val="0017053B"/>
    <w:rsid w:val="00175FB6"/>
    <w:rsid w:val="001765CE"/>
    <w:rsid w:val="00177CDB"/>
    <w:rsid w:val="00182F92"/>
    <w:rsid w:val="001903E2"/>
    <w:rsid w:val="00190FD7"/>
    <w:rsid w:val="001914D9"/>
    <w:rsid w:val="00192CEB"/>
    <w:rsid w:val="00197628"/>
    <w:rsid w:val="00197AAA"/>
    <w:rsid w:val="001A02E6"/>
    <w:rsid w:val="001A1AF2"/>
    <w:rsid w:val="001A64B9"/>
    <w:rsid w:val="001B33C5"/>
    <w:rsid w:val="001B4FF1"/>
    <w:rsid w:val="001C128F"/>
    <w:rsid w:val="001C7379"/>
    <w:rsid w:val="001C7B6D"/>
    <w:rsid w:val="001E197A"/>
    <w:rsid w:val="001E319F"/>
    <w:rsid w:val="001E5AFF"/>
    <w:rsid w:val="001F2E06"/>
    <w:rsid w:val="00201D7B"/>
    <w:rsid w:val="00206AC4"/>
    <w:rsid w:val="00206E3F"/>
    <w:rsid w:val="00211B95"/>
    <w:rsid w:val="002143E0"/>
    <w:rsid w:val="002162EB"/>
    <w:rsid w:val="0022412D"/>
    <w:rsid w:val="00226287"/>
    <w:rsid w:val="0023031A"/>
    <w:rsid w:val="0023440A"/>
    <w:rsid w:val="0024386F"/>
    <w:rsid w:val="00247478"/>
    <w:rsid w:val="0025658F"/>
    <w:rsid w:val="00260E1B"/>
    <w:rsid w:val="002648C9"/>
    <w:rsid w:val="00264DF6"/>
    <w:rsid w:val="0026552A"/>
    <w:rsid w:val="00265AA4"/>
    <w:rsid w:val="00267051"/>
    <w:rsid w:val="00267FE3"/>
    <w:rsid w:val="002718CE"/>
    <w:rsid w:val="00276345"/>
    <w:rsid w:val="002767B3"/>
    <w:rsid w:val="0027793D"/>
    <w:rsid w:val="0028102C"/>
    <w:rsid w:val="002835A9"/>
    <w:rsid w:val="00286733"/>
    <w:rsid w:val="00290711"/>
    <w:rsid w:val="00290DA7"/>
    <w:rsid w:val="002970EA"/>
    <w:rsid w:val="0029747D"/>
    <w:rsid w:val="002A62D8"/>
    <w:rsid w:val="002B121C"/>
    <w:rsid w:val="002B6BED"/>
    <w:rsid w:val="002C130F"/>
    <w:rsid w:val="002C5539"/>
    <w:rsid w:val="002D136B"/>
    <w:rsid w:val="002D24AD"/>
    <w:rsid w:val="002D2D52"/>
    <w:rsid w:val="002D538D"/>
    <w:rsid w:val="002E293F"/>
    <w:rsid w:val="002E4955"/>
    <w:rsid w:val="002F0A94"/>
    <w:rsid w:val="002F42C9"/>
    <w:rsid w:val="003022B2"/>
    <w:rsid w:val="003039C3"/>
    <w:rsid w:val="00303DC1"/>
    <w:rsid w:val="0030701D"/>
    <w:rsid w:val="00307C9E"/>
    <w:rsid w:val="00321D4F"/>
    <w:rsid w:val="00326F2C"/>
    <w:rsid w:val="0032755D"/>
    <w:rsid w:val="00342328"/>
    <w:rsid w:val="003424F8"/>
    <w:rsid w:val="00346DE8"/>
    <w:rsid w:val="0035063F"/>
    <w:rsid w:val="00362EDE"/>
    <w:rsid w:val="00372C11"/>
    <w:rsid w:val="00373909"/>
    <w:rsid w:val="0038207D"/>
    <w:rsid w:val="003864E8"/>
    <w:rsid w:val="003A36FE"/>
    <w:rsid w:val="003A4E76"/>
    <w:rsid w:val="003A630A"/>
    <w:rsid w:val="003A7C0B"/>
    <w:rsid w:val="003B3DC9"/>
    <w:rsid w:val="003C2BBE"/>
    <w:rsid w:val="003C69AE"/>
    <w:rsid w:val="003D2A0C"/>
    <w:rsid w:val="003D3D47"/>
    <w:rsid w:val="003D5AAC"/>
    <w:rsid w:val="003D74CD"/>
    <w:rsid w:val="003E4BF8"/>
    <w:rsid w:val="003F045F"/>
    <w:rsid w:val="003F0C01"/>
    <w:rsid w:val="003F1CA3"/>
    <w:rsid w:val="00400B6F"/>
    <w:rsid w:val="00404EA2"/>
    <w:rsid w:val="00415E97"/>
    <w:rsid w:val="00421E81"/>
    <w:rsid w:val="00426200"/>
    <w:rsid w:val="00433745"/>
    <w:rsid w:val="00440AC0"/>
    <w:rsid w:val="00442AAA"/>
    <w:rsid w:val="00452414"/>
    <w:rsid w:val="004565DE"/>
    <w:rsid w:val="004570A7"/>
    <w:rsid w:val="00463413"/>
    <w:rsid w:val="004733CA"/>
    <w:rsid w:val="00474195"/>
    <w:rsid w:val="004819F1"/>
    <w:rsid w:val="00484826"/>
    <w:rsid w:val="004865E1"/>
    <w:rsid w:val="00492BF1"/>
    <w:rsid w:val="00497B33"/>
    <w:rsid w:val="004A2E93"/>
    <w:rsid w:val="004A6361"/>
    <w:rsid w:val="004B3361"/>
    <w:rsid w:val="004C6F95"/>
    <w:rsid w:val="004D16E5"/>
    <w:rsid w:val="004D1980"/>
    <w:rsid w:val="004D2F07"/>
    <w:rsid w:val="004D5DD6"/>
    <w:rsid w:val="004E09DE"/>
    <w:rsid w:val="004E09E2"/>
    <w:rsid w:val="004E1CDA"/>
    <w:rsid w:val="004E2A5B"/>
    <w:rsid w:val="004E7595"/>
    <w:rsid w:val="004F1EBB"/>
    <w:rsid w:val="004F30A9"/>
    <w:rsid w:val="004F49CC"/>
    <w:rsid w:val="004F629B"/>
    <w:rsid w:val="004F7033"/>
    <w:rsid w:val="00500699"/>
    <w:rsid w:val="00503C40"/>
    <w:rsid w:val="005109F5"/>
    <w:rsid w:val="0051363F"/>
    <w:rsid w:val="00516665"/>
    <w:rsid w:val="00517C7F"/>
    <w:rsid w:val="00520BCD"/>
    <w:rsid w:val="00522F1F"/>
    <w:rsid w:val="0052490F"/>
    <w:rsid w:val="0052681D"/>
    <w:rsid w:val="005270C1"/>
    <w:rsid w:val="0053213E"/>
    <w:rsid w:val="00535A16"/>
    <w:rsid w:val="0054392E"/>
    <w:rsid w:val="00544E25"/>
    <w:rsid w:val="005470D4"/>
    <w:rsid w:val="005529CE"/>
    <w:rsid w:val="00562BF5"/>
    <w:rsid w:val="005632A3"/>
    <w:rsid w:val="005634D2"/>
    <w:rsid w:val="00565C4F"/>
    <w:rsid w:val="0056722E"/>
    <w:rsid w:val="00567D2D"/>
    <w:rsid w:val="0057042C"/>
    <w:rsid w:val="00571073"/>
    <w:rsid w:val="00574F66"/>
    <w:rsid w:val="00577903"/>
    <w:rsid w:val="0058550A"/>
    <w:rsid w:val="00593587"/>
    <w:rsid w:val="00594C3E"/>
    <w:rsid w:val="0059685A"/>
    <w:rsid w:val="00596C5C"/>
    <w:rsid w:val="005A6A34"/>
    <w:rsid w:val="005B1028"/>
    <w:rsid w:val="005B2971"/>
    <w:rsid w:val="005B68D3"/>
    <w:rsid w:val="005D146B"/>
    <w:rsid w:val="005D4503"/>
    <w:rsid w:val="005D6456"/>
    <w:rsid w:val="005E0D93"/>
    <w:rsid w:val="005E32CE"/>
    <w:rsid w:val="005E3A36"/>
    <w:rsid w:val="005F14F0"/>
    <w:rsid w:val="005F1EAF"/>
    <w:rsid w:val="005F5EF1"/>
    <w:rsid w:val="005F797D"/>
    <w:rsid w:val="00602491"/>
    <w:rsid w:val="00604F2F"/>
    <w:rsid w:val="00612964"/>
    <w:rsid w:val="00617071"/>
    <w:rsid w:val="006179FC"/>
    <w:rsid w:val="00621F7E"/>
    <w:rsid w:val="0062416C"/>
    <w:rsid w:val="00627C7D"/>
    <w:rsid w:val="00637900"/>
    <w:rsid w:val="0064275A"/>
    <w:rsid w:val="00644596"/>
    <w:rsid w:val="006461BF"/>
    <w:rsid w:val="00650DA9"/>
    <w:rsid w:val="00653BBE"/>
    <w:rsid w:val="00664C6C"/>
    <w:rsid w:val="00665373"/>
    <w:rsid w:val="00676F40"/>
    <w:rsid w:val="00676F65"/>
    <w:rsid w:val="00677263"/>
    <w:rsid w:val="00680374"/>
    <w:rsid w:val="00680E87"/>
    <w:rsid w:val="00681BD4"/>
    <w:rsid w:val="00683D89"/>
    <w:rsid w:val="00684D30"/>
    <w:rsid w:val="00685783"/>
    <w:rsid w:val="00693C56"/>
    <w:rsid w:val="006A0F71"/>
    <w:rsid w:val="006A3021"/>
    <w:rsid w:val="006A575F"/>
    <w:rsid w:val="006B1024"/>
    <w:rsid w:val="006B1AF0"/>
    <w:rsid w:val="006B1E62"/>
    <w:rsid w:val="006B259A"/>
    <w:rsid w:val="006B4DDC"/>
    <w:rsid w:val="006B6A42"/>
    <w:rsid w:val="006C2DA5"/>
    <w:rsid w:val="006D118B"/>
    <w:rsid w:val="006D7267"/>
    <w:rsid w:val="006E21B6"/>
    <w:rsid w:val="006E61A5"/>
    <w:rsid w:val="006E73BC"/>
    <w:rsid w:val="006F08E4"/>
    <w:rsid w:val="006F3605"/>
    <w:rsid w:val="00702C21"/>
    <w:rsid w:val="00704F3D"/>
    <w:rsid w:val="007118E1"/>
    <w:rsid w:val="00712DF1"/>
    <w:rsid w:val="007314F9"/>
    <w:rsid w:val="00740364"/>
    <w:rsid w:val="00741CFA"/>
    <w:rsid w:val="00744B27"/>
    <w:rsid w:val="0075063F"/>
    <w:rsid w:val="007565A5"/>
    <w:rsid w:val="00757F30"/>
    <w:rsid w:val="00761090"/>
    <w:rsid w:val="00763687"/>
    <w:rsid w:val="007643D9"/>
    <w:rsid w:val="007661AD"/>
    <w:rsid w:val="00774DAF"/>
    <w:rsid w:val="00777439"/>
    <w:rsid w:val="007947EA"/>
    <w:rsid w:val="00795C8A"/>
    <w:rsid w:val="007A11EC"/>
    <w:rsid w:val="007A6E6E"/>
    <w:rsid w:val="007C1D9B"/>
    <w:rsid w:val="007C23C6"/>
    <w:rsid w:val="007C3F8B"/>
    <w:rsid w:val="007D0A1A"/>
    <w:rsid w:val="007D2D9E"/>
    <w:rsid w:val="007D3EB3"/>
    <w:rsid w:val="007D73A0"/>
    <w:rsid w:val="007E032F"/>
    <w:rsid w:val="007E2763"/>
    <w:rsid w:val="007F5994"/>
    <w:rsid w:val="007F7DEB"/>
    <w:rsid w:val="00802EC7"/>
    <w:rsid w:val="008053B5"/>
    <w:rsid w:val="00812F92"/>
    <w:rsid w:val="00815E37"/>
    <w:rsid w:val="00821109"/>
    <w:rsid w:val="00821C1A"/>
    <w:rsid w:val="008249E5"/>
    <w:rsid w:val="008252C3"/>
    <w:rsid w:val="00825D6F"/>
    <w:rsid w:val="0083028C"/>
    <w:rsid w:val="00830C2C"/>
    <w:rsid w:val="008405EB"/>
    <w:rsid w:val="00843513"/>
    <w:rsid w:val="00843F96"/>
    <w:rsid w:val="00844927"/>
    <w:rsid w:val="00846C48"/>
    <w:rsid w:val="008477E7"/>
    <w:rsid w:val="008529C4"/>
    <w:rsid w:val="00853392"/>
    <w:rsid w:val="00853A60"/>
    <w:rsid w:val="00854445"/>
    <w:rsid w:val="00855278"/>
    <w:rsid w:val="00855628"/>
    <w:rsid w:val="00863335"/>
    <w:rsid w:val="008668D9"/>
    <w:rsid w:val="00872625"/>
    <w:rsid w:val="008735CA"/>
    <w:rsid w:val="00873F67"/>
    <w:rsid w:val="008746A8"/>
    <w:rsid w:val="00894660"/>
    <w:rsid w:val="008A674F"/>
    <w:rsid w:val="008B0349"/>
    <w:rsid w:val="008B2C3F"/>
    <w:rsid w:val="008C055B"/>
    <w:rsid w:val="008C0AF6"/>
    <w:rsid w:val="008C1382"/>
    <w:rsid w:val="008C22D3"/>
    <w:rsid w:val="008D57A4"/>
    <w:rsid w:val="008D6A53"/>
    <w:rsid w:val="008D70C8"/>
    <w:rsid w:val="008D7665"/>
    <w:rsid w:val="008E319B"/>
    <w:rsid w:val="008E630A"/>
    <w:rsid w:val="008E700B"/>
    <w:rsid w:val="008E77BB"/>
    <w:rsid w:val="008F6E2F"/>
    <w:rsid w:val="008F7622"/>
    <w:rsid w:val="00900F76"/>
    <w:rsid w:val="0090329C"/>
    <w:rsid w:val="0090380E"/>
    <w:rsid w:val="00904825"/>
    <w:rsid w:val="00906955"/>
    <w:rsid w:val="00911100"/>
    <w:rsid w:val="00912DC8"/>
    <w:rsid w:val="009164DD"/>
    <w:rsid w:val="00921842"/>
    <w:rsid w:val="0092708C"/>
    <w:rsid w:val="009345B6"/>
    <w:rsid w:val="0093505C"/>
    <w:rsid w:val="0093635C"/>
    <w:rsid w:val="0093716E"/>
    <w:rsid w:val="009428C5"/>
    <w:rsid w:val="00945A84"/>
    <w:rsid w:val="00950E0D"/>
    <w:rsid w:val="00960117"/>
    <w:rsid w:val="00965D3D"/>
    <w:rsid w:val="00976CCD"/>
    <w:rsid w:val="00984E54"/>
    <w:rsid w:val="00986521"/>
    <w:rsid w:val="00986F1F"/>
    <w:rsid w:val="00987825"/>
    <w:rsid w:val="00992030"/>
    <w:rsid w:val="00994697"/>
    <w:rsid w:val="00995874"/>
    <w:rsid w:val="009A2936"/>
    <w:rsid w:val="009B3206"/>
    <w:rsid w:val="009B6EDA"/>
    <w:rsid w:val="009C06A5"/>
    <w:rsid w:val="009C6443"/>
    <w:rsid w:val="009C7626"/>
    <w:rsid w:val="009D02E2"/>
    <w:rsid w:val="009D0416"/>
    <w:rsid w:val="009D3A6B"/>
    <w:rsid w:val="009D550E"/>
    <w:rsid w:val="009E111C"/>
    <w:rsid w:val="009E59AD"/>
    <w:rsid w:val="009F46AA"/>
    <w:rsid w:val="009F620E"/>
    <w:rsid w:val="00A02EB3"/>
    <w:rsid w:val="00A04192"/>
    <w:rsid w:val="00A1432D"/>
    <w:rsid w:val="00A25D53"/>
    <w:rsid w:val="00A30546"/>
    <w:rsid w:val="00A31AE5"/>
    <w:rsid w:val="00A34AEF"/>
    <w:rsid w:val="00A35C87"/>
    <w:rsid w:val="00A54D52"/>
    <w:rsid w:val="00A578FC"/>
    <w:rsid w:val="00A60C77"/>
    <w:rsid w:val="00A617F8"/>
    <w:rsid w:val="00A61C8B"/>
    <w:rsid w:val="00A61CC3"/>
    <w:rsid w:val="00A624DE"/>
    <w:rsid w:val="00A77194"/>
    <w:rsid w:val="00A77650"/>
    <w:rsid w:val="00A939B5"/>
    <w:rsid w:val="00AA08B4"/>
    <w:rsid w:val="00AA7570"/>
    <w:rsid w:val="00AB3755"/>
    <w:rsid w:val="00AB5BBC"/>
    <w:rsid w:val="00AB611B"/>
    <w:rsid w:val="00AC68FD"/>
    <w:rsid w:val="00AC6B7B"/>
    <w:rsid w:val="00AD01D4"/>
    <w:rsid w:val="00AD2618"/>
    <w:rsid w:val="00AD3E9C"/>
    <w:rsid w:val="00AD46EB"/>
    <w:rsid w:val="00AD4EB7"/>
    <w:rsid w:val="00AE4499"/>
    <w:rsid w:val="00AF655E"/>
    <w:rsid w:val="00B018D5"/>
    <w:rsid w:val="00B1109E"/>
    <w:rsid w:val="00B12E60"/>
    <w:rsid w:val="00B16A24"/>
    <w:rsid w:val="00B16B73"/>
    <w:rsid w:val="00B1791E"/>
    <w:rsid w:val="00B22312"/>
    <w:rsid w:val="00B338B2"/>
    <w:rsid w:val="00B350A1"/>
    <w:rsid w:val="00B4284F"/>
    <w:rsid w:val="00B44B52"/>
    <w:rsid w:val="00B44BC3"/>
    <w:rsid w:val="00B44E82"/>
    <w:rsid w:val="00B46179"/>
    <w:rsid w:val="00B51BDE"/>
    <w:rsid w:val="00B5767E"/>
    <w:rsid w:val="00B646D3"/>
    <w:rsid w:val="00B6620E"/>
    <w:rsid w:val="00B70EF5"/>
    <w:rsid w:val="00B760BA"/>
    <w:rsid w:val="00B76E0C"/>
    <w:rsid w:val="00B77809"/>
    <w:rsid w:val="00B77C44"/>
    <w:rsid w:val="00B77DB4"/>
    <w:rsid w:val="00B804B5"/>
    <w:rsid w:val="00B85945"/>
    <w:rsid w:val="00B8611B"/>
    <w:rsid w:val="00B91FA0"/>
    <w:rsid w:val="00B9278B"/>
    <w:rsid w:val="00BA09BA"/>
    <w:rsid w:val="00BA51CA"/>
    <w:rsid w:val="00BA66D7"/>
    <w:rsid w:val="00BB24A3"/>
    <w:rsid w:val="00BB3E7E"/>
    <w:rsid w:val="00BB7281"/>
    <w:rsid w:val="00BB7C1C"/>
    <w:rsid w:val="00BB7ECB"/>
    <w:rsid w:val="00BC05CE"/>
    <w:rsid w:val="00BC34B0"/>
    <w:rsid w:val="00BC43D9"/>
    <w:rsid w:val="00BD43C7"/>
    <w:rsid w:val="00BD635E"/>
    <w:rsid w:val="00BE68C0"/>
    <w:rsid w:val="00BF10DB"/>
    <w:rsid w:val="00BF4478"/>
    <w:rsid w:val="00BF61A3"/>
    <w:rsid w:val="00BF6E12"/>
    <w:rsid w:val="00BF6F22"/>
    <w:rsid w:val="00BF7586"/>
    <w:rsid w:val="00BF7F33"/>
    <w:rsid w:val="00C00CCF"/>
    <w:rsid w:val="00C07237"/>
    <w:rsid w:val="00C123A3"/>
    <w:rsid w:val="00C24675"/>
    <w:rsid w:val="00C30644"/>
    <w:rsid w:val="00C33F47"/>
    <w:rsid w:val="00C35EE9"/>
    <w:rsid w:val="00C36F55"/>
    <w:rsid w:val="00C3789A"/>
    <w:rsid w:val="00C41B29"/>
    <w:rsid w:val="00C42C03"/>
    <w:rsid w:val="00C446E1"/>
    <w:rsid w:val="00C45FD7"/>
    <w:rsid w:val="00C479C8"/>
    <w:rsid w:val="00C54AA2"/>
    <w:rsid w:val="00C57542"/>
    <w:rsid w:val="00C60281"/>
    <w:rsid w:val="00C64FD4"/>
    <w:rsid w:val="00C71F88"/>
    <w:rsid w:val="00C72C7C"/>
    <w:rsid w:val="00C74856"/>
    <w:rsid w:val="00C75564"/>
    <w:rsid w:val="00C77567"/>
    <w:rsid w:val="00C843E9"/>
    <w:rsid w:val="00C93D59"/>
    <w:rsid w:val="00C93D8F"/>
    <w:rsid w:val="00C94CCE"/>
    <w:rsid w:val="00CA39B7"/>
    <w:rsid w:val="00CB02A4"/>
    <w:rsid w:val="00CB2589"/>
    <w:rsid w:val="00CB2ED0"/>
    <w:rsid w:val="00CB7F86"/>
    <w:rsid w:val="00CC2C09"/>
    <w:rsid w:val="00CC4589"/>
    <w:rsid w:val="00CC68E9"/>
    <w:rsid w:val="00CD39C1"/>
    <w:rsid w:val="00CE07FA"/>
    <w:rsid w:val="00CE1411"/>
    <w:rsid w:val="00CE1C19"/>
    <w:rsid w:val="00CE31C2"/>
    <w:rsid w:val="00CE33EA"/>
    <w:rsid w:val="00CE42A6"/>
    <w:rsid w:val="00CE656A"/>
    <w:rsid w:val="00CE7899"/>
    <w:rsid w:val="00CF3E93"/>
    <w:rsid w:val="00CF550B"/>
    <w:rsid w:val="00D00220"/>
    <w:rsid w:val="00D03280"/>
    <w:rsid w:val="00D054E7"/>
    <w:rsid w:val="00D14A05"/>
    <w:rsid w:val="00D20E17"/>
    <w:rsid w:val="00D30512"/>
    <w:rsid w:val="00D35135"/>
    <w:rsid w:val="00D37DE3"/>
    <w:rsid w:val="00D402A3"/>
    <w:rsid w:val="00D421BD"/>
    <w:rsid w:val="00D43AD1"/>
    <w:rsid w:val="00D43E5E"/>
    <w:rsid w:val="00D451CE"/>
    <w:rsid w:val="00D476DF"/>
    <w:rsid w:val="00D53115"/>
    <w:rsid w:val="00D54186"/>
    <w:rsid w:val="00D54F55"/>
    <w:rsid w:val="00D5582E"/>
    <w:rsid w:val="00D60BE5"/>
    <w:rsid w:val="00D712E0"/>
    <w:rsid w:val="00D744FE"/>
    <w:rsid w:val="00D77128"/>
    <w:rsid w:val="00D82271"/>
    <w:rsid w:val="00D91338"/>
    <w:rsid w:val="00DA2EE6"/>
    <w:rsid w:val="00DB15E0"/>
    <w:rsid w:val="00DB3517"/>
    <w:rsid w:val="00DB3825"/>
    <w:rsid w:val="00DB53FD"/>
    <w:rsid w:val="00DB7F39"/>
    <w:rsid w:val="00DD30EB"/>
    <w:rsid w:val="00DD6652"/>
    <w:rsid w:val="00DD7259"/>
    <w:rsid w:val="00DF4D89"/>
    <w:rsid w:val="00DF7310"/>
    <w:rsid w:val="00E038F3"/>
    <w:rsid w:val="00E07624"/>
    <w:rsid w:val="00E07C92"/>
    <w:rsid w:val="00E14524"/>
    <w:rsid w:val="00E21BA1"/>
    <w:rsid w:val="00E24F0F"/>
    <w:rsid w:val="00E26229"/>
    <w:rsid w:val="00E3398C"/>
    <w:rsid w:val="00E41544"/>
    <w:rsid w:val="00E44B27"/>
    <w:rsid w:val="00E5150E"/>
    <w:rsid w:val="00E51576"/>
    <w:rsid w:val="00E61030"/>
    <w:rsid w:val="00E61F79"/>
    <w:rsid w:val="00E63507"/>
    <w:rsid w:val="00E73024"/>
    <w:rsid w:val="00E738D4"/>
    <w:rsid w:val="00E8106B"/>
    <w:rsid w:val="00E85140"/>
    <w:rsid w:val="00E92146"/>
    <w:rsid w:val="00E92D11"/>
    <w:rsid w:val="00EA05F7"/>
    <w:rsid w:val="00EB1F08"/>
    <w:rsid w:val="00EB281B"/>
    <w:rsid w:val="00EC1B00"/>
    <w:rsid w:val="00EC1E20"/>
    <w:rsid w:val="00EC2EB4"/>
    <w:rsid w:val="00EC3CBD"/>
    <w:rsid w:val="00EC46DE"/>
    <w:rsid w:val="00EC4B7D"/>
    <w:rsid w:val="00EC7703"/>
    <w:rsid w:val="00EC7D58"/>
    <w:rsid w:val="00ED1F24"/>
    <w:rsid w:val="00ED6A13"/>
    <w:rsid w:val="00EE1871"/>
    <w:rsid w:val="00EE2277"/>
    <w:rsid w:val="00EE4F77"/>
    <w:rsid w:val="00EF0A5B"/>
    <w:rsid w:val="00EF10BB"/>
    <w:rsid w:val="00EF16BD"/>
    <w:rsid w:val="00F00C7C"/>
    <w:rsid w:val="00F01EEB"/>
    <w:rsid w:val="00F0302C"/>
    <w:rsid w:val="00F030AC"/>
    <w:rsid w:val="00F038A4"/>
    <w:rsid w:val="00F05CA5"/>
    <w:rsid w:val="00F06CD0"/>
    <w:rsid w:val="00F126F8"/>
    <w:rsid w:val="00F206B3"/>
    <w:rsid w:val="00F23527"/>
    <w:rsid w:val="00F23682"/>
    <w:rsid w:val="00F24132"/>
    <w:rsid w:val="00F27ED0"/>
    <w:rsid w:val="00F34A02"/>
    <w:rsid w:val="00F34B09"/>
    <w:rsid w:val="00F372DF"/>
    <w:rsid w:val="00F41CEC"/>
    <w:rsid w:val="00F526C0"/>
    <w:rsid w:val="00F53BB0"/>
    <w:rsid w:val="00F6622A"/>
    <w:rsid w:val="00F730AC"/>
    <w:rsid w:val="00F76125"/>
    <w:rsid w:val="00F8567B"/>
    <w:rsid w:val="00F873C9"/>
    <w:rsid w:val="00F9300E"/>
    <w:rsid w:val="00F93DE3"/>
    <w:rsid w:val="00F9507D"/>
    <w:rsid w:val="00FA0CB6"/>
    <w:rsid w:val="00FA1C1C"/>
    <w:rsid w:val="00FA4D71"/>
    <w:rsid w:val="00FB07BD"/>
    <w:rsid w:val="00FB0D1F"/>
    <w:rsid w:val="00FB6CD4"/>
    <w:rsid w:val="00FC1D40"/>
    <w:rsid w:val="00FD5592"/>
    <w:rsid w:val="00FD6FA9"/>
    <w:rsid w:val="00FE1508"/>
    <w:rsid w:val="00FF0B97"/>
    <w:rsid w:val="00FF1285"/>
    <w:rsid w:val="00FF4AE7"/>
    <w:rsid w:val="00FF636B"/>
    <w:rsid w:val="00FF6E87"/>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CDB"/>
    <w:rPr>
      <w:rFonts w:ascii="Bookman Old Style" w:hAnsi="Bookman Old Style"/>
      <w:i/>
      <w:sz w:val="24"/>
      <w:lang w:val="es-ES" w:eastAsia="es-ES"/>
    </w:rPr>
  </w:style>
  <w:style w:type="paragraph" w:styleId="Ttulo1">
    <w:name w:val="heading 1"/>
    <w:basedOn w:val="Normal"/>
    <w:next w:val="Normal"/>
    <w:link w:val="Ttulo1Car"/>
    <w:uiPriority w:val="99"/>
    <w:qFormat/>
    <w:rsid w:val="000D4026"/>
    <w:pPr>
      <w:keepNext/>
      <w:jc w:val="center"/>
      <w:outlineLvl w:val="0"/>
    </w:pPr>
    <w:rPr>
      <w:rFonts w:ascii="Times New Roman" w:hAnsi="Times New Roman"/>
      <w:b/>
      <w:i w:val="0"/>
      <w:sz w:val="20"/>
      <w:lang w:val="es-MX"/>
    </w:rPr>
  </w:style>
  <w:style w:type="paragraph" w:styleId="Ttulo2">
    <w:name w:val="heading 2"/>
    <w:basedOn w:val="Normal"/>
    <w:next w:val="Normal"/>
    <w:link w:val="Ttulo2Car"/>
    <w:uiPriority w:val="99"/>
    <w:qFormat/>
    <w:rsid w:val="000D4026"/>
    <w:pPr>
      <w:keepNext/>
      <w:widowControl w:val="0"/>
      <w:tabs>
        <w:tab w:val="center" w:pos="2187"/>
      </w:tabs>
      <w:jc w:val="center"/>
      <w:outlineLvl w:val="1"/>
    </w:pPr>
    <w:rPr>
      <w:rFonts w:ascii="Comic Sans MS" w:hAnsi="Comic Sans MS"/>
      <w:b/>
      <w:i w:val="0"/>
      <w:lang w:val="es-ES_tradnl"/>
    </w:rPr>
  </w:style>
  <w:style w:type="paragraph" w:styleId="Ttulo3">
    <w:name w:val="heading 3"/>
    <w:basedOn w:val="Normal"/>
    <w:next w:val="Normal"/>
    <w:link w:val="Ttulo3Car"/>
    <w:uiPriority w:val="99"/>
    <w:qFormat/>
    <w:rsid w:val="000D4026"/>
    <w:pPr>
      <w:keepNext/>
      <w:jc w:val="both"/>
      <w:outlineLvl w:val="2"/>
    </w:pPr>
    <w:rPr>
      <w:rFonts w:ascii="Tahoma" w:hAnsi="Tahoma" w:cs="Tahoma"/>
      <w:b/>
      <w:bCs/>
      <w:i w:val="0"/>
      <w:iCs/>
    </w:rPr>
  </w:style>
  <w:style w:type="paragraph" w:styleId="Ttulo4">
    <w:name w:val="heading 4"/>
    <w:basedOn w:val="Normal"/>
    <w:next w:val="Normal"/>
    <w:link w:val="Ttulo4Car"/>
    <w:uiPriority w:val="99"/>
    <w:qFormat/>
    <w:rsid w:val="000D4026"/>
    <w:pPr>
      <w:keepNext/>
      <w:ind w:left="705" w:hanging="705"/>
      <w:jc w:val="both"/>
      <w:outlineLvl w:val="3"/>
    </w:pPr>
    <w:rPr>
      <w:rFonts w:ascii="Tahoma" w:hAnsi="Tahoma"/>
      <w:b/>
      <w:bCs/>
      <w:i w:val="0"/>
      <w:sz w:val="16"/>
    </w:rPr>
  </w:style>
  <w:style w:type="paragraph" w:styleId="Ttulo5">
    <w:name w:val="heading 5"/>
    <w:basedOn w:val="Normal"/>
    <w:next w:val="Normal"/>
    <w:link w:val="Ttulo5Car"/>
    <w:uiPriority w:val="99"/>
    <w:qFormat/>
    <w:rsid w:val="000D4026"/>
    <w:pPr>
      <w:keepNext/>
      <w:jc w:val="center"/>
      <w:outlineLvl w:val="4"/>
    </w:pPr>
    <w:rPr>
      <w:rFonts w:ascii="Times New Roman" w:hAnsi="Times New Roman"/>
      <w:i w:val="0"/>
    </w:rPr>
  </w:style>
  <w:style w:type="paragraph" w:styleId="Ttulo6">
    <w:name w:val="heading 6"/>
    <w:basedOn w:val="Normal"/>
    <w:next w:val="Normal"/>
    <w:link w:val="Ttulo6Car"/>
    <w:uiPriority w:val="99"/>
    <w:qFormat/>
    <w:rsid w:val="000D4026"/>
    <w:pPr>
      <w:keepNext/>
      <w:jc w:val="center"/>
      <w:outlineLvl w:val="5"/>
    </w:pPr>
    <w:rPr>
      <w:rFonts w:ascii="Times New Roman" w:hAnsi="Times New Roman"/>
      <w:b/>
      <w:bCs/>
      <w:i w:val="0"/>
      <w:sz w:val="18"/>
      <w:szCs w:val="24"/>
    </w:rPr>
  </w:style>
  <w:style w:type="paragraph" w:styleId="Ttulo7">
    <w:name w:val="heading 7"/>
    <w:basedOn w:val="Normal"/>
    <w:next w:val="Normal"/>
    <w:link w:val="Ttulo7Car"/>
    <w:uiPriority w:val="99"/>
    <w:qFormat/>
    <w:rsid w:val="000D4026"/>
    <w:pPr>
      <w:keepNext/>
      <w:jc w:val="center"/>
      <w:outlineLvl w:val="6"/>
    </w:pPr>
    <w:rPr>
      <w:rFonts w:ascii="Arial Narrow" w:hAnsi="Arial Narrow" w:cs="Tahoma"/>
      <w:b/>
      <w:bCs/>
      <w:i w:val="0"/>
      <w:sz w:val="22"/>
      <w:szCs w:val="12"/>
    </w:rPr>
  </w:style>
  <w:style w:type="paragraph" w:styleId="Ttulo8">
    <w:name w:val="heading 8"/>
    <w:basedOn w:val="Normal"/>
    <w:next w:val="Normal"/>
    <w:link w:val="Ttulo8Car"/>
    <w:uiPriority w:val="99"/>
    <w:qFormat/>
    <w:rsid w:val="000D4026"/>
    <w:pPr>
      <w:keepNext/>
      <w:jc w:val="center"/>
      <w:outlineLvl w:val="7"/>
    </w:pPr>
    <w:rPr>
      <w:rFonts w:ascii="Arial" w:hAnsi="Arial" w:cs="Arial"/>
      <w:b/>
      <w:bCs/>
      <w:i w:val="0"/>
      <w:sz w:val="16"/>
      <w:szCs w:val="14"/>
    </w:rPr>
  </w:style>
  <w:style w:type="paragraph" w:styleId="Ttulo9">
    <w:name w:val="heading 9"/>
    <w:basedOn w:val="Normal"/>
    <w:next w:val="Normal"/>
    <w:link w:val="Ttulo9Car"/>
    <w:uiPriority w:val="99"/>
    <w:qFormat/>
    <w:rsid w:val="000D4026"/>
    <w:pPr>
      <w:keepNext/>
      <w:jc w:val="center"/>
      <w:outlineLvl w:val="8"/>
    </w:pPr>
    <w:rPr>
      <w:rFonts w:ascii="Arial Narrow" w:eastAsia="Arial Unicode MS" w:hAnsi="Arial Narrow" w:cs="Arial"/>
      <w:b/>
      <w:bCs/>
      <w:i w:val="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4B42"/>
    <w:rPr>
      <w:rFonts w:ascii="Cambria" w:eastAsia="Times New Roman" w:hAnsi="Cambria" w:cs="Times New Roman"/>
      <w:b/>
      <w:bCs/>
      <w:i/>
      <w:kern w:val="32"/>
      <w:sz w:val="32"/>
      <w:szCs w:val="32"/>
      <w:lang w:val="es-ES" w:eastAsia="es-ES"/>
    </w:rPr>
  </w:style>
  <w:style w:type="character" w:customStyle="1" w:styleId="Ttulo2Car">
    <w:name w:val="Título 2 Car"/>
    <w:basedOn w:val="Fuentedeprrafopredeter"/>
    <w:link w:val="Ttulo2"/>
    <w:uiPriority w:val="9"/>
    <w:semiHidden/>
    <w:rsid w:val="00F14B42"/>
    <w:rPr>
      <w:rFonts w:ascii="Cambria" w:eastAsia="Times New Roman" w:hAnsi="Cambria" w:cs="Times New Roman"/>
      <w:b/>
      <w:bCs/>
      <w:iCs/>
      <w:sz w:val="28"/>
      <w:szCs w:val="28"/>
      <w:lang w:val="es-ES" w:eastAsia="es-ES"/>
    </w:rPr>
  </w:style>
  <w:style w:type="character" w:customStyle="1" w:styleId="Ttulo3Car">
    <w:name w:val="Título 3 Car"/>
    <w:basedOn w:val="Fuentedeprrafopredeter"/>
    <w:link w:val="Ttulo3"/>
    <w:uiPriority w:val="9"/>
    <w:semiHidden/>
    <w:rsid w:val="00F14B42"/>
    <w:rPr>
      <w:rFonts w:ascii="Cambria" w:eastAsia="Times New Roman" w:hAnsi="Cambria" w:cs="Times New Roman"/>
      <w:b/>
      <w:bCs/>
      <w:i/>
      <w:sz w:val="26"/>
      <w:szCs w:val="26"/>
      <w:lang w:val="es-ES" w:eastAsia="es-ES"/>
    </w:rPr>
  </w:style>
  <w:style w:type="character" w:customStyle="1" w:styleId="Ttulo4Car">
    <w:name w:val="Título 4 Car"/>
    <w:basedOn w:val="Fuentedeprrafopredeter"/>
    <w:link w:val="Ttulo4"/>
    <w:uiPriority w:val="9"/>
    <w:semiHidden/>
    <w:rsid w:val="00F14B42"/>
    <w:rPr>
      <w:rFonts w:ascii="Calibri" w:eastAsia="Times New Roman" w:hAnsi="Calibri" w:cs="Times New Roman"/>
      <w:b/>
      <w:bCs/>
      <w:i/>
      <w:sz w:val="28"/>
      <w:szCs w:val="28"/>
      <w:lang w:val="es-ES" w:eastAsia="es-ES"/>
    </w:rPr>
  </w:style>
  <w:style w:type="character" w:customStyle="1" w:styleId="Ttulo5Car">
    <w:name w:val="Título 5 Car"/>
    <w:basedOn w:val="Fuentedeprrafopredeter"/>
    <w:link w:val="Ttulo5"/>
    <w:uiPriority w:val="9"/>
    <w:semiHidden/>
    <w:rsid w:val="00F14B42"/>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uiPriority w:val="9"/>
    <w:semiHidden/>
    <w:rsid w:val="00F14B42"/>
    <w:rPr>
      <w:rFonts w:ascii="Calibri" w:eastAsia="Times New Roman" w:hAnsi="Calibri" w:cs="Times New Roman"/>
      <w:b/>
      <w:bCs/>
      <w:i/>
      <w:lang w:val="es-ES" w:eastAsia="es-ES"/>
    </w:rPr>
  </w:style>
  <w:style w:type="character" w:customStyle="1" w:styleId="Ttulo7Car">
    <w:name w:val="Título 7 Car"/>
    <w:basedOn w:val="Fuentedeprrafopredeter"/>
    <w:link w:val="Ttulo7"/>
    <w:uiPriority w:val="9"/>
    <w:semiHidden/>
    <w:rsid w:val="00F14B42"/>
    <w:rPr>
      <w:rFonts w:ascii="Calibri" w:eastAsia="Times New Roman" w:hAnsi="Calibri" w:cs="Times New Roman"/>
      <w:i/>
      <w:sz w:val="24"/>
      <w:szCs w:val="24"/>
      <w:lang w:val="es-ES" w:eastAsia="es-ES"/>
    </w:rPr>
  </w:style>
  <w:style w:type="character" w:customStyle="1" w:styleId="Ttulo8Car">
    <w:name w:val="Título 8 Car"/>
    <w:basedOn w:val="Fuentedeprrafopredeter"/>
    <w:link w:val="Ttulo8"/>
    <w:uiPriority w:val="9"/>
    <w:semiHidden/>
    <w:rsid w:val="00F14B42"/>
    <w:rPr>
      <w:rFonts w:ascii="Calibri" w:eastAsia="Times New Roman" w:hAnsi="Calibri" w:cs="Times New Roman"/>
      <w:iCs/>
      <w:sz w:val="24"/>
      <w:szCs w:val="24"/>
      <w:lang w:val="es-ES" w:eastAsia="es-ES"/>
    </w:rPr>
  </w:style>
  <w:style w:type="character" w:customStyle="1" w:styleId="Ttulo9Car">
    <w:name w:val="Título 9 Car"/>
    <w:basedOn w:val="Fuentedeprrafopredeter"/>
    <w:link w:val="Ttulo9"/>
    <w:uiPriority w:val="9"/>
    <w:semiHidden/>
    <w:rsid w:val="00F14B42"/>
    <w:rPr>
      <w:rFonts w:ascii="Cambria" w:eastAsia="Times New Roman" w:hAnsi="Cambria" w:cs="Times New Roman"/>
      <w:i/>
      <w:lang w:val="es-ES" w:eastAsia="es-ES"/>
    </w:rPr>
  </w:style>
  <w:style w:type="paragraph" w:styleId="Piedepgina">
    <w:name w:val="footer"/>
    <w:basedOn w:val="Normal"/>
    <w:link w:val="PiedepginaCar"/>
    <w:uiPriority w:val="99"/>
    <w:rsid w:val="00177CDB"/>
    <w:pPr>
      <w:tabs>
        <w:tab w:val="center" w:pos="4320"/>
        <w:tab w:val="right" w:pos="8640"/>
      </w:tabs>
    </w:pPr>
    <w:rPr>
      <w:rFonts w:ascii="Times New Roman" w:hAnsi="Times New Roman"/>
      <w:i w:val="0"/>
      <w:sz w:val="20"/>
    </w:rPr>
  </w:style>
  <w:style w:type="character" w:customStyle="1" w:styleId="PiedepginaCar">
    <w:name w:val="Pie de página Car"/>
    <w:basedOn w:val="Fuentedeprrafopredeter"/>
    <w:link w:val="Piedepgina"/>
    <w:uiPriority w:val="99"/>
    <w:semiHidden/>
    <w:rsid w:val="00F14B42"/>
    <w:rPr>
      <w:rFonts w:ascii="Bookman Old Style" w:hAnsi="Bookman Old Style"/>
      <w:i/>
      <w:sz w:val="24"/>
      <w:szCs w:val="20"/>
      <w:lang w:val="es-ES" w:eastAsia="es-ES"/>
    </w:rPr>
  </w:style>
  <w:style w:type="character" w:styleId="Nmerodepgina">
    <w:name w:val="page number"/>
    <w:basedOn w:val="Fuentedeprrafopredeter"/>
    <w:uiPriority w:val="99"/>
    <w:rsid w:val="00177CDB"/>
    <w:rPr>
      <w:rFonts w:cs="Times New Roman"/>
    </w:rPr>
  </w:style>
  <w:style w:type="paragraph" w:styleId="Ttulo">
    <w:name w:val="Title"/>
    <w:basedOn w:val="Normal"/>
    <w:link w:val="TtuloCar"/>
    <w:uiPriority w:val="99"/>
    <w:qFormat/>
    <w:rsid w:val="00177CDB"/>
    <w:pPr>
      <w:jc w:val="center"/>
    </w:pPr>
    <w:rPr>
      <w:rFonts w:ascii="Arial" w:hAnsi="Arial"/>
      <w:b/>
      <w:i w:val="0"/>
      <w:sz w:val="22"/>
    </w:rPr>
  </w:style>
  <w:style w:type="character" w:customStyle="1" w:styleId="TtuloCar">
    <w:name w:val="Título Car"/>
    <w:basedOn w:val="Fuentedeprrafopredeter"/>
    <w:link w:val="Ttulo"/>
    <w:uiPriority w:val="10"/>
    <w:rsid w:val="00F14B42"/>
    <w:rPr>
      <w:rFonts w:ascii="Cambria" w:eastAsia="Times New Roman" w:hAnsi="Cambria" w:cs="Times New Roman"/>
      <w:b/>
      <w:bCs/>
      <w:i/>
      <w:kern w:val="28"/>
      <w:sz w:val="32"/>
      <w:szCs w:val="32"/>
      <w:lang w:val="es-ES" w:eastAsia="es-ES"/>
    </w:rPr>
  </w:style>
  <w:style w:type="paragraph" w:styleId="Encabezado">
    <w:name w:val="header"/>
    <w:basedOn w:val="Normal"/>
    <w:link w:val="EncabezadoCar"/>
    <w:uiPriority w:val="99"/>
    <w:rsid w:val="00177CDB"/>
    <w:pPr>
      <w:tabs>
        <w:tab w:val="center" w:pos="4252"/>
        <w:tab w:val="right" w:pos="8504"/>
      </w:tabs>
    </w:pPr>
  </w:style>
  <w:style w:type="character" w:customStyle="1" w:styleId="EncabezadoCar">
    <w:name w:val="Encabezado Car"/>
    <w:basedOn w:val="Fuentedeprrafopredeter"/>
    <w:link w:val="Encabezado"/>
    <w:uiPriority w:val="99"/>
    <w:semiHidden/>
    <w:rsid w:val="00F14B42"/>
    <w:rPr>
      <w:rFonts w:ascii="Bookman Old Style" w:hAnsi="Bookman Old Style"/>
      <w:i/>
      <w:sz w:val="24"/>
      <w:szCs w:val="20"/>
      <w:lang w:val="es-ES" w:eastAsia="es-ES"/>
    </w:rPr>
  </w:style>
  <w:style w:type="paragraph" w:customStyle="1" w:styleId="Head21">
    <w:name w:val="Head 2.1"/>
    <w:basedOn w:val="Normal"/>
    <w:uiPriority w:val="99"/>
    <w:rsid w:val="00CB2ED0"/>
    <w:pPr>
      <w:suppressAutoHyphens/>
      <w:jc w:val="center"/>
    </w:pPr>
    <w:rPr>
      <w:rFonts w:ascii="Times New Roman Bold" w:hAnsi="Times New Roman Bold"/>
      <w:b/>
      <w:i w:val="0"/>
      <w:sz w:val="28"/>
      <w:lang w:val="es-ES_tradnl"/>
    </w:rPr>
  </w:style>
  <w:style w:type="paragraph" w:styleId="Textoindependiente">
    <w:name w:val="Body Text"/>
    <w:basedOn w:val="Normal"/>
    <w:link w:val="TextoindependienteCar"/>
    <w:uiPriority w:val="99"/>
    <w:rsid w:val="004E09DE"/>
    <w:pPr>
      <w:jc w:val="center"/>
    </w:pPr>
    <w:rPr>
      <w:rFonts w:ascii="Arial" w:hAnsi="Arial"/>
      <w:b/>
      <w:i w:val="0"/>
    </w:rPr>
  </w:style>
  <w:style w:type="character" w:customStyle="1" w:styleId="TextoindependienteCar">
    <w:name w:val="Texto independiente Car"/>
    <w:basedOn w:val="Fuentedeprrafopredeter"/>
    <w:link w:val="Textoindependiente"/>
    <w:uiPriority w:val="99"/>
    <w:semiHidden/>
    <w:rsid w:val="00F14B42"/>
    <w:rPr>
      <w:rFonts w:ascii="Bookman Old Style" w:hAnsi="Bookman Old Style"/>
      <w:i/>
      <w:sz w:val="24"/>
      <w:szCs w:val="20"/>
      <w:lang w:val="es-ES" w:eastAsia="es-ES"/>
    </w:rPr>
  </w:style>
  <w:style w:type="table" w:styleId="Tablaconcuadrcula">
    <w:name w:val="Table Grid"/>
    <w:basedOn w:val="Tablanormal"/>
    <w:uiPriority w:val="99"/>
    <w:rsid w:val="004E0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156A1F"/>
    <w:rPr>
      <w:rFonts w:ascii="Tahoma" w:hAnsi="Tahoma" w:cs="Tahoma"/>
      <w:sz w:val="16"/>
      <w:szCs w:val="16"/>
    </w:rPr>
  </w:style>
  <w:style w:type="character" w:customStyle="1" w:styleId="TextodegloboCar">
    <w:name w:val="Texto de globo Car"/>
    <w:basedOn w:val="Fuentedeprrafopredeter"/>
    <w:link w:val="Textodeglobo"/>
    <w:uiPriority w:val="99"/>
    <w:semiHidden/>
    <w:rsid w:val="00F14B42"/>
    <w:rPr>
      <w:i/>
      <w:sz w:val="0"/>
      <w:szCs w:val="0"/>
      <w:lang w:val="es-ES" w:eastAsia="es-ES"/>
    </w:rPr>
  </w:style>
  <w:style w:type="character" w:styleId="Refdecomentario">
    <w:name w:val="annotation reference"/>
    <w:basedOn w:val="Fuentedeprrafopredeter"/>
    <w:uiPriority w:val="99"/>
    <w:semiHidden/>
    <w:rsid w:val="006461BF"/>
    <w:rPr>
      <w:rFonts w:cs="Times New Roman"/>
      <w:sz w:val="16"/>
    </w:rPr>
  </w:style>
  <w:style w:type="paragraph" w:styleId="Textocomentario">
    <w:name w:val="annotation text"/>
    <w:basedOn w:val="Normal"/>
    <w:link w:val="TextocomentarioCar"/>
    <w:uiPriority w:val="99"/>
    <w:semiHidden/>
    <w:rsid w:val="006461BF"/>
    <w:rPr>
      <w:sz w:val="20"/>
    </w:rPr>
  </w:style>
  <w:style w:type="character" w:customStyle="1" w:styleId="TextocomentarioCar">
    <w:name w:val="Texto comentario Car"/>
    <w:basedOn w:val="Fuentedeprrafopredeter"/>
    <w:link w:val="Textocomentario"/>
    <w:uiPriority w:val="99"/>
    <w:semiHidden/>
    <w:rsid w:val="00F14B42"/>
    <w:rPr>
      <w:rFonts w:ascii="Bookman Old Style" w:hAnsi="Bookman Old Style"/>
      <w:i/>
      <w:sz w:val="20"/>
      <w:szCs w:val="20"/>
      <w:lang w:val="es-ES" w:eastAsia="es-ES"/>
    </w:rPr>
  </w:style>
  <w:style w:type="paragraph" w:styleId="Asuntodelcomentario">
    <w:name w:val="annotation subject"/>
    <w:basedOn w:val="Textocomentario"/>
    <w:next w:val="Textocomentario"/>
    <w:link w:val="AsuntodelcomentarioCar"/>
    <w:uiPriority w:val="99"/>
    <w:semiHidden/>
    <w:rsid w:val="006461BF"/>
    <w:rPr>
      <w:b/>
      <w:bCs/>
    </w:rPr>
  </w:style>
  <w:style w:type="character" w:customStyle="1" w:styleId="AsuntodelcomentarioCar">
    <w:name w:val="Asunto del comentario Car"/>
    <w:basedOn w:val="TextocomentarioCar"/>
    <w:link w:val="Asuntodelcomentario"/>
    <w:uiPriority w:val="99"/>
    <w:semiHidden/>
    <w:rsid w:val="00F14B42"/>
    <w:rPr>
      <w:b/>
      <w:bCs/>
    </w:rPr>
  </w:style>
  <w:style w:type="paragraph" w:styleId="Sangradetextonormal">
    <w:name w:val="Body Text Indent"/>
    <w:basedOn w:val="Normal"/>
    <w:link w:val="SangradetextonormalCar"/>
    <w:uiPriority w:val="99"/>
    <w:rsid w:val="004E7595"/>
    <w:pPr>
      <w:spacing w:after="120"/>
      <w:ind w:left="283"/>
    </w:pPr>
    <w:rPr>
      <w:rFonts w:ascii="Times New Roman" w:hAnsi="Times New Roman"/>
      <w:i w:val="0"/>
      <w:szCs w:val="24"/>
    </w:rPr>
  </w:style>
  <w:style w:type="character" w:customStyle="1" w:styleId="SangradetextonormalCar">
    <w:name w:val="Sangría de texto normal Car"/>
    <w:basedOn w:val="Fuentedeprrafopredeter"/>
    <w:link w:val="Sangradetextonormal"/>
    <w:uiPriority w:val="99"/>
    <w:semiHidden/>
    <w:rsid w:val="00F14B42"/>
    <w:rPr>
      <w:rFonts w:ascii="Bookman Old Style" w:hAnsi="Bookman Old Style"/>
      <w:i/>
      <w:sz w:val="24"/>
      <w:szCs w:val="20"/>
      <w:lang w:val="es-ES" w:eastAsia="es-ES"/>
    </w:rPr>
  </w:style>
  <w:style w:type="paragraph" w:styleId="Textoindependiente2">
    <w:name w:val="Body Text 2"/>
    <w:basedOn w:val="Normal"/>
    <w:link w:val="Textoindependiente2Car"/>
    <w:uiPriority w:val="99"/>
    <w:rsid w:val="000D4026"/>
    <w:pPr>
      <w:jc w:val="center"/>
    </w:pPr>
    <w:rPr>
      <w:rFonts w:ascii="Times New Roman" w:hAnsi="Times New Roman"/>
      <w:b/>
      <w:bCs/>
      <w:i w:val="0"/>
      <w:sz w:val="20"/>
      <w:lang w:val="es-MX"/>
    </w:rPr>
  </w:style>
  <w:style w:type="character" w:customStyle="1" w:styleId="Textoindependiente2Car">
    <w:name w:val="Texto independiente 2 Car"/>
    <w:basedOn w:val="Fuentedeprrafopredeter"/>
    <w:link w:val="Textoindependiente2"/>
    <w:uiPriority w:val="99"/>
    <w:semiHidden/>
    <w:rsid w:val="00F14B42"/>
    <w:rPr>
      <w:rFonts w:ascii="Bookman Old Style" w:hAnsi="Bookman Old Style"/>
      <w:i/>
      <w:sz w:val="24"/>
      <w:szCs w:val="20"/>
      <w:lang w:val="es-ES" w:eastAsia="es-ES"/>
    </w:rPr>
  </w:style>
  <w:style w:type="paragraph" w:styleId="Sangra2detindependiente">
    <w:name w:val="Body Text Indent 2"/>
    <w:basedOn w:val="Normal"/>
    <w:link w:val="Sangra2detindependienteCar"/>
    <w:uiPriority w:val="99"/>
    <w:rsid w:val="000D4026"/>
    <w:pPr>
      <w:ind w:left="360" w:hanging="360"/>
      <w:jc w:val="both"/>
    </w:pPr>
    <w:rPr>
      <w:rFonts w:ascii="Times New Roman" w:hAnsi="Times New Roman"/>
      <w:i w:val="0"/>
      <w:sz w:val="18"/>
    </w:rPr>
  </w:style>
  <w:style w:type="character" w:customStyle="1" w:styleId="Sangra2detindependienteCar">
    <w:name w:val="Sangría 2 de t. independiente Car"/>
    <w:basedOn w:val="Fuentedeprrafopredeter"/>
    <w:link w:val="Sangra2detindependiente"/>
    <w:uiPriority w:val="99"/>
    <w:semiHidden/>
    <w:rsid w:val="00F14B42"/>
    <w:rPr>
      <w:rFonts w:ascii="Bookman Old Style" w:hAnsi="Bookman Old Style"/>
      <w:i/>
      <w:sz w:val="24"/>
      <w:szCs w:val="20"/>
      <w:lang w:val="es-ES" w:eastAsia="es-ES"/>
    </w:rPr>
  </w:style>
  <w:style w:type="paragraph" w:styleId="Textoindependiente3">
    <w:name w:val="Body Text 3"/>
    <w:basedOn w:val="Normal"/>
    <w:link w:val="Textoindependiente3Car"/>
    <w:uiPriority w:val="99"/>
    <w:rsid w:val="000D4026"/>
    <w:rPr>
      <w:rFonts w:ascii="Times New Roman" w:hAnsi="Times New Roman"/>
      <w:b/>
      <w:bCs/>
      <w:i w:val="0"/>
      <w:sz w:val="18"/>
      <w:szCs w:val="24"/>
    </w:rPr>
  </w:style>
  <w:style w:type="character" w:customStyle="1" w:styleId="Textoindependiente3Car">
    <w:name w:val="Texto independiente 3 Car"/>
    <w:basedOn w:val="Fuentedeprrafopredeter"/>
    <w:link w:val="Textoindependiente3"/>
    <w:uiPriority w:val="99"/>
    <w:semiHidden/>
    <w:rsid w:val="00F14B42"/>
    <w:rPr>
      <w:rFonts w:ascii="Bookman Old Style" w:hAnsi="Bookman Old Style"/>
      <w:i/>
      <w:sz w:val="16"/>
      <w:szCs w:val="16"/>
      <w:lang w:val="es-ES" w:eastAsia="es-ES"/>
    </w:rPr>
  </w:style>
  <w:style w:type="paragraph" w:styleId="Textonotaalfinal">
    <w:name w:val="endnote text"/>
    <w:basedOn w:val="Normal"/>
    <w:link w:val="TextonotaalfinalCar"/>
    <w:uiPriority w:val="99"/>
    <w:semiHidden/>
    <w:rsid w:val="000D4026"/>
    <w:rPr>
      <w:rFonts w:ascii="Univers" w:hAnsi="Univers"/>
      <w:i w:val="0"/>
      <w:lang w:val="es-ES_tradnl"/>
    </w:rPr>
  </w:style>
  <w:style w:type="character" w:customStyle="1" w:styleId="TextonotaalfinalCar">
    <w:name w:val="Texto nota al final Car"/>
    <w:basedOn w:val="Fuentedeprrafopredeter"/>
    <w:link w:val="Textonotaalfinal"/>
    <w:uiPriority w:val="99"/>
    <w:locked/>
    <w:rsid w:val="000D4026"/>
    <w:rPr>
      <w:rFonts w:ascii="Univers" w:hAnsi="Univers"/>
      <w:sz w:val="24"/>
      <w:lang w:val="es-ES_tradnl" w:eastAsia="es-ES"/>
    </w:rPr>
  </w:style>
  <w:style w:type="paragraph" w:customStyle="1" w:styleId="xl58">
    <w:name w:val="xl58"/>
    <w:basedOn w:val="Normal"/>
    <w:uiPriority w:val="99"/>
    <w:rsid w:val="000D4026"/>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25">
    <w:name w:val="xl25"/>
    <w:basedOn w:val="Normal"/>
    <w:uiPriority w:val="99"/>
    <w:rsid w:val="000D4026"/>
    <w:pPr>
      <w:pBdr>
        <w:top w:val="single" w:sz="4" w:space="0" w:color="auto"/>
        <w:left w:val="single" w:sz="8" w:space="0" w:color="auto"/>
      </w:pBdr>
      <w:spacing w:before="100" w:beforeAutospacing="1" w:after="100" w:afterAutospacing="1"/>
      <w:jc w:val="center"/>
    </w:pPr>
    <w:rPr>
      <w:rFonts w:ascii="Arial" w:eastAsia="Arial Unicode MS" w:hAnsi="Arial" w:cs="Arial"/>
      <w:i w:val="0"/>
      <w:szCs w:val="24"/>
    </w:rPr>
  </w:style>
  <w:style w:type="paragraph" w:customStyle="1" w:styleId="xl26">
    <w:name w:val="xl26"/>
    <w:basedOn w:val="Normal"/>
    <w:uiPriority w:val="99"/>
    <w:rsid w:val="000D402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Cs w:val="24"/>
    </w:rPr>
  </w:style>
  <w:style w:type="paragraph" w:customStyle="1" w:styleId="xl27">
    <w:name w:val="xl27"/>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28">
    <w:name w:val="xl28"/>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Cs w:val="24"/>
    </w:rPr>
  </w:style>
  <w:style w:type="paragraph" w:customStyle="1" w:styleId="xl29">
    <w:name w:val="xl29"/>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0">
    <w:name w:val="xl30"/>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31">
    <w:name w:val="xl31"/>
    <w:basedOn w:val="Normal"/>
    <w:uiPriority w:val="99"/>
    <w:rsid w:val="000D4026"/>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2">
    <w:name w:val="xl32"/>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33">
    <w:name w:val="xl33"/>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Cs w:val="24"/>
    </w:rPr>
  </w:style>
  <w:style w:type="paragraph" w:customStyle="1" w:styleId="xl34">
    <w:name w:val="xl34"/>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35">
    <w:name w:val="xl35"/>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6">
    <w:name w:val="xl36"/>
    <w:basedOn w:val="Normal"/>
    <w:uiPriority w:val="99"/>
    <w:rsid w:val="000D402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7">
    <w:name w:val="xl37"/>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8">
    <w:name w:val="xl38"/>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39">
    <w:name w:val="xl39"/>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0">
    <w:name w:val="xl40"/>
    <w:basedOn w:val="Normal"/>
    <w:uiPriority w:val="99"/>
    <w:rsid w:val="000D4026"/>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1">
    <w:name w:val="xl41"/>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42">
    <w:name w:val="xl42"/>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3">
    <w:name w:val="xl43"/>
    <w:basedOn w:val="Normal"/>
    <w:uiPriority w:val="99"/>
    <w:rsid w:val="000D4026"/>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4">
    <w:name w:val="xl44"/>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5">
    <w:name w:val="xl45"/>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6">
    <w:name w:val="xl46"/>
    <w:basedOn w:val="Normal"/>
    <w:uiPriority w:val="99"/>
    <w:rsid w:val="000D402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i w:val="0"/>
      <w:szCs w:val="24"/>
    </w:rPr>
  </w:style>
  <w:style w:type="paragraph" w:customStyle="1" w:styleId="xl47">
    <w:name w:val="xl47"/>
    <w:basedOn w:val="Normal"/>
    <w:uiPriority w:val="99"/>
    <w:rsid w:val="000D402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48">
    <w:name w:val="xl48"/>
    <w:basedOn w:val="Normal"/>
    <w:uiPriority w:val="99"/>
    <w:rsid w:val="000D402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49">
    <w:name w:val="xl49"/>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val="0"/>
      <w:sz w:val="22"/>
      <w:szCs w:val="22"/>
    </w:rPr>
  </w:style>
  <w:style w:type="paragraph" w:customStyle="1" w:styleId="xl50">
    <w:name w:val="xl50"/>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51">
    <w:name w:val="xl51"/>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52">
    <w:name w:val="xl52"/>
    <w:basedOn w:val="Normal"/>
    <w:uiPriority w:val="99"/>
    <w:rsid w:val="000D402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53">
    <w:name w:val="xl53"/>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54">
    <w:name w:val="xl54"/>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55">
    <w:name w:val="xl55"/>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56">
    <w:name w:val="xl56"/>
    <w:basedOn w:val="Normal"/>
    <w:uiPriority w:val="99"/>
    <w:rsid w:val="000D402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val="0"/>
      <w:szCs w:val="24"/>
    </w:rPr>
  </w:style>
  <w:style w:type="paragraph" w:customStyle="1" w:styleId="xl57">
    <w:name w:val="xl57"/>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val="0"/>
      <w:szCs w:val="24"/>
    </w:rPr>
  </w:style>
  <w:style w:type="paragraph" w:customStyle="1" w:styleId="xl59">
    <w:name w:val="xl59"/>
    <w:basedOn w:val="Normal"/>
    <w:uiPriority w:val="99"/>
    <w:rsid w:val="000D4026"/>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0">
    <w:name w:val="xl60"/>
    <w:basedOn w:val="Normal"/>
    <w:uiPriority w:val="99"/>
    <w:rsid w:val="000D4026"/>
    <w:pPr>
      <w:pBdr>
        <w:top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1">
    <w:name w:val="xl61"/>
    <w:basedOn w:val="Normal"/>
    <w:uiPriority w:val="99"/>
    <w:rsid w:val="000D4026"/>
    <w:pPr>
      <w:pBdr>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2">
    <w:name w:val="xl62"/>
    <w:basedOn w:val="Normal"/>
    <w:uiPriority w:val="99"/>
    <w:rsid w:val="000D4026"/>
    <w:pPr>
      <w:pBdr>
        <w:bottom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3">
    <w:name w:val="xl63"/>
    <w:basedOn w:val="Normal"/>
    <w:uiPriority w:val="99"/>
    <w:rsid w:val="000D402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4">
    <w:name w:val="xl64"/>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5">
    <w:name w:val="xl65"/>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6">
    <w:name w:val="xl66"/>
    <w:basedOn w:val="Normal"/>
    <w:uiPriority w:val="99"/>
    <w:rsid w:val="000D402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i w:val="0"/>
      <w:sz w:val="14"/>
      <w:szCs w:val="14"/>
    </w:rPr>
  </w:style>
  <w:style w:type="paragraph" w:customStyle="1" w:styleId="xl67">
    <w:name w:val="xl67"/>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8">
    <w:name w:val="xl68"/>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9">
    <w:name w:val="xl69"/>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70">
    <w:name w:val="xl70"/>
    <w:basedOn w:val="Normal"/>
    <w:uiPriority w:val="99"/>
    <w:rsid w:val="000D4026"/>
    <w:pPr>
      <w:pBdr>
        <w:top w:val="single" w:sz="8" w:space="0" w:color="auto"/>
        <w:left w:val="single" w:sz="4" w:space="0" w:color="auto"/>
        <w:right w:val="single" w:sz="8" w:space="0" w:color="auto"/>
      </w:pBdr>
      <w:spacing w:before="100" w:beforeAutospacing="1" w:after="100" w:afterAutospacing="1"/>
      <w:jc w:val="center"/>
    </w:pPr>
    <w:rPr>
      <w:rFonts w:ascii="Arial" w:eastAsia="Arial Unicode MS" w:hAnsi="Arial" w:cs="Arial"/>
      <w:i w:val="0"/>
      <w:sz w:val="14"/>
      <w:szCs w:val="14"/>
    </w:rPr>
  </w:style>
  <w:style w:type="paragraph" w:customStyle="1" w:styleId="xl71">
    <w:name w:val="xl71"/>
    <w:basedOn w:val="Normal"/>
    <w:uiPriority w:val="99"/>
    <w:rsid w:val="000D402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i w:val="0"/>
      <w:sz w:val="14"/>
      <w:szCs w:val="14"/>
    </w:rPr>
  </w:style>
  <w:style w:type="paragraph" w:customStyle="1" w:styleId="xl72">
    <w:name w:val="xl72"/>
    <w:basedOn w:val="Normal"/>
    <w:uiPriority w:val="99"/>
    <w:rsid w:val="000D4026"/>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73">
    <w:name w:val="xl73"/>
    <w:basedOn w:val="Normal"/>
    <w:uiPriority w:val="99"/>
    <w:rsid w:val="000D4026"/>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i w:val="0"/>
      <w:sz w:val="18"/>
      <w:szCs w:val="18"/>
    </w:rPr>
  </w:style>
  <w:style w:type="paragraph" w:customStyle="1" w:styleId="xl74">
    <w:name w:val="xl74"/>
    <w:basedOn w:val="Normal"/>
    <w:uiPriority w:val="99"/>
    <w:rsid w:val="000D402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i w:val="0"/>
      <w:sz w:val="18"/>
      <w:szCs w:val="18"/>
    </w:rPr>
  </w:style>
  <w:style w:type="paragraph" w:styleId="Prrafodelista">
    <w:name w:val="List Paragraph"/>
    <w:basedOn w:val="Normal"/>
    <w:uiPriority w:val="99"/>
    <w:qFormat/>
    <w:rsid w:val="000D4026"/>
    <w:pPr>
      <w:ind w:left="708"/>
    </w:pPr>
    <w:rPr>
      <w:rFonts w:ascii="Times New Roman" w:hAnsi="Times New Roman"/>
      <w:i w:val="0"/>
      <w:szCs w:val="24"/>
    </w:rPr>
  </w:style>
  <w:style w:type="character" w:styleId="Hipervnculo">
    <w:name w:val="Hyperlink"/>
    <w:basedOn w:val="Fuentedeprrafopredeter"/>
    <w:uiPriority w:val="99"/>
    <w:rsid w:val="000D402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85900364">
      <w:marLeft w:val="0"/>
      <w:marRight w:val="0"/>
      <w:marTop w:val="0"/>
      <w:marBottom w:val="0"/>
      <w:divBdr>
        <w:top w:val="none" w:sz="0" w:space="0" w:color="auto"/>
        <w:left w:val="none" w:sz="0" w:space="0" w:color="auto"/>
        <w:bottom w:val="none" w:sz="0" w:space="0" w:color="auto"/>
        <w:right w:val="none" w:sz="0" w:space="0" w:color="auto"/>
      </w:divBdr>
    </w:div>
    <w:div w:id="1485900365">
      <w:marLeft w:val="0"/>
      <w:marRight w:val="0"/>
      <w:marTop w:val="0"/>
      <w:marBottom w:val="0"/>
      <w:divBdr>
        <w:top w:val="none" w:sz="0" w:space="0" w:color="auto"/>
        <w:left w:val="none" w:sz="0" w:space="0" w:color="auto"/>
        <w:bottom w:val="none" w:sz="0" w:space="0" w:color="auto"/>
        <w:right w:val="none" w:sz="0" w:space="0" w:color="auto"/>
      </w:divBdr>
    </w:div>
    <w:div w:id="1485900366">
      <w:marLeft w:val="0"/>
      <w:marRight w:val="0"/>
      <w:marTop w:val="0"/>
      <w:marBottom w:val="0"/>
      <w:divBdr>
        <w:top w:val="none" w:sz="0" w:space="0" w:color="auto"/>
        <w:left w:val="none" w:sz="0" w:space="0" w:color="auto"/>
        <w:bottom w:val="none" w:sz="0" w:space="0" w:color="auto"/>
        <w:right w:val="none" w:sz="0" w:space="0" w:color="auto"/>
      </w:divBdr>
    </w:div>
    <w:div w:id="1485900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3702</Words>
  <Characters>20364</Characters>
  <Application>Microsoft Office Word</Application>
  <DocSecurity>0</DocSecurity>
  <Lines>169</Lines>
  <Paragraphs>48</Paragraphs>
  <ScaleCrop>false</ScaleCrop>
  <Company>mag</Company>
  <LinksUpToDate>false</LinksUpToDate>
  <CharactersWithSpaces>24018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 de información confidencial Art</dc:title>
  <dc:subject/>
  <dc:creator>dorys.coto</dc:creator>
  <cp:keywords/>
  <dc:description/>
  <cp:lastModifiedBy>evelyn.mendez</cp:lastModifiedBy>
  <cp:revision>4</cp:revision>
  <cp:lastPrinted>2016-01-18T15:22:00Z</cp:lastPrinted>
  <dcterms:created xsi:type="dcterms:W3CDTF">2016-03-02T14:20:00Z</dcterms:created>
  <dcterms:modified xsi:type="dcterms:W3CDTF">2016-10-03T17:55:00Z</dcterms:modified>
</cp:coreProperties>
</file>