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5" w:rsidRDefault="006129F0">
      <w:pPr>
        <w:framePr w:wrap="notBeside" w:vAnchor="text" w:hAnchor="text" w:xAlign="center" w:y="1"/>
        <w:jc w:val="center"/>
        <w:rPr>
          <w:sz w:val="0"/>
          <w:szCs w:val="0"/>
        </w:rPr>
      </w:pPr>
      <w:r>
        <w:rPr>
          <w:noProof/>
          <w:lang w:val="es-SV"/>
        </w:rPr>
        <w:drawing>
          <wp:inline distT="0" distB="0" distL="0" distR="0">
            <wp:extent cx="1696085" cy="1327150"/>
            <wp:effectExtent l="0" t="0" r="0" b="635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085" cy="1327150"/>
                    </a:xfrm>
                    <a:prstGeom prst="rect">
                      <a:avLst/>
                    </a:prstGeom>
                    <a:noFill/>
                    <a:ln>
                      <a:noFill/>
                    </a:ln>
                  </pic:spPr>
                </pic:pic>
              </a:graphicData>
            </a:graphic>
          </wp:inline>
        </w:drawing>
      </w:r>
    </w:p>
    <w:p w:rsidR="006700E5" w:rsidRDefault="006700E5">
      <w:pPr>
        <w:rPr>
          <w:sz w:val="2"/>
          <w:szCs w:val="2"/>
        </w:rPr>
      </w:pPr>
    </w:p>
    <w:p w:rsidR="006700E5" w:rsidRDefault="00E4541C">
      <w:pPr>
        <w:pStyle w:val="Cuerpodeltexto20"/>
        <w:shd w:val="clear" w:color="auto" w:fill="auto"/>
        <w:spacing w:before="0"/>
        <w:ind w:left="600" w:right="360"/>
      </w:pPr>
      <w:r>
        <w:t>"SERVICIO DE MANTENIMIENTO PREVENTIVO Y CORRECTIVO PARA LAS CORTINAS METALICAS UBICADAS EN INMUEBLES PROPIEDAD DE LA DIRECCION GENERAL DE CORREOS DE EL SALVADOR, DEPENDENCIA DEL MINISTERIO DE GOBERNACION Y DESARROLLO TERRITORIAL"</w:t>
      </w:r>
    </w:p>
    <w:p w:rsidR="006700E5" w:rsidRDefault="00E4541C">
      <w:pPr>
        <w:pStyle w:val="Cuerpodeltexto20"/>
        <w:shd w:val="clear" w:color="auto" w:fill="auto"/>
        <w:spacing w:before="0" w:after="237"/>
        <w:ind w:left="3880"/>
      </w:pPr>
      <w:r>
        <w:t>No. MG-5V2017</w:t>
      </w:r>
    </w:p>
    <w:p w:rsidR="006700E5" w:rsidRDefault="00E4541C">
      <w:pPr>
        <w:pStyle w:val="Cuerpodeltexto0"/>
        <w:shd w:val="clear" w:color="auto" w:fill="auto"/>
        <w:spacing w:before="0"/>
        <w:ind w:left="20" w:right="20"/>
      </w:pPr>
      <w:r>
        <w:t>Nosotros,</w:t>
      </w:r>
      <w:r>
        <w:rPr>
          <w:rStyle w:val="CuerpodeltextoNegrita"/>
        </w:rPr>
        <w:t xml:space="preserve"> </w:t>
      </w:r>
      <w:r w:rsidR="007441F1">
        <w:rPr>
          <w:rStyle w:val="CuerpodeltextoNegrita"/>
        </w:rPr>
        <w:t>---------------------------------------</w:t>
      </w:r>
      <w:r>
        <w:rPr>
          <w:rStyle w:val="CuerpodeltextoNegrita"/>
        </w:rPr>
        <w:t>,</w:t>
      </w:r>
      <w:r>
        <w:t xml:space="preserve"> de </w:t>
      </w:r>
      <w:r w:rsidR="007441F1">
        <w:t>------------------------------------------</w:t>
      </w:r>
      <w:r>
        <w:t xml:space="preserve">, de este domicilio, con Documento Único de Identidad número </w:t>
      </w:r>
      <w:r w:rsidR="007441F1">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7441F1">
        <w:rPr>
          <w:rStyle w:val="CuerpodeltextoNegrita"/>
        </w:rPr>
        <w:t>--------------------------------------</w:t>
      </w:r>
      <w:r>
        <w:rPr>
          <w:rStyle w:val="CuerpodeltextoNegrita"/>
        </w:rPr>
        <w:t>,</w:t>
      </w:r>
      <w:r>
        <w:t xml:space="preserve"> de </w:t>
      </w:r>
      <w:r w:rsidR="007441F1">
        <w:t>------------------------</w:t>
      </w:r>
      <w:r>
        <w:t xml:space="preserve">, </w:t>
      </w:r>
      <w:r w:rsidR="007441F1">
        <w:t>-----------------------------------</w:t>
      </w:r>
      <w:r>
        <w:t xml:space="preserve">, con Documento Único de Identidad número </w:t>
      </w:r>
      <w:r w:rsidR="007441F1">
        <w:t>------------------------------------------</w:t>
      </w:r>
      <w:r>
        <w:t xml:space="preserve"> y Número de Identificación Tributaria </w:t>
      </w:r>
      <w:r w:rsidR="007441F1">
        <w:t>------------------------------------------</w:t>
      </w:r>
      <w:r>
        <w:t>, actuando en mi calidad de Administrador único Propietario y Representante Legal de la sociedad</w:t>
      </w:r>
      <w:r>
        <w:rPr>
          <w:rStyle w:val="CuerpodeltextoNegrita"/>
        </w:rPr>
        <w:t xml:space="preserve"> INGENIERIA ELECTRICA Y CIVIL, SOCIEDAD ANONIMA DE CAPITAL VARIABLE,</w:t>
      </w:r>
      <w:r>
        <w:t xml:space="preserve"> que puede abreviarse</w:t>
      </w:r>
      <w:r>
        <w:rPr>
          <w:rStyle w:val="CuerpodeltextoNegrita"/>
        </w:rPr>
        <w:t xml:space="preserve"> INELCI, S.A DE C.V.,</w:t>
      </w:r>
      <w:r>
        <w:t xml:space="preserve"> del domicilio de San Salvador, departamento de San Salvador y de nacionalidad salvadoreña, con Número de Identificación Tributaria </w:t>
      </w:r>
      <w:r w:rsidR="003F023C">
        <w:t>----------------------------------------</w:t>
      </w:r>
      <w:bookmarkStart w:id="0" w:name="_GoBack"/>
      <w:bookmarkEnd w:id="0"/>
      <w:r>
        <w:t>, personería que acredito por medio de: a) Copia Certificada por Notario de Testimonio de Escritura Pública de Constitución de la Sociedad, otorgada en la ciudad de</w:t>
      </w:r>
    </w:p>
    <w:p w:rsidR="006700E5" w:rsidRDefault="00E4541C">
      <w:pPr>
        <w:pStyle w:val="Cuerpodeltexto0"/>
        <w:shd w:val="clear" w:color="auto" w:fill="auto"/>
        <w:spacing w:before="0"/>
        <w:ind w:left="20" w:right="20"/>
      </w:pPr>
      <w:r>
        <w:t xml:space="preserve">San Salvador, a las nueve horas del día diez de diciembre de dos mil trece, ante los oficios notariales de Wilfredo Antonio Mejía Martínez, e inscrita en el Registro de Comercio al número CINCUENTA Y CUATRO del Libro TRES MIL CIENTO NOVENTA Y CUATRO del Registro de Sociedades, el día once de diciembre de dos mil trece; en la que consta que su naturaleza y </w:t>
      </w:r>
      <w:r>
        <w:lastRenderedPageBreak/>
        <w:t>denominación son los ya expresados, que su domicilio es el de la ciudad de San Salvador, que su plazo es indeterminado; que la administración de la sociedad estará confiada a un Administrador único Propietario y su respectivo suplente, quienes durarán en sus funciones SIETE AÑOS; que la representación judicial y extrajudicial y el uso de la firma social corresponde al Administrador único Propietario, nombrando en la misma Escritura de constitución como primera Administración al Ingeniero Wilfredo Antonio Mejía Martínez, como Administrador único Propietario, por lo que estoy plenamente facultado para otorgar actos como el que ampara este instrumento; que en adelante me denominé</w:t>
      </w:r>
      <w:r>
        <w:rPr>
          <w:rStyle w:val="CuerpodeltextoNegrita"/>
        </w:rPr>
        <w:t xml:space="preserve"> EL CONTRATISTA,</w:t>
      </w:r>
      <w:r>
        <w:t xml:space="preserve"> con base en el proceso de</w:t>
      </w:r>
      <w:r>
        <w:rPr>
          <w:rStyle w:val="CuerpodeltextoNegrita"/>
        </w:rPr>
        <w:t xml:space="preserve"> LIBRE GESTION</w:t>
      </w:r>
      <w:r>
        <w:t xml:space="preserve"> denominado "SERVICIO DE MANTENIMIENTO PREVENTIVO Y CORRECTIVO PARA LAS CORTINAS METALICAS UBICADAS EN INMUEBLES PROPIEDAD DE LA DIRECCION GENERAL DE CORREOS DE EL SALVADOR, DEPENDENCIA DEL MINISTERIO DE GOBERNACION Y DESARROLLO TERRITORIAL", promovido por el Ministerio de Gobernación y Desarrollo Territorial, y en base a la Recomendación de Adjudicación de fecha dieciséis de mayo dos mil diecisiete, emitida por el Comité de Evaluación de Ofertas del referido proceso, y suscrito por la Licenciada María del Carmen Núñez Recinos, dándole cumplimiento al Acuerdo Número TRES, emitido por el Órgano Ejecutivo en el Ramo de Gobernación y Desarrollo Territorial, con fecha cuatro de enero de dos mil diecisiete, convenimos en celebrar el siguiente contrato de</w:t>
      </w:r>
      <w:r>
        <w:rPr>
          <w:rStyle w:val="CuerpodeltextoNegrita"/>
        </w:rPr>
        <w:t xml:space="preserve"> "SERVICIO DE MANTENIMIENTO PREVENTIVO Y CORRECTIVO PARA LAS CORTINAS METALICAS UBICADAS EN INMUEBLES PROPIEDAD DE LA DIRECCION GENERAL DE CORREOS DE EL SALVADOR, DEPENDENCIA DEL MINISTERIO DE GOBERNACION Y DESARROLLO TERRITORIAL",</w:t>
      </w:r>
      <w:r>
        <w:t xml:space="preserve"> de conformidad a la Constitución de la República, la Ley de Adquisiciones y Contrataciones de la Administración Pública, a su Reglamento y en especial a las condiciones, obligaciones, pactos y renuncias siguientes:</w:t>
      </w:r>
      <w:r>
        <w:rPr>
          <w:rStyle w:val="CuerpodeltextoNegrita"/>
        </w:rPr>
        <w:t xml:space="preserve"> </w:t>
      </w:r>
      <w:r>
        <w:rPr>
          <w:rStyle w:val="CuerpodeltextoNegrita0"/>
        </w:rPr>
        <w:t>CLAUSULA PRIMERA: OBJETO DEL CONTRATO:</w:t>
      </w:r>
      <w:r>
        <w:t xml:space="preserve"> EL CONTRATISTA se compromete a proporcionar a EL MINISTERIO, el Servicio de mantenimiento preventivo y correctivo para las cortinas metálicas ubicadas en inmuebles propiedad de la Dirección General de Correos de El Salvador, Dependencia del Ministerio de Gobernación y Desarrollo Territorial, debiendo prestar el servicio según especificaciones, características y detalle establecidas en los Términos de Referencia y Oferta Técnica Económica. EL CONTRATISTA responderá de acuerdo a los términos y condiciones establecidos en el presente instrumento, especialmente por la calidad del servicio de Mantenimiento preventivo y correctivo de las cortinas metálicas ubicadas en inmuebles </w:t>
      </w:r>
      <w:r>
        <w:lastRenderedPageBreak/>
        <w:t>propiedad de la Dirección General de Correos de El Salvador,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w:t>
      </w:r>
      <w:r>
        <w:rPr>
          <w:rStyle w:val="CuerpodeltextoNegrita"/>
        </w:rPr>
        <w:t xml:space="preserve"> </w:t>
      </w:r>
      <w:r>
        <w:rPr>
          <w:rStyle w:val="CuerpodeltextoNegrita0"/>
        </w:rPr>
        <w:t>CLAUSULA SEGUNDA; DOCUMENTOS CONTRACTUALES</w:t>
      </w:r>
      <w:r>
        <w:rPr>
          <w:rStyle w:val="CuerpodeltextoNegrita"/>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de Administrador de Contrato número TREINTA Y SEIS, emitido por el Órgano Ejecutivo en el Ramo de Gobernación y Desarrollo Territorial, en fecha quince de junio de dos mil diecisiete, e) Las adendas y las resoluciones modificativas, en su caso; f) la Garantía de Cumplimiento de Contrato; y g) Cualquier otro documento que emanare del presente Instrumento. En caso de controversia entre estos documentos y el contrato, prevalecerá éste último.</w:t>
      </w:r>
      <w:r>
        <w:rPr>
          <w:rStyle w:val="CuerpodeltextoNegrita"/>
        </w:rPr>
        <w:t xml:space="preserve"> </w:t>
      </w:r>
      <w:r>
        <w:rPr>
          <w:rStyle w:val="CuerpodeltextoNegrita0"/>
        </w:rPr>
        <w:t>CLAUSULA TERCERA: PLAZO Y VIGENCIA DEL CONTRATO</w:t>
      </w:r>
      <w:r>
        <w:rPr>
          <w:rStyle w:val="CuerpodeltextoNegrita"/>
        </w:rPr>
        <w:t>.</w:t>
      </w:r>
      <w:r>
        <w:t xml:space="preserve"> El servicio de mantenimiento preventivo será a partir del día subsiguiente de ser emitida la orden de inicio por el Administrador del contrato hasta el treinta y uno de diciembre de dos mil diecisiete; Para el mantenimiento preventivo se establece una rutina al año, con un plazo máximo de quince días calendario, posteriores a la emisión de la orden de inicio girada por el administrador de contrato, para el mantenimiento correctivo se establece un plazo máximo de tres días calendario, posteriores a la autorización de la oferta por parte del Administrador de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 CUARTA: PRECIO Y FORMA DE PAGO</w:t>
      </w:r>
      <w:r>
        <w:rPr>
          <w:rStyle w:val="CuerpodeltextoNegrita"/>
        </w:rPr>
        <w:t>.</w:t>
      </w:r>
      <w:r>
        <w:t xml:space="preserve"> El monto total por la prestación de los servicios objeto del presente Contrato, será por la cantidad de</w:t>
      </w:r>
      <w:r>
        <w:rPr>
          <w:rStyle w:val="CuerpodeltextoNegrita"/>
        </w:rPr>
        <w:t xml:space="preserve"> </w:t>
      </w:r>
      <w:r>
        <w:rPr>
          <w:rStyle w:val="CuerpodeltextoNegrita0"/>
        </w:rPr>
        <w:t>hasta</w:t>
      </w:r>
      <w:r>
        <w:rPr>
          <w:rStyle w:val="CuerpodeltextoNegrita"/>
        </w:rPr>
        <w:t xml:space="preserve"> DOS MIL QUINIENTOS DOLARES 00/100 DÓLARES DE LOS ESTADOS UNIDOS DE AMÉRICA (US$2,500.00),</w:t>
      </w:r>
      <w:r>
        <w:t xml:space="preserve"> valor que incluye el impuesto a la Transferencia de Bienes Muebles y a la Prestación de Servicio (IVA), de acuerdo al siguiente detalle: </w:t>
      </w:r>
      <w:r>
        <w:rPr>
          <w:rStyle w:val="CuerpodeltextoNegrita0"/>
        </w:rPr>
        <w:t>MANTENIMIENTO PREVENTIVO</w:t>
      </w:r>
      <w:r>
        <w:rPr>
          <w:rStyle w:val="CuerpodeltextoNegrita"/>
        </w:rPr>
        <w:t>:</w:t>
      </w:r>
      <w:r>
        <w:t xml:space="preserve"> por la cantidad de</w:t>
      </w:r>
      <w:r>
        <w:rPr>
          <w:rStyle w:val="CuerpodeltextoNegrita"/>
        </w:rPr>
        <w:t xml:space="preserve"> OCHOCIENTOS VEINTIOCHO 85/100 DOLARES DE LOS ESTADOS UNDIOS DE AMERICA (US$828.85),</w:t>
      </w:r>
      <w:r>
        <w:t xml:space="preserve"> valor que incluye el impuesto a la </w:t>
      </w:r>
      <w:r>
        <w:lastRenderedPageBreak/>
        <w:t xml:space="preserve">Transferencia de Bienes Muebles y a la Prestación de Servicio; </w:t>
      </w:r>
      <w:r>
        <w:rPr>
          <w:rStyle w:val="CuerpodeltextoNegrita0"/>
        </w:rPr>
        <w:t>MANTENIMIENTO CORRECTIVO</w:t>
      </w:r>
      <w:r>
        <w:rPr>
          <w:rStyle w:val="CuerpodeltextoNegrita"/>
        </w:rPr>
        <w:t>:</w:t>
      </w:r>
      <w:r>
        <w:t xml:space="preserve"> hasta por la cantidad de</w:t>
      </w:r>
      <w:r>
        <w:rPr>
          <w:rStyle w:val="CuerpodeltextoNegrita"/>
        </w:rPr>
        <w:t xml:space="preserve"> MIL SEISCIENTOS SETENTA Y UN 15/100 DÓLARES DE LOS ESTADOS UNIDOS DE AMÉRICA (US$1,671.15),</w:t>
      </w:r>
      <w:r>
        <w:t xml:space="preserve"> valor que incluye el impuesto a la Transferencia de Bienes Muebles y a la Prestación de Servicio.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Pr>
          <w:rStyle w:val="CuerpodeltextoNegrita0"/>
        </w:rPr>
        <w:t>CLAUSULA QUINTA: PROVISIÓN PE PAGO</w:t>
      </w:r>
      <w:r>
        <w:rPr>
          <w:rStyle w:val="CuerpodeltextoNegrita"/>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
        </w:rPr>
        <w:t xml:space="preserve"> </w:t>
      </w:r>
      <w:r>
        <w:rPr>
          <w:rStyle w:val="CuerpodeltextoNegrita0"/>
        </w:rPr>
        <w:t>CLAUSULA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cortina cubierto por el contrato. En todo caso EL CONTRATISTA garantizará la calidad del servicio que preste, debiendo estar éste, conforme a lo ofertado y a las especificaciones técnicas requeridas. </w:t>
      </w:r>
      <w:r>
        <w:rPr>
          <w:rStyle w:val="CuerpodeltextoNegrita0"/>
        </w:rPr>
        <w:t xml:space="preserve">CLAUSULA SÉPTIMA: COMPROMISOS DE EL </w:t>
      </w:r>
      <w:r>
        <w:rPr>
          <w:rStyle w:val="CuerpodeltextoNegrita0"/>
        </w:rPr>
        <w:lastRenderedPageBreak/>
        <w:t>MINISTERIO Y PLAZO DE RECLAMOS</w:t>
      </w:r>
      <w:r>
        <w:rPr>
          <w:rStyle w:val="CuerpodeltextoNegrita"/>
        </w:rPr>
        <w:t>.</w:t>
      </w:r>
      <w: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w:t>
      </w:r>
      <w:r>
        <w:rPr>
          <w:rStyle w:val="CuerpodeltextoNegrita"/>
        </w:rPr>
        <w:t xml:space="preserve"> </w:t>
      </w:r>
      <w:r>
        <w:rPr>
          <w:rStyle w:val="CuerpodeltextoNegrita0"/>
        </w:rPr>
        <w:t>CLAUSULA OCTAVA: GARANTÍA DE CUMPLIMIENTO DE CONTRATO</w:t>
      </w:r>
      <w:r>
        <w:rPr>
          <w:rStyle w:val="CuerpodeltextoNegrita"/>
        </w:rPr>
        <w:t>.</w:t>
      </w:r>
      <w:r>
        <w:t xml:space="preserve"> Dentro de los diez (10) días hábiles subsiguientes a la notificación de la respectiva legalización del Contrato, EL CONTRATISTA deberá presentar a favor de EL MINISTERIO, en la Unidad de</w:t>
      </w:r>
    </w:p>
    <w:p w:rsidR="006700E5" w:rsidRDefault="00E4541C">
      <w:pPr>
        <w:pStyle w:val="Cuerpodeltexto0"/>
        <w:shd w:val="clear" w:color="auto" w:fill="auto"/>
        <w:spacing w:before="0"/>
        <w:ind w:right="20"/>
      </w:pPr>
      <w:r>
        <w:t>Adquisiciones y Contrataciones Institucional (UACI), la Garantía de Cumplimiento de Contrato, por un valor de</w:t>
      </w:r>
      <w:r>
        <w:rPr>
          <w:rStyle w:val="CuerpodeltextoNegrita"/>
        </w:rPr>
        <w:t xml:space="preserve"> DOSCIENTOS CINCUENTA DÓLARES DE LOS ESTADOS UNIDOS DE AMÉRICA (US$250.00),</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
        </w:rPr>
        <w:t xml:space="preserve"> </w:t>
      </w:r>
      <w:r>
        <w:rPr>
          <w:rStyle w:val="CuerpodeltextoNegrita0"/>
        </w:rPr>
        <w:t>CLAUSULA NOVENA: ADMINISTRADOR DEL CONTRATO</w:t>
      </w:r>
      <w:r>
        <w:rPr>
          <w:rStyle w:val="CuerpodeltextoNegrita"/>
        </w:rPr>
        <w:t xml:space="preserve">: </w:t>
      </w:r>
      <w:r>
        <w:t xml:space="preserve">La administración del presente contrato estará a cargo de la Licenciada MARIA MARGARITA QUINTANAR DE ORTEZ, Directora General de Correos de El Salvador, quien será la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w:t>
      </w:r>
      <w:r>
        <w:lastRenderedPageBreak/>
        <w:t>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w:t>
      </w:r>
    </w:p>
    <w:p w:rsidR="006700E5" w:rsidRDefault="00E4541C">
      <w:pPr>
        <w:pStyle w:val="Cuerpodeltexto0"/>
        <w:pBdr>
          <w:bottom w:val="single" w:sz="6" w:space="1" w:color="auto"/>
        </w:pBdr>
        <w:shd w:val="clear" w:color="auto" w:fill="auto"/>
        <w:spacing w:before="0" w:after="1038"/>
        <w:ind w:right="20"/>
      </w:pPr>
      <w:r>
        <w:t>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
        </w:rPr>
        <w:t xml:space="preserve"> </w:t>
      </w:r>
      <w:r>
        <w:rPr>
          <w:rStyle w:val="CuerpodeltextoNegrita0"/>
        </w:rPr>
        <w:t>CLÁUSULA DÉCIMA: SANCIONES</w:t>
      </w:r>
      <w:r>
        <w:rPr>
          <w:rStyle w:val="CuerpodeltextoNegrita"/>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Pr>
        <w:t xml:space="preserve"> </w:t>
      </w:r>
      <w:r>
        <w:rPr>
          <w:rStyle w:val="CuerpodeltextoNegrita0"/>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w:t>
      </w:r>
      <w:r>
        <w:lastRenderedPageBreak/>
        <w:t>los Artículos 83-A, 83- B, 86 y 92 de dicha ley y a los Artículos 23 literal k) y 75 del Reglamento.</w:t>
      </w:r>
      <w:r>
        <w:rPr>
          <w:rStyle w:val="CuerpodeltextoNegrita"/>
        </w:rPr>
        <w:t xml:space="preserve"> </w:t>
      </w:r>
      <w:r>
        <w:rPr>
          <w:rStyle w:val="CuerpodeltextoNegrita0"/>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w:t>
      </w:r>
      <w:r>
        <w:rPr>
          <w:rStyle w:val="CuerpodeltextoNegrita"/>
        </w:rPr>
        <w:t xml:space="preserve"> </w:t>
      </w:r>
      <w:r>
        <w:rPr>
          <w:rStyle w:val="CuerpodeltextoNegrita0"/>
        </w:rPr>
        <w:t xml:space="preserve">CLÁUSULA DÉCIMA TERCERA; CESIÓN, </w:t>
      </w:r>
      <w:r>
        <w:t>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
        </w:rPr>
        <w:t xml:space="preserve"> </w:t>
      </w:r>
      <w:r>
        <w:rPr>
          <w:rStyle w:val="CuerpodeltextoNegrita0"/>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
        </w:rPr>
        <w:t xml:space="preserve"> </w:t>
      </w:r>
      <w:r>
        <w:rPr>
          <w:rStyle w:val="CuerpodeltextoNegrita0"/>
        </w:rPr>
        <w:t>CLAUSULA DÉCIMA QUINTA: SOLUCIÓN DE CONFLICTOS</w:t>
      </w:r>
      <w:r>
        <w:rPr>
          <w:rStyle w:val="CuerpodeltextoNegrita"/>
        </w:rPr>
        <w:t>.</w:t>
      </w:r>
      <w:r>
        <w:t xml:space="preserve"> Toda duda, discrepancia o conflicto que surgiere entre las partes durante la ejecución de este contrato se resolverá de acuerdo a lo establecido en el Título VIII de la LACAP. </w:t>
      </w:r>
      <w:r>
        <w:rPr>
          <w:rStyle w:val="CuerpodeltextoNegrita0"/>
        </w:rPr>
        <w:t>CLAUSULA DÉCIMA SEXTA: TERMINACIÓN DEL CONTRATO</w:t>
      </w:r>
      <w:r>
        <w:rPr>
          <w:rStyle w:val="CuerpodeltextoNegrita"/>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w:t>
      </w:r>
      <w:r>
        <w:lastRenderedPageBreak/>
        <w:t xml:space="preserve">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w:t>
      </w:r>
      <w:r>
        <w:rPr>
          <w:lang w:val="fr"/>
        </w:rPr>
        <w:t xml:space="preserve">de la LACAP. </w:t>
      </w:r>
      <w:r>
        <w:t xml:space="preserve">También </w:t>
      </w:r>
      <w:r>
        <w:rPr>
          <w:lang w:val="fr"/>
        </w:rPr>
        <w:t xml:space="preserve">se </w:t>
      </w:r>
      <w:r>
        <w:t xml:space="preserve">aplicarán al presente contrato las demás causales de </w:t>
      </w:r>
      <w:proofErr w:type="gramStart"/>
      <w:r>
        <w:t xml:space="preserve">extinción establecidas en el </w:t>
      </w:r>
      <w:r>
        <w:rPr>
          <w:lang w:val="it"/>
        </w:rPr>
        <w:t xml:space="preserve">Art. </w:t>
      </w:r>
      <w:r>
        <w:t>92 y siguientes</w:t>
      </w:r>
      <w:proofErr w:type="gramEnd"/>
      <w:r>
        <w:t xml:space="preserve"> de la LACAP.</w:t>
      </w:r>
      <w:r>
        <w:rPr>
          <w:rStyle w:val="CuerpodeltextoNegrita"/>
        </w:rPr>
        <w:t xml:space="preserve"> </w:t>
      </w:r>
      <w:r>
        <w:rPr>
          <w:rStyle w:val="CuerpodeltextoNegrita0"/>
        </w:rPr>
        <w:t>CLAUSULA DÉCIMA SEPTIMA: LEGISLACIÓN APLICABL</w:t>
      </w:r>
      <w:r>
        <w:rPr>
          <w:rStyle w:val="CuerpodeltextoNegrita"/>
        </w:rPr>
        <w:t>E.</w:t>
      </w:r>
      <w:r>
        <w:t xml:space="preserve"> Las partes se someten a la legislación vigente de la República de El Salvador:</w:t>
      </w:r>
      <w:r>
        <w:rPr>
          <w:rStyle w:val="CuerpodeltextoNegrita"/>
        </w:rPr>
        <w:t xml:space="preserve"> </w:t>
      </w:r>
      <w:r>
        <w:rPr>
          <w:rStyle w:val="CuerpodeltextoNegrita0"/>
        </w:rPr>
        <w:t xml:space="preserve">CLAUSULA </w:t>
      </w:r>
      <w:r>
        <w:rPr>
          <w:rStyle w:val="CuerpodeltextoNegrita0"/>
          <w:lang w:val="it"/>
        </w:rPr>
        <w:t xml:space="preserve">DECIMA </w:t>
      </w:r>
      <w:r>
        <w:rPr>
          <w:rStyle w:val="CuerpodeltextoNegrita0"/>
        </w:rPr>
        <w:t>OCTAVA: CONDICIONES DE PREVENCION Y ERRADICACION DEL TRABAJO INFANTIL</w:t>
      </w:r>
      <w:r>
        <w:rPr>
          <w:rStyle w:val="CuerpodeltextoNegrita"/>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w:t>
      </w:r>
      <w:r>
        <w:rPr>
          <w:rStyle w:val="CuerpodeltextoNegrita0"/>
        </w:rPr>
        <w:t>CLAUSULA DECIMA NOVENA: NOTIFICACIONES</w:t>
      </w:r>
      <w:r>
        <w:rPr>
          <w:rStyle w:val="CuerpodeltextoNegrita"/>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Avenida los Diplomáticos, número mil doscientos treinta y tres, San Jacinto, San Salvador. En fe de lo cual firmamos el presente contrato en la ciudad de San Salvador, a los quince días del mes de junio de dos mil diecisiete.</w:t>
      </w:r>
    </w:p>
    <w:p w:rsidR="006700E5" w:rsidRDefault="00E4541C" w:rsidP="007441F1">
      <w:pPr>
        <w:pStyle w:val="Cuerpodeltexto30"/>
        <w:shd w:val="clear" w:color="auto" w:fill="auto"/>
        <w:spacing w:before="0" w:after="664"/>
        <w:ind w:left="260" w:right="4480"/>
      </w:pPr>
      <w:r>
        <w:t xml:space="preserve"> EL MINISTERIO</w:t>
      </w:r>
      <w:r w:rsidR="007441F1">
        <w:t xml:space="preserve">                          </w:t>
      </w:r>
      <w:r>
        <w:t>EL CONTRATISTA</w:t>
      </w:r>
    </w:p>
    <w:sectPr w:rsidR="006700E5">
      <w:footerReference w:type="default" r:id="rId8"/>
      <w:type w:val="continuous"/>
      <w:pgSz w:w="11905" w:h="16837"/>
      <w:pgMar w:top="1473" w:right="1262" w:bottom="1610"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12" w:rsidRDefault="000A2312">
      <w:r>
        <w:separator/>
      </w:r>
    </w:p>
  </w:endnote>
  <w:endnote w:type="continuationSeparator" w:id="0">
    <w:p w:rsidR="000A2312" w:rsidRDefault="000A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E5" w:rsidRDefault="00E4541C">
    <w:pPr>
      <w:pStyle w:val="Encabezamientoopiedepgina0"/>
      <w:framePr w:w="12246" w:h="154" w:wrap="none" w:vAnchor="text" w:hAnchor="page" w:x="-169" w:y="-1707"/>
      <w:shd w:val="clear" w:color="auto" w:fill="auto"/>
      <w:ind w:left="10723"/>
    </w:pPr>
    <w:r>
      <w:fldChar w:fldCharType="begin"/>
    </w:r>
    <w:r>
      <w:instrText xml:space="preserve"> PAGE \* MERGEFORMAT </w:instrText>
    </w:r>
    <w:r>
      <w:fldChar w:fldCharType="separate"/>
    </w:r>
    <w:r w:rsidR="003F023C" w:rsidRPr="003F023C">
      <w:rPr>
        <w:rStyle w:val="EncabezamientoopiedepginaPalatinoLinotype"/>
        <w:noProof/>
      </w:rPr>
      <w:t>2</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12" w:rsidRDefault="000A2312"/>
  </w:footnote>
  <w:footnote w:type="continuationSeparator" w:id="0">
    <w:p w:rsidR="000A2312" w:rsidRDefault="000A23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E5"/>
    <w:rsid w:val="000A2312"/>
    <w:rsid w:val="003F023C"/>
    <w:rsid w:val="006129F0"/>
    <w:rsid w:val="006700E5"/>
    <w:rsid w:val="007441F1"/>
    <w:rsid w:val="008876D4"/>
    <w:rsid w:val="00E454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before="900" w:after="660" w:line="245" w:lineRule="exac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7441F1"/>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1F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Cuerpodeltexto30">
    <w:name w:val="Cuerpo del texto (3)"/>
    <w:basedOn w:val="Normal"/>
    <w:link w:val="Cuerpodeltexto3"/>
    <w:pPr>
      <w:shd w:val="clear" w:color="auto" w:fill="FFFFFF"/>
      <w:spacing w:before="900" w:after="660" w:line="245" w:lineRule="exac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7441F1"/>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1F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dcterms:created xsi:type="dcterms:W3CDTF">2017-09-20T16:34:00Z</dcterms:created>
  <dcterms:modified xsi:type="dcterms:W3CDTF">2017-09-20T16:53:00Z</dcterms:modified>
</cp:coreProperties>
</file>