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0540A5" w:rsidRPr="000540A5" w14:paraId="47C2B89F" w14:textId="77777777" w:rsidTr="000540A5">
        <w:trPr>
          <w:trHeight w:val="1525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F5B74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0540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2643FAA" wp14:editId="6AEB428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17145" b="14605"/>
                  <wp:wrapNone/>
                  <wp:docPr id="3" name="Imagen 1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E4388D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0540A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0540A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14:paraId="135A30AC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540A5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609F9D9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0540A5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0540A5" w:rsidRPr="000540A5" w14:paraId="4C1B6864" w14:textId="77777777" w:rsidTr="000540A5">
        <w:trPr>
          <w:trHeight w:val="427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4318DD9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0540A5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0540A5" w:rsidRPr="000540A5" w14:paraId="7A6157E8" w14:textId="77777777" w:rsidTr="000540A5">
        <w:trPr>
          <w:trHeight w:val="686"/>
          <w:jc w:val="center"/>
        </w:trPr>
        <w:tc>
          <w:tcPr>
            <w:tcW w:w="68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80A4C3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C3D9DEA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2DFE203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1EE7C48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Chirilagua, 28 de febrero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22C546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1F6F6A9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0540A5" w:rsidRPr="000540A5" w14:paraId="31D803BC" w14:textId="77777777" w:rsidTr="000540A5">
        <w:trPr>
          <w:trHeight w:val="897"/>
          <w:jc w:val="center"/>
        </w:trPr>
        <w:tc>
          <w:tcPr>
            <w:tcW w:w="68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764710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B90EAE1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318FB12D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08CD380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OSCAR </w:t>
            </w:r>
            <w:proofErr w:type="spellStart"/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ELENILSON</w:t>
            </w:r>
            <w:proofErr w:type="spellEnd"/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RAMOS </w:t>
            </w:r>
            <w:proofErr w:type="spellStart"/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PANUCENO</w:t>
            </w:r>
            <w:proofErr w:type="spellEnd"/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9AD2A1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proofErr w:type="spellStart"/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7F8F5183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837056D" w14:textId="541B46B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-XXX-X</w:t>
            </w:r>
          </w:p>
        </w:tc>
      </w:tr>
      <w:tr w:rsidR="000540A5" w:rsidRPr="000540A5" w14:paraId="14D02158" w14:textId="77777777" w:rsidTr="000540A5">
        <w:trPr>
          <w:trHeight w:val="413"/>
          <w:jc w:val="center"/>
        </w:trPr>
        <w:tc>
          <w:tcPr>
            <w:tcW w:w="68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1414AB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869C800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D2A86B6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37EBE60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ENCARGADO DE BAÑOS </w:t>
            </w:r>
            <w:proofErr w:type="spellStart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PUBLICOS</w:t>
            </w:r>
            <w:proofErr w:type="spellEnd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 (5 </w:t>
            </w:r>
            <w:proofErr w:type="spellStart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DIAS</w:t>
            </w:r>
            <w:proofErr w:type="spellEnd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) UBICADOS EN LOS MALECONES DEL PLAYA EL CUCO, CUBRIENDO LOS DÍAS DE DESCANSO DE LA SEÑORA GUADALUPE COREAS PARA EL MES DE MARZO DEL PRESENTE AÑO </w:t>
            </w:r>
          </w:p>
          <w:p w14:paraId="505A1C93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0719FB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77C7F36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E2909F7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7703048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55.56</w:t>
            </w:r>
          </w:p>
          <w:p w14:paraId="65F91531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0540A5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ISR</w:t>
            </w:r>
            <w:proofErr w:type="spellEnd"/>
            <w:r w:rsidRPr="000540A5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=5.56</w:t>
            </w:r>
          </w:p>
          <w:p w14:paraId="1FAEED3E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LIQUIDO=50.00</w:t>
            </w:r>
          </w:p>
        </w:tc>
      </w:tr>
      <w:tr w:rsidR="000540A5" w:rsidRPr="000540A5" w14:paraId="3F412D64" w14:textId="77777777" w:rsidTr="000540A5">
        <w:trPr>
          <w:trHeight w:val="1407"/>
          <w:jc w:val="center"/>
        </w:trPr>
        <w:tc>
          <w:tcPr>
            <w:tcW w:w="68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9BDAD4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926B0C8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0540A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0540A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14:paraId="0C58EA96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A2C2E9E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1C055119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304DC90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“MANTENIMIENTO DE SITIOS PUBLICO DEL MUNICIPIO DE CHIRILAGUA, DEPARTAMENTO DE SAN MIGUEL PARA EL AÑO DE 2020.”. -</w:t>
            </w:r>
          </w:p>
          <w:p w14:paraId="3C8E47CB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9651B86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0540A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5 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DDC948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57FB4AF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F437C35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B00E6E7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CA70A41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CINCUENTA Y CINCO 56/100 DÓLARES. -</w:t>
            </w:r>
          </w:p>
        </w:tc>
      </w:tr>
      <w:tr w:rsidR="000540A5" w:rsidRPr="000540A5" w14:paraId="275D7599" w14:textId="77777777" w:rsidTr="000540A5">
        <w:trPr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771DA2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EB8B48D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EF38A39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00A7012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4B7A2154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0540A5" w:rsidRPr="000540A5" w14:paraId="05D72425" w14:textId="77777777" w:rsidTr="000540A5">
        <w:trPr>
          <w:trHeight w:val="1320"/>
          <w:jc w:val="center"/>
        </w:trPr>
        <w:tc>
          <w:tcPr>
            <w:tcW w:w="487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7753F81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93AECAE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496BDBC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75F985B3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08B0AE8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OSCAR </w:t>
            </w:r>
            <w:proofErr w:type="spellStart"/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ELENILSON</w:t>
            </w:r>
            <w:proofErr w:type="spellEnd"/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RAMOS </w:t>
            </w:r>
            <w:proofErr w:type="spellStart"/>
            <w:r w:rsidRPr="000540A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PANUCENO</w:t>
            </w:r>
            <w:proofErr w:type="spellEnd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 Trabajador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2E28E4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15899A6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  <w:bookmarkStart w:id="0" w:name="_GoBack"/>
            <w:bookmarkEnd w:id="0"/>
          </w:p>
          <w:p w14:paraId="7F0B416E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DDA07C7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0695002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14:paraId="432F3A2A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0540A5" w:rsidRPr="000540A5" w14:paraId="20E6D41E" w14:textId="77777777" w:rsidTr="000540A5">
        <w:trPr>
          <w:trHeight w:val="1688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924C7A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6C8C9E2A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99C93C9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6DE80D4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ARQ. </w:t>
            </w:r>
            <w:proofErr w:type="spellStart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ANGEL</w:t>
            </w:r>
            <w:proofErr w:type="spellEnd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 xml:space="preserve"> EDUARDO REYES </w:t>
            </w:r>
            <w:proofErr w:type="spellStart"/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NUILA</w:t>
            </w:r>
            <w:proofErr w:type="spellEnd"/>
          </w:p>
          <w:p w14:paraId="110113B2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15D3C7F" w14:textId="77777777" w:rsidR="000540A5" w:rsidRPr="000540A5" w:rsidRDefault="000540A5" w:rsidP="000540A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0540A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0540A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0540A5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2D39A628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69D6" w14:textId="77777777" w:rsidR="008803D8" w:rsidRDefault="008803D8" w:rsidP="00037EFB">
      <w:pPr>
        <w:spacing w:after="0" w:line="240" w:lineRule="auto"/>
      </w:pPr>
      <w:r>
        <w:separator/>
      </w:r>
    </w:p>
  </w:endnote>
  <w:endnote w:type="continuationSeparator" w:id="0">
    <w:p w14:paraId="13E0F18D" w14:textId="77777777" w:rsidR="008803D8" w:rsidRDefault="008803D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C760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8EEFDE" wp14:editId="5794C414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C597E6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F946" w14:textId="77777777" w:rsidR="008803D8" w:rsidRDefault="008803D8" w:rsidP="00037EFB">
      <w:pPr>
        <w:spacing w:after="0" w:line="240" w:lineRule="auto"/>
      </w:pPr>
      <w:r>
        <w:separator/>
      </w:r>
    </w:p>
  </w:footnote>
  <w:footnote w:type="continuationSeparator" w:id="0">
    <w:p w14:paraId="367A937B" w14:textId="77777777" w:rsidR="008803D8" w:rsidRDefault="008803D8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0540A5"/>
    <w:rsid w:val="0022542A"/>
    <w:rsid w:val="002A0A91"/>
    <w:rsid w:val="003F57DD"/>
    <w:rsid w:val="004C0B55"/>
    <w:rsid w:val="0057160A"/>
    <w:rsid w:val="006402D4"/>
    <w:rsid w:val="008008BC"/>
    <w:rsid w:val="008803D8"/>
    <w:rsid w:val="00924232"/>
    <w:rsid w:val="00955350"/>
    <w:rsid w:val="00BF6815"/>
    <w:rsid w:val="00C27451"/>
    <w:rsid w:val="00C61D4C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C747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69A3-D9C1-42AA-83F1-10C1D81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2020-08-05T16:02:00Z</dcterms:modified>
</cp:coreProperties>
</file>