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7F7B6" w14:textId="77777777" w:rsidR="009064CD" w:rsidRPr="009064CD" w:rsidRDefault="009064CD" w:rsidP="009064CD">
      <w:pPr>
        <w:spacing w:after="0" w:line="240" w:lineRule="auto"/>
        <w:ind w:left="112"/>
        <w:rPr>
          <w:rFonts w:ascii="Times New Roman" w:hAnsi="Times New Roman" w:cs="Times New Roman"/>
          <w:b/>
          <w:color w:val="0E0E0E"/>
          <w:w w:val="105"/>
          <w:sz w:val="20"/>
          <w:szCs w:val="20"/>
          <w:lang w:eastAsia="zh-CN"/>
        </w:rPr>
      </w:pPr>
      <w:r w:rsidRPr="009064CD">
        <w:rPr>
          <w:rFonts w:ascii="Times New Roman" w:hAnsi="Times New Roman" w:cs="Times New Roman"/>
          <w:b/>
          <w:color w:val="0E0E0E"/>
          <w:w w:val="105"/>
          <w:szCs w:val="24"/>
          <w:lang w:val="es-ES_tradnl" w:eastAsia="en-US"/>
        </w:rPr>
        <w:t>MINISTERIO DE SALUD</w:t>
      </w:r>
    </w:p>
    <w:p w14:paraId="2EC6DA35" w14:textId="77777777" w:rsidR="009064CD" w:rsidRPr="009064CD" w:rsidRDefault="009064CD" w:rsidP="009064CD">
      <w:pPr>
        <w:spacing w:after="0" w:line="240" w:lineRule="auto"/>
        <w:ind w:left="112"/>
        <w:rPr>
          <w:rFonts w:ascii="Times New Roman" w:hAnsi="Times New Roman" w:cs="Times New Roman"/>
          <w:b/>
          <w:color w:val="0E0E0E"/>
          <w:w w:val="105"/>
          <w:sz w:val="24"/>
          <w:szCs w:val="24"/>
          <w:lang w:val="es-AR" w:eastAsia="es-ES"/>
        </w:rPr>
      </w:pPr>
      <w:r w:rsidRPr="009064CD">
        <w:rPr>
          <w:rFonts w:ascii="Times New Roman" w:hAnsi="Times New Roman" w:cs="Times New Roman"/>
          <w:b/>
          <w:color w:val="0E0E0E"/>
          <w:w w:val="105"/>
          <w:szCs w:val="24"/>
          <w:lang w:val="es-ES_tradnl" w:eastAsia="en-US"/>
        </w:rPr>
        <w:t>República de El Salvador, C.A.</w:t>
      </w:r>
    </w:p>
    <w:p w14:paraId="1DADFBF9" w14:textId="77777777" w:rsidR="009064CD" w:rsidRPr="009064CD" w:rsidRDefault="009064CD" w:rsidP="009064CD">
      <w:pPr>
        <w:spacing w:before="79" w:after="0" w:line="240" w:lineRule="auto"/>
        <w:ind w:left="2073" w:right="2118"/>
        <w:jc w:val="center"/>
        <w:rPr>
          <w:rFonts w:ascii="Times New Roman" w:hAnsi="Times New Roman" w:cs="Liberation Serif"/>
          <w:b/>
          <w:color w:val="0E0E0E"/>
          <w:w w:val="90"/>
          <w:sz w:val="52"/>
          <w:szCs w:val="24"/>
          <w:lang w:val="es-ES_tradnl" w:eastAsia="en-US"/>
        </w:rPr>
      </w:pPr>
    </w:p>
    <w:p w14:paraId="36A83555" w14:textId="77777777" w:rsidR="009064CD" w:rsidRPr="009064CD" w:rsidRDefault="009064CD" w:rsidP="009064CD">
      <w:pPr>
        <w:spacing w:before="79" w:after="0" w:line="240" w:lineRule="auto"/>
        <w:ind w:left="2073" w:right="2118"/>
        <w:jc w:val="center"/>
        <w:rPr>
          <w:rFonts w:ascii="Times New Roman" w:hAnsi="Times New Roman" w:cs="Liberation Serif"/>
          <w:b/>
          <w:color w:val="0E0E0E"/>
          <w:w w:val="90"/>
          <w:sz w:val="52"/>
          <w:szCs w:val="24"/>
          <w:lang w:val="es-ES_tradnl" w:eastAsia="en-US"/>
        </w:rPr>
      </w:pPr>
    </w:p>
    <w:p w14:paraId="6E12C85B" w14:textId="54BE5B8F" w:rsidR="009064CD" w:rsidRPr="009064CD" w:rsidRDefault="009064CD" w:rsidP="009064CD">
      <w:pPr>
        <w:spacing w:before="79" w:after="0" w:line="240" w:lineRule="auto"/>
        <w:ind w:left="2073" w:right="2118"/>
        <w:jc w:val="center"/>
        <w:rPr>
          <w:rFonts w:ascii="Times New Roman" w:hAnsi="Times New Roman" w:cs="Liberation Serif"/>
          <w:b/>
          <w:color w:val="0E0E0E"/>
          <w:w w:val="90"/>
          <w:sz w:val="52"/>
          <w:szCs w:val="24"/>
          <w:lang w:val="es-ES_tradnl" w:eastAsia="en-US"/>
        </w:rPr>
      </w:pPr>
      <w:r>
        <w:rPr>
          <w:noProof/>
        </w:rPr>
        <w:pict w14:anchorId="2C690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20" type="#_x0000_t75" style="position:absolute;left:0;text-align:left;margin-left:262.95pt;margin-top:-106.1pt;width:191pt;height:90pt;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fill opacity="0"/>
            <v:imagedata r:id="rId8" o:title=""/>
          </v:shape>
        </w:pict>
      </w:r>
    </w:p>
    <w:p w14:paraId="619D3A07" w14:textId="277F445B" w:rsidR="009064CD" w:rsidRPr="009064CD" w:rsidRDefault="009064CD" w:rsidP="009064CD">
      <w:pPr>
        <w:spacing w:before="79" w:after="0" w:line="240" w:lineRule="auto"/>
        <w:ind w:left="2073" w:right="2118"/>
        <w:jc w:val="center"/>
        <w:rPr>
          <w:rFonts w:ascii="Times New Roman" w:hAnsi="Times New Roman" w:cs="Liberation Serif"/>
          <w:b/>
          <w:color w:val="00000A"/>
          <w:sz w:val="52"/>
          <w:szCs w:val="24"/>
          <w:lang w:val="es-ES_tradnl" w:eastAsia="en-US"/>
        </w:rPr>
      </w:pPr>
      <w:r>
        <w:rPr>
          <w:noProof/>
        </w:rPr>
        <w:pict w14:anchorId="49A70533">
          <v:line id="Conector recto 3" o:spid="_x0000_s1119" style="position:absolute;left:0;text-align:left;z-index:2516782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dR7+CxwCAABFBAAADgAAAAAAAAAAAAAAAAAuAgAAZHJzL2Uyb0RvYy54bWxQSwECLQAU&#10;AAYACAAAACEATf6NPNwAAAALAQAADwAAAAAAAAAAAAAAAAB2BAAAZHJzL2Rvd25yZXYueG1sUEsF&#10;BgAAAAAEAAQA8wAAAH8FAAAAAA==&#10;" strokeweight=".25472mm">
            <w10:wrap anchorx="page"/>
          </v:line>
        </w:pict>
      </w:r>
      <w:r w:rsidRPr="009064CD">
        <w:rPr>
          <w:rFonts w:ascii="Times New Roman" w:hAnsi="Times New Roman" w:cs="Liberation Serif"/>
          <w:b/>
          <w:color w:val="0E0E0E"/>
          <w:w w:val="90"/>
          <w:sz w:val="52"/>
          <w:szCs w:val="24"/>
          <w:lang w:val="es-ES_tradnl" w:eastAsia="en-US"/>
        </w:rPr>
        <w:t>VERSIÓN</w:t>
      </w:r>
      <w:r w:rsidRPr="009064CD">
        <w:rPr>
          <w:rFonts w:ascii="Times New Roman" w:hAnsi="Times New Roman" w:cs="Liberation Serif"/>
          <w:b/>
          <w:color w:val="0E0E0E"/>
          <w:spacing w:val="-1"/>
          <w:sz w:val="52"/>
          <w:szCs w:val="24"/>
          <w:lang w:val="es-ES_tradnl" w:eastAsia="en-US"/>
        </w:rPr>
        <w:t xml:space="preserve"> </w:t>
      </w:r>
      <w:r w:rsidRPr="009064CD">
        <w:rPr>
          <w:rFonts w:ascii="Times New Roman" w:hAnsi="Times New Roman" w:cs="Liberation Serif"/>
          <w:b/>
          <w:color w:val="0E0E0E"/>
          <w:spacing w:val="-2"/>
          <w:sz w:val="52"/>
          <w:szCs w:val="24"/>
          <w:lang w:val="es-ES_tradnl" w:eastAsia="en-US"/>
        </w:rPr>
        <w:t>PÚBLICA</w:t>
      </w:r>
    </w:p>
    <w:p w14:paraId="67C7F8D4" w14:textId="77777777" w:rsidR="009064CD" w:rsidRPr="009064CD" w:rsidRDefault="009064CD" w:rsidP="009064CD">
      <w:pPr>
        <w:spacing w:after="0" w:line="240" w:lineRule="auto"/>
        <w:jc w:val="both"/>
        <w:rPr>
          <w:rFonts w:ascii="Liberation Serif" w:hAnsi="Liberation Serif" w:cs="Liberation Serif"/>
          <w:color w:val="1C1C1C"/>
          <w:w w:val="105"/>
          <w:sz w:val="24"/>
          <w:szCs w:val="24"/>
          <w:lang w:val="es-ES_tradnl" w:eastAsia="en-US"/>
        </w:rPr>
      </w:pPr>
    </w:p>
    <w:p w14:paraId="7DA1D87E" w14:textId="77777777" w:rsidR="009064CD" w:rsidRPr="009064CD" w:rsidRDefault="009064CD" w:rsidP="009064CD">
      <w:pPr>
        <w:spacing w:after="0" w:line="240" w:lineRule="auto"/>
        <w:jc w:val="both"/>
        <w:rPr>
          <w:rFonts w:ascii="Times New Roman" w:hAnsi="Times New Roman" w:cs="Times New Roman"/>
          <w:color w:val="0E0E0E"/>
          <w:w w:val="105"/>
          <w:sz w:val="28"/>
          <w:szCs w:val="28"/>
          <w:lang w:val="es-ES_tradnl" w:eastAsia="en-US"/>
        </w:rPr>
      </w:pPr>
      <w:r w:rsidRPr="009064CD">
        <w:rPr>
          <w:rFonts w:ascii="Times New Roman" w:hAnsi="Times New Roman" w:cs="Times New Roman"/>
          <w:color w:val="1C1C1C"/>
          <w:w w:val="105"/>
          <w:sz w:val="28"/>
          <w:szCs w:val="28"/>
          <w:lang w:val="es-ES_tradnl" w:eastAsia="en-US"/>
        </w:rPr>
        <w:t>"Este</w:t>
      </w:r>
      <w:r w:rsidRPr="009064CD">
        <w:rPr>
          <w:rFonts w:ascii="Times New Roman" w:hAnsi="Times New Roman" w:cs="Times New Roman"/>
          <w:color w:val="1C1C1C"/>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documento</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es</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una</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1C1C1C"/>
          <w:w w:val="105"/>
          <w:sz w:val="28"/>
          <w:szCs w:val="28"/>
          <w:lang w:val="es-ES_tradnl" w:eastAsia="en-US"/>
        </w:rPr>
        <w:t>versión</w:t>
      </w:r>
      <w:r w:rsidRPr="009064CD">
        <w:rPr>
          <w:rFonts w:ascii="Times New Roman" w:hAnsi="Times New Roman" w:cs="Times New Roman"/>
          <w:color w:val="1C1C1C"/>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pública,</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en</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el</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 xml:space="preserve">cual únicamente </w:t>
      </w:r>
      <w:r w:rsidRPr="009064CD">
        <w:rPr>
          <w:rFonts w:ascii="Times New Roman" w:hAnsi="Times New Roman" w:cs="Times New Roman"/>
          <w:color w:val="1C1C1C"/>
          <w:w w:val="105"/>
          <w:sz w:val="28"/>
          <w:szCs w:val="28"/>
          <w:lang w:val="es-ES_tradnl" w:eastAsia="en-US"/>
        </w:rPr>
        <w:t xml:space="preserve">se </w:t>
      </w:r>
      <w:r w:rsidRPr="009064CD">
        <w:rPr>
          <w:rFonts w:ascii="Times New Roman" w:hAnsi="Times New Roman" w:cs="Times New Roman"/>
          <w:color w:val="0E0E0E"/>
          <w:w w:val="105"/>
          <w:sz w:val="28"/>
          <w:szCs w:val="28"/>
          <w:lang w:val="es-ES_tradnl" w:eastAsia="en-US"/>
        </w:rPr>
        <w:t xml:space="preserve">ha omitido la información que la Ley de Acceso </w:t>
      </w:r>
      <w:r w:rsidRPr="009064CD">
        <w:rPr>
          <w:rFonts w:ascii="Times New Roman" w:hAnsi="Times New Roman" w:cs="Times New Roman"/>
          <w:color w:val="1C1C1C"/>
          <w:w w:val="105"/>
          <w:sz w:val="28"/>
          <w:szCs w:val="28"/>
          <w:lang w:val="es-ES_tradnl" w:eastAsia="en-US"/>
        </w:rPr>
        <w:t xml:space="preserve">a </w:t>
      </w:r>
      <w:r w:rsidRPr="009064CD">
        <w:rPr>
          <w:rFonts w:ascii="Times New Roman" w:hAnsi="Times New Roman" w:cs="Times New Roman"/>
          <w:color w:val="0E0E0E"/>
          <w:w w:val="105"/>
          <w:sz w:val="28"/>
          <w:szCs w:val="28"/>
          <w:lang w:val="es-ES_tradnl" w:eastAsia="en-US"/>
        </w:rPr>
        <w:t xml:space="preserve">la Información Pública </w:t>
      </w:r>
      <w:r w:rsidRPr="009064CD">
        <w:rPr>
          <w:rFonts w:ascii="Times New Roman" w:hAnsi="Times New Roman" w:cs="Times New Roman"/>
          <w:color w:val="1C1C1C"/>
          <w:w w:val="105"/>
          <w:sz w:val="28"/>
          <w:szCs w:val="28"/>
          <w:lang w:val="es-ES_tradnl" w:eastAsia="en-US"/>
        </w:rPr>
        <w:t xml:space="preserve">(LAIP), </w:t>
      </w:r>
      <w:r w:rsidRPr="009064CD">
        <w:rPr>
          <w:rFonts w:ascii="Times New Roman" w:hAnsi="Times New Roman" w:cs="Times New Roman"/>
          <w:color w:val="0E0E0E"/>
          <w:w w:val="105"/>
          <w:sz w:val="28"/>
          <w:szCs w:val="28"/>
          <w:lang w:val="es-ES_tradnl" w:eastAsia="en-US"/>
        </w:rPr>
        <w:t xml:space="preserve">define como confidencial entre </w:t>
      </w:r>
      <w:r w:rsidRPr="009064CD">
        <w:rPr>
          <w:rFonts w:ascii="Times New Roman" w:hAnsi="Times New Roman" w:cs="Times New Roman"/>
          <w:color w:val="1C1C1C"/>
          <w:w w:val="105"/>
          <w:sz w:val="28"/>
          <w:szCs w:val="28"/>
          <w:lang w:val="es-ES_tradnl" w:eastAsia="en-US"/>
        </w:rPr>
        <w:t xml:space="preserve">ellos </w:t>
      </w:r>
      <w:r w:rsidRPr="009064CD">
        <w:rPr>
          <w:rFonts w:ascii="Times New Roman" w:hAnsi="Times New Roman" w:cs="Times New Roman"/>
          <w:color w:val="0E0E0E"/>
          <w:w w:val="105"/>
          <w:sz w:val="28"/>
          <w:szCs w:val="28"/>
          <w:lang w:val="es-ES_tradnl" w:eastAsia="en-US"/>
        </w:rPr>
        <w:t>los datos personales de las personas firmantes" (Artículos 24</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1C1C1C"/>
          <w:w w:val="105"/>
          <w:sz w:val="28"/>
          <w:szCs w:val="28"/>
          <w:lang w:val="es-ES_tradnl" w:eastAsia="en-US"/>
        </w:rPr>
        <w:t>y</w:t>
      </w:r>
      <w:r w:rsidRPr="009064CD">
        <w:rPr>
          <w:rFonts w:ascii="Times New Roman" w:hAnsi="Times New Roman" w:cs="Times New Roman"/>
          <w:color w:val="1C1C1C"/>
          <w:spacing w:val="-27"/>
          <w:w w:val="105"/>
          <w:sz w:val="28"/>
          <w:szCs w:val="28"/>
          <w:lang w:val="es-ES_tradnl" w:eastAsia="en-US"/>
        </w:rPr>
        <w:t xml:space="preserve"> </w:t>
      </w:r>
      <w:r w:rsidRPr="009064CD">
        <w:rPr>
          <w:rFonts w:ascii="Times New Roman" w:hAnsi="Times New Roman" w:cs="Times New Roman"/>
          <w:color w:val="1C1C1C"/>
          <w:w w:val="105"/>
          <w:sz w:val="28"/>
          <w:szCs w:val="28"/>
          <w:lang w:val="es-ES_tradnl" w:eastAsia="en-US"/>
        </w:rPr>
        <w:t>30</w:t>
      </w:r>
      <w:r w:rsidRPr="009064CD">
        <w:rPr>
          <w:rFonts w:ascii="Times New Roman" w:hAnsi="Times New Roman" w:cs="Times New Roman"/>
          <w:color w:val="1C1C1C"/>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de</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la</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LAIP</w:t>
      </w:r>
      <w:r w:rsidRPr="009064CD">
        <w:rPr>
          <w:rFonts w:ascii="Times New Roman" w:hAnsi="Times New Roman" w:cs="Times New Roman"/>
          <w:color w:val="0E0E0E"/>
          <w:spacing w:val="-13"/>
          <w:w w:val="105"/>
          <w:sz w:val="28"/>
          <w:szCs w:val="28"/>
          <w:lang w:val="es-ES_tradnl" w:eastAsia="en-US"/>
        </w:rPr>
        <w:t xml:space="preserve"> </w:t>
      </w:r>
      <w:r w:rsidRPr="009064CD">
        <w:rPr>
          <w:rFonts w:ascii="Times New Roman" w:hAnsi="Times New Roman" w:cs="Times New Roman"/>
          <w:color w:val="1C1C1C"/>
          <w:w w:val="105"/>
          <w:sz w:val="28"/>
          <w:szCs w:val="28"/>
          <w:lang w:val="es-ES_tradnl" w:eastAsia="en-US"/>
        </w:rPr>
        <w:t>y artículo</w:t>
      </w:r>
      <w:r w:rsidRPr="009064CD">
        <w:rPr>
          <w:rFonts w:ascii="Times New Roman" w:hAnsi="Times New Roman" w:cs="Times New Roman"/>
          <w:color w:val="1C1C1C"/>
          <w:spacing w:val="-4"/>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6</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del</w:t>
      </w:r>
      <w:r w:rsidRPr="009064CD">
        <w:rPr>
          <w:rFonts w:ascii="Times New Roman" w:hAnsi="Times New Roman" w:cs="Times New Roman"/>
          <w:color w:val="0E0E0E"/>
          <w:spacing w:val="-2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lineamiento</w:t>
      </w:r>
      <w:r w:rsidRPr="009064CD">
        <w:rPr>
          <w:rFonts w:ascii="Times New Roman" w:hAnsi="Times New Roman" w:cs="Times New Roman"/>
          <w:color w:val="0E0E0E"/>
          <w:spacing w:val="20"/>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N.º</w:t>
      </w:r>
      <w:r w:rsidRPr="009064CD">
        <w:rPr>
          <w:rFonts w:ascii="Times New Roman" w:hAnsi="Times New Roman" w:cs="Times New Roman"/>
          <w:color w:val="0E0E0E"/>
          <w:spacing w:val="-17"/>
          <w:w w:val="105"/>
          <w:sz w:val="28"/>
          <w:szCs w:val="28"/>
          <w:lang w:val="es-ES_tradnl" w:eastAsia="en-US"/>
        </w:rPr>
        <w:t xml:space="preserve"> </w:t>
      </w:r>
      <w:r w:rsidRPr="009064CD">
        <w:rPr>
          <w:rFonts w:ascii="Times New Roman" w:hAnsi="Times New Roman" w:cs="Times New Roman"/>
          <w:color w:val="0E0E0E"/>
          <w:w w:val="105"/>
          <w:sz w:val="28"/>
          <w:szCs w:val="28"/>
          <w:lang w:val="es-ES_tradnl" w:eastAsia="en-US"/>
        </w:rPr>
        <w:t>1 para publicación de información oficiosa).</w:t>
      </w:r>
    </w:p>
    <w:p w14:paraId="44FB672A" w14:textId="77777777" w:rsidR="009064CD" w:rsidRPr="009064CD" w:rsidRDefault="009064CD" w:rsidP="009064CD">
      <w:pPr>
        <w:spacing w:after="0" w:line="240" w:lineRule="auto"/>
        <w:jc w:val="both"/>
        <w:rPr>
          <w:rFonts w:ascii="Times New Roman" w:hAnsi="Times New Roman" w:cs="Times New Roman"/>
          <w:color w:val="00000A"/>
          <w:sz w:val="28"/>
          <w:szCs w:val="28"/>
          <w:lang w:val="es-ES_tradnl" w:eastAsia="en-US"/>
        </w:rPr>
      </w:pPr>
    </w:p>
    <w:p w14:paraId="13AFFF4A" w14:textId="77777777" w:rsidR="009064CD" w:rsidRDefault="009064CD" w:rsidP="009064CD">
      <w:pPr>
        <w:spacing w:after="0" w:line="360" w:lineRule="auto"/>
        <w:jc w:val="both"/>
        <w:rPr>
          <w:rFonts w:ascii="Times New Roman" w:hAnsi="Times New Roman" w:cs="Times New Roman"/>
          <w:color w:val="0E0E0E"/>
          <w:spacing w:val="-2"/>
          <w:w w:val="105"/>
          <w:sz w:val="28"/>
          <w:szCs w:val="28"/>
          <w:lang w:val="es-ES_tradnl" w:eastAsia="en-US"/>
        </w:rPr>
      </w:pPr>
      <w:r w:rsidRPr="009064CD">
        <w:rPr>
          <w:rFonts w:ascii="Times New Roman" w:hAnsi="Times New Roman" w:cs="Times New Roman"/>
          <w:color w:val="1C1C1C"/>
          <w:w w:val="105"/>
          <w:sz w:val="28"/>
          <w:szCs w:val="28"/>
          <w:lang w:val="es-ES_tradnl" w:eastAsia="en-US"/>
        </w:rPr>
        <w:t xml:space="preserve">"También </w:t>
      </w:r>
      <w:r w:rsidRPr="009064CD">
        <w:rPr>
          <w:rFonts w:ascii="Times New Roman" w:hAnsi="Times New Roman" w:cs="Times New Roman"/>
          <w:color w:val="0E0E0E"/>
          <w:w w:val="105"/>
          <w:sz w:val="28"/>
          <w:szCs w:val="28"/>
          <w:lang w:val="es-ES_tradnl" w:eastAsia="en-US"/>
        </w:rPr>
        <w:t>se ha inco</w:t>
      </w:r>
      <w:bookmarkStart w:id="0" w:name="_GoBack"/>
      <w:bookmarkEnd w:id="0"/>
      <w:r w:rsidRPr="009064CD">
        <w:rPr>
          <w:rFonts w:ascii="Times New Roman" w:hAnsi="Times New Roman" w:cs="Times New Roman"/>
          <w:color w:val="0E0E0E"/>
          <w:w w:val="105"/>
          <w:sz w:val="28"/>
          <w:szCs w:val="28"/>
          <w:lang w:val="es-ES_tradnl" w:eastAsia="en-US"/>
        </w:rPr>
        <w:t xml:space="preserve">rporado al documento la página con las firmas y </w:t>
      </w:r>
      <w:r w:rsidRPr="009064CD">
        <w:rPr>
          <w:rFonts w:ascii="Times New Roman" w:hAnsi="Times New Roman" w:cs="Times New Roman"/>
          <w:color w:val="1C1C1C"/>
          <w:w w:val="105"/>
          <w:sz w:val="28"/>
          <w:szCs w:val="28"/>
          <w:lang w:val="es-ES_tradnl" w:eastAsia="en-US"/>
        </w:rPr>
        <w:t xml:space="preserve">sellos </w:t>
      </w:r>
      <w:r w:rsidRPr="009064CD">
        <w:rPr>
          <w:rFonts w:ascii="Times New Roman" w:hAnsi="Times New Roman" w:cs="Times New Roman"/>
          <w:color w:val="0E0E0E"/>
          <w:w w:val="105"/>
          <w:sz w:val="28"/>
          <w:szCs w:val="28"/>
          <w:lang w:val="es-ES_tradnl" w:eastAsia="en-US"/>
        </w:rPr>
        <w:t xml:space="preserve">de las personas naturales firmantes para la legalidad </w:t>
      </w:r>
      <w:r w:rsidRPr="009064CD">
        <w:rPr>
          <w:rFonts w:ascii="Times New Roman" w:hAnsi="Times New Roman" w:cs="Times New Roman"/>
          <w:color w:val="1C1C1C"/>
          <w:w w:val="105"/>
          <w:sz w:val="28"/>
          <w:szCs w:val="28"/>
          <w:lang w:val="es-ES_tradnl" w:eastAsia="en-US"/>
        </w:rPr>
        <w:t xml:space="preserve">el </w:t>
      </w:r>
      <w:r w:rsidRPr="009064CD">
        <w:rPr>
          <w:rFonts w:ascii="Times New Roman" w:hAnsi="Times New Roman" w:cs="Times New Roman"/>
          <w:color w:val="0E0E0E"/>
          <w:spacing w:val="-2"/>
          <w:w w:val="105"/>
          <w:sz w:val="28"/>
          <w:szCs w:val="28"/>
          <w:lang w:val="es-ES_tradnl" w:eastAsia="en-US"/>
        </w:rPr>
        <w:t>documento"</w:t>
      </w:r>
    </w:p>
    <w:p w14:paraId="2ECE4144" w14:textId="24DED577" w:rsidR="003A2441" w:rsidRPr="002D08C9" w:rsidRDefault="009F485D" w:rsidP="009064CD">
      <w:pPr>
        <w:spacing w:after="0" w:line="360" w:lineRule="auto"/>
        <w:jc w:val="center"/>
        <w:rPr>
          <w:rFonts w:ascii="Bembo Std" w:hAnsi="Bembo Std"/>
          <w:b/>
          <w:bCs/>
        </w:rPr>
      </w:pPr>
      <w:r>
        <w:rPr>
          <w:rFonts w:ascii="Bembo Std" w:hAnsi="Bembo Std"/>
          <w:b/>
          <w:bCs/>
        </w:rPr>
        <w:br w:type="page"/>
      </w:r>
      <w:r w:rsidR="001E2C4C" w:rsidRPr="002D08C9">
        <w:rPr>
          <w:rFonts w:ascii="Bembo Std" w:hAnsi="Bembo Std"/>
          <w:b/>
          <w:bCs/>
        </w:rPr>
        <w:lastRenderedPageBreak/>
        <w:t>CONTRATO DE SUMINISTRO DE BIENES</w:t>
      </w:r>
    </w:p>
    <w:p w14:paraId="02EFFE8D" w14:textId="139DFB83" w:rsidR="001E2C4C" w:rsidRPr="002D08C9" w:rsidRDefault="001E2C4C" w:rsidP="003A2441">
      <w:pPr>
        <w:spacing w:after="0" w:line="360" w:lineRule="auto"/>
        <w:jc w:val="center"/>
        <w:rPr>
          <w:rFonts w:ascii="Bembo Std" w:hAnsi="Bembo Std"/>
          <w:spacing w:val="-3"/>
          <w:lang w:eastAsia="es-BO"/>
        </w:rPr>
      </w:pPr>
      <w:r w:rsidRPr="002D08C9">
        <w:rPr>
          <w:rFonts w:ascii="Bembo Std" w:hAnsi="Bembo Std"/>
          <w:b/>
          <w:bCs/>
        </w:rPr>
        <w:t>No.</w:t>
      </w:r>
      <w:r w:rsidR="00AE1942" w:rsidRPr="002D08C9">
        <w:rPr>
          <w:rFonts w:ascii="Bembo Std" w:hAnsi="Bembo Std"/>
          <w:b/>
          <w:bCs/>
        </w:rPr>
        <w:t xml:space="preserve"> </w:t>
      </w:r>
      <w:r w:rsidR="00493E3E" w:rsidRPr="002D08C9">
        <w:rPr>
          <w:rFonts w:ascii="Bembo Std" w:hAnsi="Bembo Std"/>
          <w:b/>
          <w:bCs/>
        </w:rPr>
        <w:t>134</w:t>
      </w:r>
      <w:r w:rsidRPr="002D08C9">
        <w:rPr>
          <w:rFonts w:ascii="Bembo Std" w:hAnsi="Bembo Std"/>
          <w:b/>
          <w:bCs/>
        </w:rPr>
        <w:t>/2022 ACP-UGP</w:t>
      </w:r>
      <w:r w:rsidR="00493E3E" w:rsidRPr="002D08C9">
        <w:rPr>
          <w:rFonts w:ascii="Bembo Std" w:hAnsi="Bembo Std"/>
          <w:b/>
          <w:bCs/>
        </w:rPr>
        <w:t>PI</w:t>
      </w:r>
    </w:p>
    <w:p w14:paraId="26E3C5AF" w14:textId="77777777" w:rsidR="003A2441" w:rsidRPr="002D08C9" w:rsidRDefault="003A2441" w:rsidP="003A2441">
      <w:pPr>
        <w:spacing w:after="0" w:line="360" w:lineRule="auto"/>
        <w:jc w:val="center"/>
        <w:rPr>
          <w:rFonts w:ascii="Bembo Std" w:hAnsi="Bembo Std"/>
          <w:spacing w:val="-3"/>
          <w:lang w:eastAsia="es-BO"/>
        </w:rPr>
      </w:pPr>
    </w:p>
    <w:p w14:paraId="62A04089" w14:textId="77777777" w:rsidR="003471C9" w:rsidRDefault="00CB0F2B" w:rsidP="00D94786">
      <w:pPr>
        <w:spacing w:before="60" w:after="0" w:line="360" w:lineRule="auto"/>
        <w:jc w:val="both"/>
        <w:rPr>
          <w:rFonts w:ascii="Bembo Std" w:eastAsia="DejaVu Sans" w:hAnsi="Bembo Std"/>
          <w:color w:val="000000"/>
          <w:lang w:eastAsia="zh-CN"/>
        </w:rPr>
      </w:pPr>
      <w:r w:rsidRPr="002D08C9">
        <w:rPr>
          <w:rFonts w:ascii="Bembo Std" w:eastAsia="DejaVu Sans" w:hAnsi="Bembo Std"/>
          <w:color w:val="000000"/>
          <w:lang w:eastAsia="zh-CN"/>
        </w:rPr>
        <w:t xml:space="preserve">Nosotros, </w:t>
      </w:r>
      <w:r w:rsidRPr="002D08C9">
        <w:rPr>
          <w:rFonts w:ascii="Bembo Std" w:eastAsia="DejaVu Sans" w:hAnsi="Bembo Std"/>
          <w:b/>
          <w:color w:val="000000"/>
          <w:lang w:eastAsia="zh-CN"/>
        </w:rPr>
        <w:t>FRANCISCO JOSÉ ALABI MONTOYA</w:t>
      </w:r>
      <w:r w:rsidRPr="002D08C9">
        <w:rPr>
          <w:rFonts w:ascii="Bembo Std" w:eastAsia="DejaVu Sans" w:hAnsi="Bembo Std"/>
          <w:color w:val="000000"/>
          <w:lang w:eastAsia="zh-CN"/>
        </w:rPr>
        <w:t>, mayor de edad, Doctor en Medicina, del domicilio de</w:t>
      </w:r>
      <w:r w:rsidR="003471C9">
        <w:rPr>
          <w:rFonts w:ascii="Bembo Std" w:eastAsia="DejaVu Sans" w:hAnsi="Bembo Std"/>
          <w:color w:val="000000"/>
          <w:lang w:eastAsia="zh-CN"/>
        </w:rPr>
        <w:t xml:space="preserve">                          </w:t>
      </w:r>
      <w:r w:rsidRPr="002D08C9">
        <w:rPr>
          <w:rFonts w:ascii="Bembo Std" w:eastAsia="DejaVu Sans" w:hAnsi="Bembo Std"/>
          <w:color w:val="000000"/>
          <w:lang w:eastAsia="zh-CN"/>
        </w:rPr>
        <w:t>, departamento de</w:t>
      </w:r>
      <w:r w:rsidR="003471C9">
        <w:rPr>
          <w:rFonts w:ascii="Bembo Std" w:eastAsia="DejaVu Sans" w:hAnsi="Bembo Std"/>
          <w:color w:val="000000"/>
          <w:lang w:eastAsia="zh-CN"/>
        </w:rPr>
        <w:t xml:space="preserve">                 </w:t>
      </w:r>
      <w:r w:rsidRPr="002D08C9">
        <w:rPr>
          <w:rFonts w:ascii="Bembo Std" w:eastAsia="DejaVu Sans" w:hAnsi="Bembo Std"/>
          <w:color w:val="000000"/>
          <w:lang w:eastAsia="zh-CN"/>
        </w:rPr>
        <w:t>, portador de mi Documento Único de Identidad número:</w:t>
      </w:r>
      <w:r w:rsidR="003471C9">
        <w:rPr>
          <w:rFonts w:ascii="Bembo Std" w:eastAsia="DejaVu Sans" w:hAnsi="Bembo Std"/>
          <w:color w:val="000000"/>
          <w:lang w:eastAsia="zh-CN"/>
        </w:rPr>
        <w:t xml:space="preserve">                         </w:t>
      </w:r>
      <w:r w:rsidRPr="002D08C9">
        <w:rPr>
          <w:rFonts w:ascii="Bembo Std" w:eastAsia="DejaVu Sans" w:hAnsi="Bembo Std"/>
          <w:color w:val="000000"/>
          <w:lang w:eastAsia="zh-CN"/>
        </w:rPr>
        <w:t>, con Número de Identificación Tributaria</w:t>
      </w:r>
      <w:r w:rsidR="003471C9">
        <w:rPr>
          <w:rFonts w:ascii="Bembo Std" w:eastAsia="DejaVu Sans" w:hAnsi="Bembo Std"/>
          <w:color w:val="000000"/>
          <w:lang w:eastAsia="zh-CN"/>
        </w:rPr>
        <w:t xml:space="preserve"> </w:t>
      </w:r>
    </w:p>
    <w:p w14:paraId="7A2E680E" w14:textId="77777777" w:rsidR="00FE2CE8" w:rsidRDefault="00CB0F2B" w:rsidP="00D94786">
      <w:pPr>
        <w:spacing w:before="60" w:after="0" w:line="360" w:lineRule="auto"/>
        <w:jc w:val="both"/>
        <w:rPr>
          <w:rFonts w:ascii="Bembo Std" w:eastAsia="DejaVu Sans" w:hAnsi="Bembo Std"/>
          <w:color w:val="00000A"/>
          <w:lang w:val="es-MX" w:eastAsia="zh-CN"/>
        </w:rPr>
      </w:pPr>
      <w:r w:rsidRPr="002D08C9">
        <w:rPr>
          <w:rFonts w:ascii="Bembo Std" w:eastAsia="DejaVu Sans" w:hAnsi="Bembo Std"/>
          <w:color w:val="000000"/>
          <w:lang w:eastAsia="zh-CN"/>
        </w:rPr>
        <w:t>, actuando en nombre y representación del Ministerio de Salud, con Número de Identificación Tributaria cero seiscientos catorce – cero diez mil ciento veintidós – cero cero tres – dos, personería que compruebo con la siguiente documentación: I) Certificación del Acuerdo Ejecutivo de la Presidencia de la República número DOSCIENTOS CINCO, de fecha veintisiete de marzo de dos mil veinte, extendida en la misma fecha, por el licenciado Conan Tonathiu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Tonathiu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w:t>
      </w:r>
      <w:r w:rsidRPr="002D08C9">
        <w:rPr>
          <w:rFonts w:ascii="Bembo Std" w:eastAsia="DejaVu Sans" w:hAnsi="Bembo Std" w:cs="Liberation Serif"/>
          <w:color w:val="00000A"/>
          <w:lang w:eastAsia="zh-CN"/>
        </w:rPr>
        <w:t>;  y sobre la base del numeral dos punto dos del Manual de Operaciones aprobado por el BID, los cuales le conceden facultades para firmar Contratos como el presente</w:t>
      </w:r>
      <w:r w:rsidRPr="002D08C9">
        <w:rPr>
          <w:rFonts w:ascii="Bembo Std" w:eastAsia="DejaVu Sans" w:hAnsi="Bembo Std"/>
          <w:color w:val="00000A"/>
          <w:lang w:val="es-ES" w:eastAsia="zh-CN"/>
        </w:rPr>
        <w:t xml:space="preserve">y que para los efectos de este Contrato me denominaré </w:t>
      </w:r>
      <w:r w:rsidRPr="002D08C9">
        <w:rPr>
          <w:rFonts w:ascii="Bembo Std" w:eastAsia="DejaVu Sans" w:hAnsi="Bembo Std"/>
          <w:b/>
          <w:i/>
          <w:color w:val="00000A"/>
          <w:lang w:val="es-ES" w:eastAsia="zh-CN"/>
        </w:rPr>
        <w:t>MINISTERIO DE SALUD</w:t>
      </w:r>
      <w:r w:rsidRPr="002D08C9">
        <w:rPr>
          <w:rFonts w:ascii="Bembo Std" w:eastAsia="DejaVu Sans" w:hAnsi="Bembo Std"/>
          <w:color w:val="00000A"/>
          <w:lang w:val="es-ES" w:eastAsia="zh-CN"/>
        </w:rPr>
        <w:t xml:space="preserve">, o simplemente </w:t>
      </w:r>
      <w:r w:rsidRPr="002D08C9">
        <w:rPr>
          <w:rFonts w:ascii="Bembo Std" w:eastAsia="DejaVu Sans" w:hAnsi="Bembo Std"/>
          <w:b/>
          <w:i/>
          <w:color w:val="00000A"/>
          <w:lang w:val="es-ES" w:eastAsia="zh-CN"/>
        </w:rPr>
        <w:t xml:space="preserve">EL </w:t>
      </w:r>
      <w:r w:rsidRPr="002D08C9">
        <w:rPr>
          <w:rFonts w:ascii="Bembo Std" w:eastAsia="DejaVu Sans" w:hAnsi="Bembo Std"/>
          <w:b/>
          <w:bCs/>
          <w:i/>
          <w:color w:val="00000A"/>
          <w:lang w:val="es-ES" w:eastAsia="zh-CN"/>
        </w:rPr>
        <w:t>MINSAL</w:t>
      </w:r>
      <w:r w:rsidRPr="002D08C9">
        <w:rPr>
          <w:rFonts w:ascii="Bembo Std" w:eastAsia="DejaVu Sans" w:hAnsi="Bembo Std"/>
          <w:b/>
          <w:color w:val="00000A"/>
          <w:spacing w:val="-3"/>
          <w:shd w:val="clear" w:color="auto" w:fill="FFFFFF"/>
          <w:lang w:val="es-ES" w:eastAsia="es-BO"/>
        </w:rPr>
        <w:t>,</w:t>
      </w:r>
      <w:r w:rsidRPr="002D08C9">
        <w:rPr>
          <w:rFonts w:ascii="Bembo Std" w:eastAsia="DejaVu Sans" w:hAnsi="Bembo Std"/>
          <w:color w:val="00000A"/>
          <w:spacing w:val="-3"/>
          <w:shd w:val="clear" w:color="auto" w:fill="FFFFFF"/>
          <w:lang w:val="es-ES" w:eastAsia="es-BO"/>
        </w:rPr>
        <w:t xml:space="preserve"> </w:t>
      </w:r>
      <w:bookmarkStart w:id="1" w:name="__Fieldmark__0_1845662457"/>
      <w:bookmarkStart w:id="2" w:name="__Fieldmark__13847_1059946977"/>
      <w:bookmarkStart w:id="3" w:name="__Fieldmark__0_311277126"/>
      <w:bookmarkStart w:id="4" w:name="__Fieldmark__0_429399023"/>
      <w:bookmarkStart w:id="5" w:name="__Fieldmark__0_2063021757"/>
      <w:bookmarkStart w:id="6" w:name="__Fieldmark__0_989013811"/>
      <w:r w:rsidRPr="002D08C9">
        <w:rPr>
          <w:rFonts w:ascii="Bembo Std" w:eastAsia="DejaVu Sans" w:hAnsi="Bembo Std"/>
          <w:color w:val="00000A"/>
          <w:spacing w:val="-3"/>
          <w:shd w:val="clear" w:color="auto" w:fill="FFFFFF"/>
          <w:lang w:val="es-ES" w:eastAsia="es-BO"/>
        </w:rPr>
        <w:t xml:space="preserve">o </w:t>
      </w:r>
      <w:bookmarkStart w:id="7" w:name="__Fieldmark__10235_10599469771"/>
      <w:bookmarkStart w:id="8" w:name="__Fieldmark__798_16929781101"/>
      <w:bookmarkStart w:id="9" w:name="__Fieldmark__31_9713555111"/>
      <w:bookmarkStart w:id="10" w:name="__Fieldmark__37_3046672191"/>
      <w:bookmarkStart w:id="11" w:name="__Fieldmark__9485_10599469771"/>
      <w:bookmarkEnd w:id="1"/>
      <w:bookmarkEnd w:id="2"/>
      <w:bookmarkEnd w:id="3"/>
      <w:bookmarkEnd w:id="4"/>
      <w:bookmarkEnd w:id="5"/>
      <w:bookmarkEnd w:id="6"/>
      <w:bookmarkEnd w:id="7"/>
      <w:bookmarkEnd w:id="8"/>
      <w:bookmarkEnd w:id="9"/>
      <w:bookmarkEnd w:id="10"/>
      <w:bookmarkEnd w:id="11"/>
      <w:r w:rsidRPr="002D08C9">
        <w:rPr>
          <w:rFonts w:ascii="Bembo Std" w:eastAsia="DejaVu Sans" w:hAnsi="Bembo Std"/>
          <w:b/>
          <w:bCs/>
          <w:color w:val="00000A"/>
          <w:spacing w:val="-3"/>
          <w:shd w:val="clear" w:color="auto" w:fill="FFFFFF"/>
          <w:lang w:val="es-ES" w:eastAsia="es-BO"/>
        </w:rPr>
        <w:t>EL “CONTRATANTE”,</w:t>
      </w:r>
      <w:r w:rsidRPr="002D08C9">
        <w:rPr>
          <w:rFonts w:ascii="Bembo Std" w:eastAsia="DejaVu Sans" w:hAnsi="Bembo Std"/>
          <w:color w:val="00000A"/>
          <w:spacing w:val="-3"/>
          <w:shd w:val="clear" w:color="auto" w:fill="FFFFFF"/>
          <w:lang w:val="es-ES" w:eastAsia="es-BO"/>
        </w:rPr>
        <w:t xml:space="preserve"> con domicilio legal en </w:t>
      </w:r>
      <w:r w:rsidRPr="002D08C9">
        <w:rPr>
          <w:rFonts w:ascii="Bembo Std" w:eastAsia="Bookman Old Style" w:hAnsi="Bembo Std"/>
          <w:color w:val="00000A"/>
          <w:spacing w:val="-3"/>
          <w:shd w:val="clear" w:color="auto" w:fill="FFFFFF"/>
          <w:lang w:val="es-ES" w:eastAsia="es-BO"/>
        </w:rPr>
        <w:t>Calle Arce No. 827, San Salvador</w:t>
      </w:r>
      <w:r w:rsidRPr="002D08C9">
        <w:rPr>
          <w:rFonts w:ascii="Bembo Std" w:eastAsia="DejaVu Sans" w:hAnsi="Bembo Std"/>
          <w:color w:val="00000A"/>
          <w:lang w:val="es-MX" w:eastAsia="zh-CN"/>
        </w:rPr>
        <w:t xml:space="preserve">; </w:t>
      </w:r>
      <w:r w:rsidR="007C2CA6" w:rsidRPr="002D08C9">
        <w:rPr>
          <w:rFonts w:ascii="Bembo Std" w:eastAsia="DejaVu Sans" w:hAnsi="Bembo Std"/>
          <w:b/>
          <w:color w:val="00000A"/>
          <w:lang w:val="es-MX" w:eastAsia="zh-CN"/>
        </w:rPr>
        <w:t>LUIS GERARDO DURAN DOÑAN</w:t>
      </w:r>
      <w:r w:rsidR="00C72AA0" w:rsidRPr="002D08C9">
        <w:rPr>
          <w:rFonts w:ascii="Bembo Std" w:eastAsia="DejaVu Sans" w:hAnsi="Bembo Std"/>
          <w:color w:val="00000A"/>
          <w:lang w:val="es-MX" w:eastAsia="zh-CN"/>
        </w:rPr>
        <w:t xml:space="preserve">, mayor de edad, Ingeniero </w:t>
      </w:r>
      <w:r w:rsidR="007C2CA6" w:rsidRPr="002D08C9">
        <w:rPr>
          <w:rFonts w:ascii="Bembo Std" w:eastAsia="DejaVu Sans" w:hAnsi="Bembo Std"/>
          <w:color w:val="00000A"/>
          <w:lang w:val="es-MX" w:eastAsia="zh-CN"/>
        </w:rPr>
        <w:t>Biomédico</w:t>
      </w:r>
      <w:r w:rsidR="00C72AA0" w:rsidRPr="002D08C9">
        <w:rPr>
          <w:rFonts w:ascii="Bembo Std" w:eastAsia="DejaVu Sans" w:hAnsi="Bembo Std"/>
          <w:color w:val="00000A"/>
          <w:lang w:val="es-MX" w:eastAsia="zh-CN"/>
        </w:rPr>
        <w:t>, del domicilio de</w:t>
      </w:r>
      <w:r w:rsidR="003471C9">
        <w:rPr>
          <w:rFonts w:ascii="Bembo Std" w:eastAsia="DejaVu Sans" w:hAnsi="Bembo Std"/>
          <w:color w:val="00000A"/>
          <w:lang w:val="es-MX" w:eastAsia="zh-CN"/>
        </w:rPr>
        <w:t xml:space="preserve">                 </w:t>
      </w:r>
      <w:r w:rsidR="00C72AA0" w:rsidRPr="002D08C9">
        <w:rPr>
          <w:rFonts w:ascii="Bembo Std" w:eastAsia="DejaVu Sans" w:hAnsi="Bembo Std"/>
          <w:color w:val="00000A"/>
          <w:lang w:val="es-MX" w:eastAsia="zh-CN"/>
        </w:rPr>
        <w:t>, Departamento de</w:t>
      </w:r>
      <w:r w:rsidR="003471C9">
        <w:rPr>
          <w:rFonts w:ascii="Bembo Std" w:eastAsia="DejaVu Sans" w:hAnsi="Bembo Std"/>
          <w:color w:val="00000A"/>
          <w:lang w:val="es-MX" w:eastAsia="zh-CN"/>
        </w:rPr>
        <w:t xml:space="preserve">                     </w:t>
      </w:r>
      <w:r w:rsidR="00C72AA0" w:rsidRPr="002D08C9">
        <w:rPr>
          <w:rFonts w:ascii="Bembo Std" w:eastAsia="DejaVu Sans" w:hAnsi="Bembo Std"/>
          <w:color w:val="00000A"/>
          <w:lang w:val="es-MX" w:eastAsia="zh-CN"/>
        </w:rPr>
        <w:t>, portador de mi Documento Único de Identidad Número</w:t>
      </w:r>
      <w:r w:rsidR="00FE2CE8">
        <w:rPr>
          <w:rFonts w:ascii="Bembo Std" w:eastAsia="DejaVu Sans" w:hAnsi="Bembo Std"/>
          <w:color w:val="00000A"/>
          <w:lang w:val="es-MX" w:eastAsia="zh-CN"/>
        </w:rPr>
        <w:t xml:space="preserve">                                                 </w:t>
      </w:r>
      <w:r w:rsidR="00C72AA0" w:rsidRPr="002D08C9">
        <w:rPr>
          <w:rFonts w:ascii="Bembo Std" w:eastAsia="DejaVu Sans" w:hAnsi="Bembo Std"/>
          <w:color w:val="00000A"/>
          <w:lang w:val="es-MX" w:eastAsia="zh-CN"/>
        </w:rPr>
        <w:t xml:space="preserve">, y Número de Identificación Tributaria </w:t>
      </w:r>
    </w:p>
    <w:p w14:paraId="15E3E554" w14:textId="77777777" w:rsidR="00FE2CE8" w:rsidRDefault="00CB0F2B" w:rsidP="00D94786">
      <w:pPr>
        <w:spacing w:before="60" w:after="0" w:line="360" w:lineRule="auto"/>
        <w:jc w:val="both"/>
        <w:rPr>
          <w:rFonts w:ascii="Bembo Std" w:eastAsia="Calibri" w:hAnsi="Bembo Std"/>
          <w:spacing w:val="-3"/>
          <w:shd w:val="clear" w:color="auto" w:fill="FFFFFF"/>
          <w:lang w:eastAsia="es-BO"/>
        </w:rPr>
      </w:pPr>
      <w:r w:rsidRPr="002D08C9">
        <w:rPr>
          <w:rFonts w:ascii="Bembo Std" w:eastAsia="DejaVu Sans" w:hAnsi="Bembo Std"/>
          <w:color w:val="00000A"/>
          <w:lang w:val="es-ES" w:eastAsia="zh-CN"/>
        </w:rPr>
        <w:lastRenderedPageBreak/>
        <w:t xml:space="preserve">y </w:t>
      </w:r>
      <w:r w:rsidR="00C72AA0" w:rsidRPr="002D08C9">
        <w:rPr>
          <w:rFonts w:ascii="Bembo Std" w:eastAsia="Calibri" w:hAnsi="Bembo Std"/>
          <w:b/>
          <w:lang w:eastAsia="en-US"/>
        </w:rPr>
        <w:t xml:space="preserve">JACQUELINE VERÓNICA GARCÍA THOMAS DE BURMESTER, </w:t>
      </w:r>
      <w:r w:rsidR="00C72AA0" w:rsidRPr="002D08C9">
        <w:rPr>
          <w:rFonts w:ascii="Bembo Std" w:eastAsia="Calibri" w:hAnsi="Bembo Std"/>
          <w:lang w:eastAsia="en-US"/>
        </w:rPr>
        <w:t>mayor de edad, de nacionalidad Guatemalteca,</w:t>
      </w:r>
      <w:r w:rsidR="00C72AA0" w:rsidRPr="002D08C9">
        <w:rPr>
          <w:rFonts w:ascii="Bembo Std" w:eastAsia="Calibri" w:hAnsi="Bembo Std"/>
          <w:b/>
          <w:lang w:eastAsia="en-US"/>
        </w:rPr>
        <w:t xml:space="preserve"> </w:t>
      </w:r>
      <w:r w:rsidR="00C72AA0" w:rsidRPr="002D08C9">
        <w:rPr>
          <w:rFonts w:ascii="Bembo Std" w:eastAsia="Calibri" w:hAnsi="Bembo Std"/>
          <w:spacing w:val="-3"/>
          <w:shd w:val="clear" w:color="auto" w:fill="FFFFFF"/>
          <w:lang w:eastAsia="es-BO"/>
        </w:rPr>
        <w:t>portador de mi Pasaporte extendido por la República de Guatemala número</w:t>
      </w:r>
    </w:p>
    <w:p w14:paraId="1897A87B" w14:textId="77777777" w:rsidR="00FE2CE8" w:rsidRDefault="00FE2CE8" w:rsidP="00D94786">
      <w:pPr>
        <w:spacing w:before="60" w:after="0" w:line="360" w:lineRule="auto"/>
        <w:jc w:val="both"/>
        <w:rPr>
          <w:rFonts w:ascii="Bembo Std" w:eastAsia="Calibri" w:hAnsi="Bembo Std"/>
          <w:lang w:eastAsia="en-US"/>
        </w:rPr>
      </w:pPr>
      <w:r>
        <w:rPr>
          <w:rFonts w:ascii="Bembo Std" w:eastAsia="Calibri" w:hAnsi="Bembo Std"/>
          <w:spacing w:val="-3"/>
          <w:shd w:val="clear" w:color="auto" w:fill="FFFFFF"/>
          <w:lang w:eastAsia="es-BO"/>
        </w:rPr>
        <w:t xml:space="preserve">         </w:t>
      </w:r>
      <w:r w:rsidR="00C72AA0" w:rsidRPr="002D08C9">
        <w:rPr>
          <w:rFonts w:ascii="Bembo Std" w:eastAsia="Calibri" w:hAnsi="Bembo Std"/>
          <w:spacing w:val="-3"/>
          <w:shd w:val="clear" w:color="auto" w:fill="FFFFFF"/>
          <w:lang w:eastAsia="es-BO"/>
        </w:rPr>
        <w:t>,</w:t>
      </w:r>
      <w:r w:rsidR="00C72AA0" w:rsidRPr="002D08C9">
        <w:rPr>
          <w:rFonts w:ascii="Bembo Std" w:eastAsia="Calibri" w:hAnsi="Bembo Std"/>
          <w:spacing w:val="-2"/>
          <w:lang w:eastAsia="en-US"/>
        </w:rPr>
        <w:t xml:space="preserve"> el día</w:t>
      </w:r>
      <w:r>
        <w:rPr>
          <w:rFonts w:ascii="Bembo Std" w:eastAsia="Calibri" w:hAnsi="Bembo Std"/>
          <w:spacing w:val="-2"/>
          <w:lang w:eastAsia="en-US"/>
        </w:rPr>
        <w:t xml:space="preserve">                   </w:t>
      </w:r>
      <w:r w:rsidR="00C72AA0" w:rsidRPr="002D08C9">
        <w:rPr>
          <w:rFonts w:ascii="Bembo Std" w:eastAsia="Calibri" w:hAnsi="Bembo Std"/>
          <w:spacing w:val="-2"/>
          <w:lang w:eastAsia="en-US"/>
        </w:rPr>
        <w:t>, el cual vence el día</w:t>
      </w:r>
      <w:r>
        <w:rPr>
          <w:rFonts w:ascii="Bembo Std" w:eastAsia="Calibri" w:hAnsi="Bembo Std"/>
          <w:spacing w:val="-2"/>
          <w:lang w:eastAsia="en-US"/>
        </w:rPr>
        <w:t xml:space="preserve">                  </w:t>
      </w:r>
      <w:r w:rsidR="00C72AA0" w:rsidRPr="002D08C9">
        <w:rPr>
          <w:rFonts w:ascii="Bembo Std" w:eastAsia="Calibri" w:hAnsi="Bembo Std"/>
          <w:spacing w:val="-2"/>
          <w:lang w:eastAsia="en-US"/>
        </w:rPr>
        <w:t xml:space="preserve">, </w:t>
      </w:r>
      <w:r w:rsidR="00C72AA0" w:rsidRPr="002D08C9">
        <w:rPr>
          <w:rFonts w:ascii="Bembo Std" w:eastAsia="Calibri" w:hAnsi="Bembo Std"/>
          <w:lang w:eastAsia="en-US"/>
        </w:rPr>
        <w:t>y Número de Identificación Tributaria</w:t>
      </w:r>
    </w:p>
    <w:p w14:paraId="50FB2C7F" w14:textId="77777777" w:rsidR="00FE2CE8" w:rsidRDefault="00FE2CE8" w:rsidP="00D94786">
      <w:pPr>
        <w:spacing w:before="60" w:after="0" w:line="360" w:lineRule="auto"/>
        <w:jc w:val="both"/>
        <w:rPr>
          <w:rFonts w:ascii="Bembo Std" w:eastAsia="Calibri" w:hAnsi="Bembo Std"/>
          <w:lang w:eastAsia="en-US"/>
        </w:rPr>
      </w:pPr>
      <w:r>
        <w:rPr>
          <w:rFonts w:ascii="Bembo Std" w:eastAsia="Calibri" w:hAnsi="Bembo Std"/>
          <w:lang w:eastAsia="en-US"/>
        </w:rPr>
        <w:t xml:space="preserve">                                                </w:t>
      </w:r>
      <w:r w:rsidR="00C72AA0" w:rsidRPr="002D08C9">
        <w:rPr>
          <w:rFonts w:ascii="Bembo Std" w:hAnsi="Bembo Std"/>
          <w:lang w:eastAsia="es-ES"/>
        </w:rPr>
        <w:t>; actuando ambos en el carácter de</w:t>
      </w:r>
      <w:bookmarkStart w:id="12" w:name="_Hlk24446442"/>
      <w:r w:rsidR="00C72AA0" w:rsidRPr="002D08C9">
        <w:rPr>
          <w:rFonts w:ascii="Bembo Std" w:hAnsi="Bembo Std"/>
          <w:lang w:eastAsia="es-ES"/>
        </w:rPr>
        <w:t xml:space="preserve"> </w:t>
      </w:r>
      <w:r w:rsidR="00C72AA0" w:rsidRPr="002D08C9">
        <w:rPr>
          <w:rFonts w:ascii="Bembo Std" w:eastAsia="Calibri" w:hAnsi="Bembo Std"/>
          <w:lang w:eastAsia="en-US"/>
        </w:rPr>
        <w:t xml:space="preserve">Apoderados General Administrativo </w:t>
      </w:r>
      <w:bookmarkEnd w:id="12"/>
      <w:r w:rsidR="00C72AA0" w:rsidRPr="002D08C9">
        <w:rPr>
          <w:rFonts w:ascii="Bembo Std" w:eastAsia="Calibri" w:hAnsi="Bembo Std"/>
          <w:lang w:eastAsia="en-US"/>
        </w:rPr>
        <w:t xml:space="preserve">de la Sociedad </w:t>
      </w:r>
      <w:bookmarkStart w:id="13" w:name="_Hlk20397512"/>
      <w:r w:rsidR="00C72AA0" w:rsidRPr="002D08C9">
        <w:rPr>
          <w:rFonts w:ascii="Bembo Std" w:eastAsia="Calibri" w:hAnsi="Bembo Std"/>
          <w:b/>
          <w:lang w:eastAsia="en-US"/>
        </w:rPr>
        <w:t>SIEMENS HEALTHCARE, SOCIEDAD ANÓNIMA</w:t>
      </w:r>
      <w:r w:rsidR="00C72AA0" w:rsidRPr="002D08C9">
        <w:rPr>
          <w:rFonts w:ascii="Bembo Std" w:eastAsia="Calibri" w:hAnsi="Bembo Std"/>
          <w:lang w:eastAsia="en-US"/>
        </w:rPr>
        <w:t xml:space="preserve">, que puede abreviarse </w:t>
      </w:r>
      <w:r w:rsidR="00C72AA0" w:rsidRPr="002D08C9">
        <w:rPr>
          <w:rFonts w:ascii="Bembo Std" w:eastAsia="Calibri" w:hAnsi="Bembo Std"/>
          <w:b/>
          <w:lang w:eastAsia="en-US"/>
        </w:rPr>
        <w:t>SIEMENS HEALTHCARE, S.A.</w:t>
      </w:r>
      <w:r w:rsidR="00C72AA0" w:rsidRPr="002D08C9">
        <w:rPr>
          <w:rFonts w:ascii="Bembo Std" w:eastAsia="Calibri" w:hAnsi="Bembo Std"/>
          <w:lang w:eastAsia="en-US"/>
        </w:rPr>
        <w:t xml:space="preserve">, </w:t>
      </w:r>
      <w:bookmarkEnd w:id="13"/>
      <w:r w:rsidR="00C72AA0" w:rsidRPr="002D08C9">
        <w:rPr>
          <w:rFonts w:ascii="Bembo Std" w:eastAsia="Calibri" w:hAnsi="Bembo Std"/>
          <w:lang w:eastAsia="en-US"/>
        </w:rPr>
        <w:t>con Número de Identificación Tributaria</w:t>
      </w:r>
    </w:p>
    <w:p w14:paraId="2F36381C" w14:textId="28440CE9" w:rsidR="00363DBC" w:rsidRPr="002D08C9" w:rsidRDefault="00C72AA0" w:rsidP="00D94786">
      <w:pPr>
        <w:spacing w:before="60" w:after="0" w:line="360" w:lineRule="auto"/>
        <w:jc w:val="both"/>
        <w:rPr>
          <w:rFonts w:ascii="Bembo Std" w:hAnsi="Bembo Std"/>
          <w:lang w:val="es-MX" w:eastAsia="zh-CN"/>
        </w:rPr>
      </w:pPr>
      <w:r w:rsidRPr="002D08C9">
        <w:rPr>
          <w:rFonts w:ascii="Bembo Std" w:eastAsia="Calibri" w:hAnsi="Bembo Std"/>
          <w:lang w:eastAsia="en-US"/>
        </w:rPr>
        <w:t>, y Numero de Registro de Contribuyente</w:t>
      </w:r>
      <w:r w:rsidR="00FE2CE8">
        <w:rPr>
          <w:rFonts w:ascii="Bembo Std" w:eastAsia="Calibri" w:hAnsi="Bembo Std"/>
          <w:lang w:eastAsia="en-US"/>
        </w:rPr>
        <w:t xml:space="preserve">                           </w:t>
      </w:r>
      <w:r w:rsidRPr="002D08C9">
        <w:rPr>
          <w:rFonts w:ascii="Bembo Std" w:eastAsia="Calibri" w:hAnsi="Bembo Std"/>
          <w:lang w:eastAsia="en-US"/>
        </w:rPr>
        <w:t>; calidad que es acreditada mediante: a) Copia Certificada por Notario de Testimonio de Escritura Pública de Poder General Administrativo, otorgado en la ciudad de San Salvador, a las quince horas cuarenta y cinco minutos, del día tres de enero de dos mil veintidós, ante los oficios del Notario Carlos Maximiliano Quintanilla Arriaza</w:t>
      </w:r>
      <w:r w:rsidRPr="002D08C9">
        <w:rPr>
          <w:rFonts w:ascii="Bembo Std" w:hAnsi="Bembo Std"/>
          <w:lang w:eastAsia="en-US"/>
        </w:rPr>
        <w:t xml:space="preserve">, mediante la cual </w:t>
      </w:r>
      <w:r w:rsidRPr="002D08C9">
        <w:rPr>
          <w:rFonts w:ascii="Bembo Std" w:eastAsia="Calibri" w:hAnsi="Bembo Std"/>
          <w:lang w:eastAsia="en-US"/>
        </w:rPr>
        <w:t>la señora JACQUELINE VERÓNICA GARCÍA THOMAS DE BURMESTER,</w:t>
      </w:r>
      <w:r w:rsidRPr="002D08C9">
        <w:rPr>
          <w:rFonts w:ascii="Bembo Std" w:hAnsi="Bembo Std"/>
          <w:lang w:eastAsia="en-US"/>
        </w:rPr>
        <w:t xml:space="preserve"> actuando en su calidad de </w:t>
      </w:r>
      <w:r w:rsidRPr="002D08C9">
        <w:rPr>
          <w:rFonts w:ascii="Bembo Std" w:eastAsia="Calibri" w:hAnsi="Bembo Std"/>
          <w:lang w:eastAsia="en-US"/>
        </w:rPr>
        <w:t>Ejecutora Especial de los acuerdos tomados en Junta Directiva de la sociedad SIEMENS HEALTHCARE, S.A</w:t>
      </w:r>
      <w:r w:rsidRPr="002D08C9">
        <w:rPr>
          <w:rFonts w:ascii="Bembo Std" w:hAnsi="Bembo Std"/>
          <w:lang w:eastAsia="en-US"/>
        </w:rPr>
        <w:t xml:space="preserve">., otorga </w:t>
      </w:r>
      <w:r w:rsidRPr="002D08C9">
        <w:rPr>
          <w:rFonts w:ascii="Bembo Std" w:eastAsia="Calibri" w:hAnsi="Bembo Std"/>
          <w:lang w:eastAsia="en-US"/>
        </w:rPr>
        <w:t xml:space="preserve">Poder General Administrativo </w:t>
      </w:r>
      <w:r w:rsidRPr="002D08C9">
        <w:rPr>
          <w:rFonts w:ascii="Bembo Std" w:hAnsi="Bembo Std"/>
          <w:lang w:eastAsia="en-US"/>
        </w:rPr>
        <w:t xml:space="preserve">amplio y suficiente a favor de </w:t>
      </w:r>
      <w:r w:rsidR="004F1ACC" w:rsidRPr="002D08C9">
        <w:rPr>
          <w:rFonts w:ascii="Bembo Std" w:eastAsia="Calibri" w:hAnsi="Bembo Std"/>
          <w:lang w:eastAsia="en-US"/>
        </w:rPr>
        <w:t xml:space="preserve">LUIS GERARDO DURAN DOÑAN </w:t>
      </w:r>
      <w:r w:rsidRPr="002D08C9">
        <w:rPr>
          <w:rFonts w:ascii="Bembo Std" w:hAnsi="Bembo Std"/>
          <w:lang w:eastAsia="en-US"/>
        </w:rPr>
        <w:t xml:space="preserve">y ante su persona </w:t>
      </w:r>
      <w:r w:rsidRPr="002D08C9">
        <w:rPr>
          <w:rFonts w:ascii="Bembo Std" w:eastAsia="Calibri" w:hAnsi="Bembo Std"/>
          <w:lang w:eastAsia="en-US"/>
        </w:rPr>
        <w:t>JACQUELINE VERÓNICA GARCÍA THOMAS DE BURMESTER</w:t>
      </w:r>
      <w:r w:rsidRPr="002D08C9">
        <w:rPr>
          <w:rFonts w:ascii="Bembo Std" w:hAnsi="Bembo Std"/>
          <w:lang w:eastAsia="en-US"/>
        </w:rPr>
        <w:t xml:space="preserve">, para que en nombre de </w:t>
      </w:r>
      <w:r w:rsidRPr="002D08C9">
        <w:rPr>
          <w:rFonts w:ascii="Bembo Std" w:eastAsia="Calibri" w:hAnsi="Bembo Std"/>
          <w:lang w:eastAsia="en-US"/>
        </w:rPr>
        <w:t>SIEMENS HEALTHCARE, S.A</w:t>
      </w:r>
      <w:r w:rsidRPr="002D08C9">
        <w:rPr>
          <w:rFonts w:ascii="Bembo Std" w:hAnsi="Bembo Std"/>
          <w:lang w:eastAsia="en-US"/>
        </w:rPr>
        <w:t xml:space="preserve">., puedan celebrar contratos como el presente. Dicho Instrumento fue inscrito en el Registro de Comercio </w:t>
      </w:r>
      <w:r w:rsidRPr="002D08C9">
        <w:rPr>
          <w:rFonts w:ascii="Bembo Std" w:eastAsia="Calibri" w:hAnsi="Bembo Std"/>
          <w:lang w:eastAsia="en-US"/>
        </w:rPr>
        <w:t>al número QUINCE del libro DOS MIL NOVENTA Y OCHO del Registro de Otros Contratos Mercantiles, el día seis de enero de dos mil veintidós</w:t>
      </w:r>
      <w:r w:rsidRPr="002D08C9">
        <w:rPr>
          <w:rFonts w:ascii="Bembo Std" w:hAnsi="Bembo Std"/>
          <w:lang w:eastAsia="en-US"/>
        </w:rPr>
        <w:t xml:space="preserve"> y en el mismo, el Notario Autorizante dio fe de la existencia legal de la sociedad otorgante y de la personería de sus Representantes Legales. En consecuencia, los comparecientes se encuentran facultados para suscribir actos como el presente</w:t>
      </w:r>
      <w:r w:rsidR="00363DBC" w:rsidRPr="002D08C9">
        <w:rPr>
          <w:rFonts w:ascii="Bembo Std" w:hAnsi="Bembo Std"/>
          <w:lang w:val="es-MX" w:eastAsia="zh-CN"/>
        </w:rPr>
        <w:t xml:space="preserve">; que en lo sucesivo del presente instrumento se denominará </w:t>
      </w:r>
      <w:r w:rsidR="00363DBC" w:rsidRPr="002D08C9">
        <w:rPr>
          <w:rFonts w:ascii="Bembo Std" w:hAnsi="Bembo Std"/>
          <w:b/>
          <w:lang w:val="es-MX" w:eastAsia="zh-CN"/>
        </w:rPr>
        <w:t>“EL PROVEEDOR”</w:t>
      </w:r>
      <w:r w:rsidR="00363DBC" w:rsidRPr="002D08C9">
        <w:rPr>
          <w:rFonts w:ascii="Bembo Std" w:hAnsi="Bembo Std"/>
          <w:lang w:val="es-MX" w:eastAsia="zh-CN"/>
        </w:rPr>
        <w:t>; por lo que en el carácter con que comparecemos convenimos en celebrar el presente Contrato de acuerdo a las siguientes cláusulas:</w:t>
      </w:r>
    </w:p>
    <w:p w14:paraId="490F49F9" w14:textId="77777777" w:rsidR="00D94786" w:rsidRPr="002D08C9" w:rsidRDefault="00D94786" w:rsidP="00D94786">
      <w:pPr>
        <w:suppressAutoHyphens/>
        <w:spacing w:after="0" w:line="360" w:lineRule="auto"/>
        <w:jc w:val="both"/>
        <w:rPr>
          <w:rFonts w:ascii="Bembo Std" w:hAnsi="Bembo Std"/>
          <w:b/>
          <w:lang w:val="es-ES"/>
        </w:rPr>
      </w:pPr>
    </w:p>
    <w:p w14:paraId="1995867B" w14:textId="041F8A75" w:rsidR="00B26DEF" w:rsidRPr="002D08C9" w:rsidRDefault="00B26DEF" w:rsidP="00D94786">
      <w:pPr>
        <w:suppressAutoHyphens/>
        <w:spacing w:after="0" w:line="360" w:lineRule="auto"/>
        <w:jc w:val="both"/>
        <w:rPr>
          <w:rFonts w:ascii="Bembo Std" w:hAnsi="Bembo Std"/>
          <w:lang w:val="es-ES"/>
        </w:rPr>
      </w:pPr>
      <w:r w:rsidRPr="002D08C9">
        <w:rPr>
          <w:rFonts w:ascii="Bembo Std" w:hAnsi="Bembo Std"/>
          <w:b/>
          <w:lang w:val="es-ES"/>
        </w:rPr>
        <w:t>POR CUANTO</w:t>
      </w:r>
      <w:r w:rsidRPr="002D08C9">
        <w:rPr>
          <w:rFonts w:ascii="Bembo Std" w:hAnsi="Bembo Std"/>
          <w:lang w:val="es-ES"/>
        </w:rPr>
        <w:t xml:space="preserve"> el Comprador ha llamado a licitación respecto de ciertos Bienes y Servicios Conexos, a saber, </w:t>
      </w:r>
      <w:r w:rsidR="00D94786" w:rsidRPr="002D08C9">
        <w:rPr>
          <w:rFonts w:ascii="Bembo Std" w:hAnsi="Bembo Std"/>
          <w:b/>
          <w:iCs/>
          <w:lang w:val="es-ES"/>
        </w:rPr>
        <w:t>Licitación Pública Internacional N°. RES-COVID-9-LPI-B-MINSAL, denominado “ADQUISICIÓN DE EQUIPO MÉDICO ESPECIALIZADO Y DE IMAGENOLOGÍA PARA FORTALECER LA RED HOSPITALARIA NACIONAL”</w:t>
      </w:r>
      <w:r w:rsidRPr="002D08C9">
        <w:rPr>
          <w:rFonts w:ascii="Bembo Std" w:hAnsi="Bembo Std"/>
          <w:lang w:val="es-ES"/>
        </w:rPr>
        <w:t xml:space="preserve"> y ha aceptado una Oferta del Proveedor para el suministro de dichos Bienes y Servicios. </w:t>
      </w:r>
    </w:p>
    <w:p w14:paraId="2FF898E9" w14:textId="77777777" w:rsidR="00364500" w:rsidRPr="002D08C9" w:rsidRDefault="00364500" w:rsidP="00364500">
      <w:pPr>
        <w:suppressAutoHyphens/>
        <w:spacing w:after="240"/>
        <w:jc w:val="both"/>
        <w:rPr>
          <w:rFonts w:ascii="Bembo Std" w:hAnsi="Bembo Std"/>
          <w:lang w:val="es-ES"/>
        </w:rPr>
      </w:pPr>
      <w:r w:rsidRPr="002D08C9">
        <w:rPr>
          <w:rFonts w:ascii="Bembo Std" w:hAnsi="Bembo Std"/>
          <w:lang w:val="es-ES"/>
        </w:rPr>
        <w:t xml:space="preserve">El Comprador y el Proveedor acuerdan lo siguiente: </w:t>
      </w:r>
    </w:p>
    <w:p w14:paraId="6EBACCA9" w14:textId="0F4A5E24" w:rsidR="00F76080" w:rsidRPr="002D08C9" w:rsidRDefault="00364500" w:rsidP="00D02EDE">
      <w:pPr>
        <w:pStyle w:val="Prrafodelista"/>
        <w:numPr>
          <w:ilvl w:val="3"/>
          <w:numId w:val="5"/>
        </w:numPr>
        <w:tabs>
          <w:tab w:val="left" w:pos="142"/>
        </w:tabs>
        <w:suppressAutoHyphens/>
        <w:spacing w:after="0" w:line="360" w:lineRule="auto"/>
        <w:ind w:left="709" w:hanging="709"/>
        <w:contextualSpacing/>
        <w:jc w:val="both"/>
        <w:rPr>
          <w:rFonts w:ascii="Bembo Std" w:hAnsi="Bembo Std"/>
          <w:lang w:val="es-ES"/>
        </w:rPr>
      </w:pPr>
      <w:r w:rsidRPr="002D08C9">
        <w:rPr>
          <w:rFonts w:ascii="Bembo Std" w:hAnsi="Bembo Std"/>
          <w:lang w:val="es-ES"/>
        </w:rPr>
        <w:lastRenderedPageBreak/>
        <w:t>En este contrato las palabras y expresiones tendrán el mismo significado que se les asigne en los respectivos documentos del Contrato a que se refieran.</w:t>
      </w:r>
    </w:p>
    <w:p w14:paraId="330A508A" w14:textId="77777777" w:rsidR="00F76080" w:rsidRPr="002D08C9" w:rsidRDefault="00F76080" w:rsidP="00C7296F">
      <w:pPr>
        <w:pStyle w:val="Prrafodelista"/>
        <w:tabs>
          <w:tab w:val="left" w:pos="142"/>
        </w:tabs>
        <w:suppressAutoHyphens/>
        <w:spacing w:after="0" w:line="360" w:lineRule="auto"/>
        <w:ind w:left="709"/>
        <w:contextualSpacing/>
        <w:jc w:val="both"/>
        <w:rPr>
          <w:rFonts w:ascii="Bembo Std" w:hAnsi="Bembo Std"/>
          <w:lang w:val="es-ES"/>
        </w:rPr>
      </w:pPr>
    </w:p>
    <w:p w14:paraId="1D147121" w14:textId="0C3BD72F" w:rsidR="00364500" w:rsidRPr="002D08C9" w:rsidRDefault="00364500" w:rsidP="00D02EDE">
      <w:pPr>
        <w:pStyle w:val="Prrafodelista"/>
        <w:numPr>
          <w:ilvl w:val="3"/>
          <w:numId w:val="5"/>
        </w:numPr>
        <w:tabs>
          <w:tab w:val="left" w:pos="142"/>
        </w:tabs>
        <w:suppressAutoHyphens/>
        <w:spacing w:after="0" w:line="360" w:lineRule="auto"/>
        <w:ind w:left="709" w:hanging="709"/>
        <w:contextualSpacing/>
        <w:jc w:val="both"/>
        <w:rPr>
          <w:rFonts w:ascii="Bembo Std" w:hAnsi="Bembo Std"/>
          <w:lang w:val="es-ES"/>
        </w:rPr>
      </w:pPr>
      <w:r w:rsidRPr="002D08C9">
        <w:rPr>
          <w:rFonts w:ascii="Bembo Std" w:hAnsi="Bembo Std"/>
          <w:lang w:val="es-ES"/>
        </w:rPr>
        <w:t>Los documentos enumerados a continuación forman parte del presente Contrato; dichos documentos deberán leerse e interpretarse como integrantes del mismo. En caso de alguna discrepancia o inconsistencia entre los documentos contractuales y el Contrato, prevalecerá el Contrato</w:t>
      </w:r>
    </w:p>
    <w:p w14:paraId="26F95000" w14:textId="77777777" w:rsidR="00364500" w:rsidRPr="002D08C9" w:rsidRDefault="00364500" w:rsidP="00364500">
      <w:pPr>
        <w:pStyle w:val="Prrafodelista"/>
        <w:tabs>
          <w:tab w:val="left" w:pos="142"/>
        </w:tabs>
        <w:suppressAutoHyphens/>
        <w:spacing w:after="0" w:line="240" w:lineRule="auto"/>
        <w:ind w:left="0"/>
        <w:contextualSpacing/>
        <w:jc w:val="both"/>
        <w:rPr>
          <w:rFonts w:ascii="Bembo Std" w:hAnsi="Bembo Std"/>
          <w:lang w:val="es-ES"/>
        </w:rPr>
      </w:pPr>
    </w:p>
    <w:p w14:paraId="0C458099"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 xml:space="preserve">la Carta de Aceptación; </w:t>
      </w:r>
    </w:p>
    <w:p w14:paraId="61632E65"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la Carta de la Oferta (la última del Oferente, si se utilizó el método de Mejor Oferta Final o Negociaciones);</w:t>
      </w:r>
    </w:p>
    <w:p w14:paraId="34F7B71A"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El Documento de Licitación Pública Internacional N°. RES-COVID-9-LPI-B-MINSAL</w:t>
      </w:r>
    </w:p>
    <w:p w14:paraId="1E383531"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las enmiendas n.</w:t>
      </w:r>
      <w:r w:rsidRPr="002D08C9">
        <w:rPr>
          <w:rFonts w:ascii="Bembo Std" w:hAnsi="Bembo Std"/>
          <w:lang w:val="es-ES"/>
        </w:rPr>
        <w:sym w:font="Symbol" w:char="F0B0"/>
      </w:r>
      <w:r w:rsidRPr="002D08C9">
        <w:rPr>
          <w:rFonts w:ascii="Bembo Std" w:hAnsi="Bembo Std"/>
          <w:lang w:val="es-ES"/>
        </w:rPr>
        <w:t xml:space="preserve"> 1 y 2; </w:t>
      </w:r>
    </w:p>
    <w:p w14:paraId="6D5D5CFC"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las Condiciones Especiales del Contrato;</w:t>
      </w:r>
    </w:p>
    <w:p w14:paraId="31C514A0"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las Condiciones Generales del Contrato;</w:t>
      </w:r>
    </w:p>
    <w:p w14:paraId="70B5194F" w14:textId="77777777" w:rsidR="00FC7EC0" w:rsidRPr="002D08C9" w:rsidRDefault="00FC7EC0" w:rsidP="00D02EDE">
      <w:pPr>
        <w:numPr>
          <w:ilvl w:val="0"/>
          <w:numId w:val="6"/>
        </w:numPr>
        <w:suppressAutoHyphens/>
        <w:spacing w:after="120" w:line="276" w:lineRule="auto"/>
        <w:ind w:left="1264" w:hanging="720"/>
        <w:rPr>
          <w:rFonts w:ascii="Bembo Std" w:hAnsi="Bembo Std"/>
          <w:lang w:val="es-ES"/>
        </w:rPr>
      </w:pPr>
      <w:r w:rsidRPr="002D08C9">
        <w:rPr>
          <w:rFonts w:ascii="Bembo Std" w:hAnsi="Bembo Std"/>
          <w:lang w:val="es-ES"/>
        </w:rPr>
        <w:t>los requerimientos técnicos (incluyendo los Requisitos de los Bienes y Servicios Conexos y las Especificaciones Técnicas);</w:t>
      </w:r>
    </w:p>
    <w:p w14:paraId="6E98EE12" w14:textId="53E96E80"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 xml:space="preserve">las listas completas (incluyendo las Listas de Precios o las últimas del Oferente si se utilizó el método de Mejor Oferta Final o Negociaciones) </w:t>
      </w:r>
    </w:p>
    <w:p w14:paraId="7BF22AD6" w14:textId="77777777"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La Resolución de Adjudicación No. 104/2022 ACP-UGP de fecha siete de junio de dos mil veintidós</w:t>
      </w:r>
    </w:p>
    <w:p w14:paraId="14624F27" w14:textId="16C73E9A" w:rsidR="00FC7EC0" w:rsidRPr="002D08C9" w:rsidRDefault="00FC7EC0" w:rsidP="00D02EDE">
      <w:pPr>
        <w:numPr>
          <w:ilvl w:val="0"/>
          <w:numId w:val="6"/>
        </w:numPr>
        <w:suppressAutoHyphens/>
        <w:spacing w:after="120" w:line="276" w:lineRule="auto"/>
        <w:ind w:left="1264" w:hanging="720"/>
        <w:jc w:val="both"/>
        <w:rPr>
          <w:rFonts w:ascii="Bembo Std" w:hAnsi="Bembo Std"/>
          <w:lang w:val="es-ES"/>
        </w:rPr>
      </w:pPr>
      <w:r w:rsidRPr="002D08C9">
        <w:rPr>
          <w:rFonts w:ascii="Bembo Std" w:hAnsi="Bembo Std"/>
          <w:lang w:val="es-ES"/>
        </w:rPr>
        <w:t xml:space="preserve">cualquier otro documento enumerado en las CGC como parte integrante del Contrato. </w:t>
      </w:r>
    </w:p>
    <w:p w14:paraId="74B95B34" w14:textId="77777777" w:rsidR="00F76080" w:rsidRPr="002D08C9" w:rsidRDefault="00F76080" w:rsidP="00F76080">
      <w:pPr>
        <w:suppressAutoHyphens/>
        <w:spacing w:after="120" w:line="240" w:lineRule="auto"/>
        <w:ind w:left="1264"/>
        <w:jc w:val="both"/>
        <w:rPr>
          <w:rFonts w:ascii="Bembo Std" w:hAnsi="Bembo Std"/>
          <w:lang w:val="es-ES"/>
        </w:rPr>
      </w:pPr>
    </w:p>
    <w:p w14:paraId="1A8344F1" w14:textId="05ECE21D" w:rsidR="00FC7EC0" w:rsidRPr="002D08C9" w:rsidRDefault="00FC7EC0" w:rsidP="00D02EDE">
      <w:pPr>
        <w:pStyle w:val="Prrafodelista"/>
        <w:numPr>
          <w:ilvl w:val="3"/>
          <w:numId w:val="5"/>
        </w:numPr>
        <w:tabs>
          <w:tab w:val="left" w:pos="540"/>
        </w:tabs>
        <w:spacing w:after="240" w:line="360" w:lineRule="auto"/>
        <w:ind w:left="567"/>
        <w:contextualSpacing/>
        <w:jc w:val="both"/>
        <w:rPr>
          <w:rFonts w:ascii="Bembo Std" w:hAnsi="Bembo Std" w:cs="Times New Roman"/>
          <w:sz w:val="24"/>
          <w:szCs w:val="24"/>
          <w:lang w:val="es-CO"/>
        </w:rPr>
      </w:pPr>
      <w:r w:rsidRPr="002D08C9">
        <w:rPr>
          <w:rFonts w:ascii="Bembo Std" w:hAnsi="Bembo Std"/>
          <w:b/>
          <w:lang w:val="es-ES"/>
        </w:rPr>
        <w:t>PRECIO DEL CONTRATO</w:t>
      </w:r>
      <w:r w:rsidRPr="002D08C9">
        <w:rPr>
          <w:rFonts w:ascii="Bembo Std" w:hAnsi="Bembo Std"/>
          <w:lang w:val="es-ES"/>
        </w:rPr>
        <w:t xml:space="preserve">. El monto total para el pago de los bienes objeto del citado contrato, es por la cantidad de </w:t>
      </w:r>
      <w:r w:rsidRPr="002D08C9">
        <w:rPr>
          <w:rFonts w:ascii="Bembo Std" w:hAnsi="Bembo Std"/>
          <w:b/>
          <w:lang w:val="es-ES"/>
        </w:rPr>
        <w:t>CUATRO MILLONES NOVECIENTOS CUARENTA Y OCHO MIL SETECIENTOS OCHO 16/100 DÓLARES LOS ESTADOS UNIDOS DE AMÉRICA, (US$4,948,708.16)</w:t>
      </w:r>
      <w:r w:rsidRPr="002D08C9">
        <w:rPr>
          <w:rFonts w:ascii="Bembo Std" w:hAnsi="Bembo Std"/>
          <w:lang w:val="es-ES"/>
        </w:rPr>
        <w:t xml:space="preserve">, con impuestos y servicios conexos </w:t>
      </w:r>
      <w:r w:rsidR="00003424" w:rsidRPr="002D08C9">
        <w:rPr>
          <w:rFonts w:ascii="Bembo Std" w:hAnsi="Bembo Std"/>
          <w:lang w:val="es-ES"/>
        </w:rPr>
        <w:t>incluidos, de</w:t>
      </w:r>
      <w:r w:rsidRPr="002D08C9">
        <w:rPr>
          <w:rFonts w:ascii="Bembo Std" w:hAnsi="Bembo Std"/>
          <w:szCs w:val="20"/>
          <w:lang w:val="es-ES_tradnl"/>
        </w:rPr>
        <w:t xml:space="preserve"> acuerdo al detalle siguiente:</w:t>
      </w:r>
    </w:p>
    <w:p w14:paraId="6BAB2EB3" w14:textId="77777777" w:rsidR="00F76080" w:rsidRPr="002D08C9" w:rsidRDefault="00F76080" w:rsidP="00F76080">
      <w:pPr>
        <w:pStyle w:val="Prrafodelista"/>
        <w:tabs>
          <w:tab w:val="left" w:pos="540"/>
        </w:tabs>
        <w:spacing w:after="240" w:line="360" w:lineRule="auto"/>
        <w:ind w:left="2160"/>
        <w:contextualSpacing/>
        <w:jc w:val="both"/>
        <w:rPr>
          <w:rFonts w:ascii="Bembo Std" w:hAnsi="Bembo Std" w:cs="Times New Roman"/>
          <w:sz w:val="24"/>
          <w:szCs w:val="24"/>
          <w:lang w:val="es-CO"/>
        </w:rPr>
      </w:pP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992"/>
        <w:gridCol w:w="3389"/>
        <w:gridCol w:w="3812"/>
        <w:gridCol w:w="509"/>
      </w:tblGrid>
      <w:tr w:rsidR="00003424" w:rsidRPr="002D08C9" w14:paraId="3B5BFB2D" w14:textId="77777777" w:rsidTr="00F76080">
        <w:trPr>
          <w:trHeight w:val="528"/>
          <w:tblHeader/>
          <w:jc w:val="center"/>
        </w:trPr>
        <w:tc>
          <w:tcPr>
            <w:tcW w:w="564" w:type="dxa"/>
            <w:shd w:val="clear" w:color="auto" w:fill="auto"/>
            <w:vAlign w:val="center"/>
            <w:hideMark/>
          </w:tcPr>
          <w:p w14:paraId="31564C3E"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lastRenderedPageBreak/>
              <w:t>ITEM</w:t>
            </w:r>
          </w:p>
        </w:tc>
        <w:tc>
          <w:tcPr>
            <w:tcW w:w="992" w:type="dxa"/>
            <w:shd w:val="clear" w:color="auto" w:fill="auto"/>
            <w:vAlign w:val="center"/>
            <w:hideMark/>
          </w:tcPr>
          <w:p w14:paraId="56B7ADDB"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CÓDIGO DEL PRODUCTO</w:t>
            </w:r>
          </w:p>
        </w:tc>
        <w:tc>
          <w:tcPr>
            <w:tcW w:w="3389" w:type="dxa"/>
            <w:shd w:val="clear" w:color="auto" w:fill="auto"/>
            <w:vAlign w:val="center"/>
            <w:hideMark/>
          </w:tcPr>
          <w:p w14:paraId="5F958166"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DESCRIPCIÓN DEL PRODUCTO</w:t>
            </w:r>
          </w:p>
        </w:tc>
        <w:tc>
          <w:tcPr>
            <w:tcW w:w="3812" w:type="dxa"/>
            <w:shd w:val="clear" w:color="auto" w:fill="auto"/>
            <w:vAlign w:val="center"/>
            <w:hideMark/>
          </w:tcPr>
          <w:p w14:paraId="059213E7" w14:textId="77777777" w:rsidR="00003424" w:rsidRPr="002D08C9" w:rsidRDefault="00003424" w:rsidP="00F76080">
            <w:pPr>
              <w:spacing w:after="0"/>
              <w:ind w:right="-74"/>
              <w:jc w:val="center"/>
              <w:rPr>
                <w:rFonts w:ascii="Bembo Std" w:hAnsi="Bembo Std"/>
                <w:b/>
                <w:bCs/>
                <w:color w:val="000000"/>
                <w:sz w:val="16"/>
                <w:szCs w:val="16"/>
              </w:rPr>
            </w:pPr>
            <w:r w:rsidRPr="002D08C9">
              <w:rPr>
                <w:rFonts w:ascii="Bembo Std" w:hAnsi="Bembo Std"/>
                <w:b/>
                <w:bCs/>
                <w:color w:val="000000"/>
                <w:sz w:val="16"/>
                <w:szCs w:val="16"/>
              </w:rPr>
              <w:t>MARCA / MODELO/ PAÍS DE ORIGEN</w:t>
            </w:r>
          </w:p>
        </w:tc>
        <w:tc>
          <w:tcPr>
            <w:tcW w:w="509" w:type="dxa"/>
            <w:shd w:val="clear" w:color="auto" w:fill="auto"/>
            <w:vAlign w:val="center"/>
            <w:hideMark/>
          </w:tcPr>
          <w:p w14:paraId="50124355" w14:textId="77777777" w:rsidR="00003424" w:rsidRPr="002D08C9" w:rsidRDefault="00003424" w:rsidP="00F76080">
            <w:pPr>
              <w:spacing w:after="0"/>
              <w:ind w:right="-142"/>
              <w:rPr>
                <w:rFonts w:ascii="Bembo Std" w:hAnsi="Bembo Std"/>
                <w:b/>
                <w:bCs/>
                <w:color w:val="000000"/>
                <w:sz w:val="16"/>
                <w:szCs w:val="16"/>
              </w:rPr>
            </w:pPr>
            <w:r w:rsidRPr="002D08C9">
              <w:rPr>
                <w:rFonts w:ascii="Bembo Std" w:hAnsi="Bembo Std"/>
                <w:b/>
                <w:bCs/>
                <w:color w:val="000000"/>
                <w:sz w:val="16"/>
                <w:szCs w:val="16"/>
              </w:rPr>
              <w:t>CANT.</w:t>
            </w:r>
          </w:p>
        </w:tc>
      </w:tr>
      <w:tr w:rsidR="00003424" w:rsidRPr="002D08C9" w14:paraId="1E675737" w14:textId="77777777" w:rsidTr="00F76080">
        <w:trPr>
          <w:trHeight w:val="700"/>
          <w:jc w:val="center"/>
        </w:trPr>
        <w:tc>
          <w:tcPr>
            <w:tcW w:w="564" w:type="dxa"/>
            <w:shd w:val="clear" w:color="auto" w:fill="auto"/>
            <w:noWrap/>
            <w:vAlign w:val="center"/>
          </w:tcPr>
          <w:p w14:paraId="52BFD007"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w:t>
            </w:r>
          </w:p>
        </w:tc>
        <w:tc>
          <w:tcPr>
            <w:tcW w:w="992" w:type="dxa"/>
            <w:shd w:val="clear" w:color="auto" w:fill="auto"/>
            <w:noWrap/>
            <w:vAlign w:val="center"/>
          </w:tcPr>
          <w:p w14:paraId="239C7EDA"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60501500</w:t>
            </w:r>
          </w:p>
        </w:tc>
        <w:tc>
          <w:tcPr>
            <w:tcW w:w="3389" w:type="dxa"/>
            <w:shd w:val="clear" w:color="auto" w:fill="auto"/>
            <w:vAlign w:val="center"/>
          </w:tcPr>
          <w:p w14:paraId="45BB30A9"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Tomógrafo Computarizado Multicortes, 128 cortes</w:t>
            </w:r>
          </w:p>
        </w:tc>
        <w:tc>
          <w:tcPr>
            <w:tcW w:w="3812" w:type="dxa"/>
            <w:shd w:val="clear" w:color="auto" w:fill="auto"/>
            <w:vAlign w:val="center"/>
          </w:tcPr>
          <w:p w14:paraId="39469777"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 xml:space="preserve">MARCA: SIEMENS </w:t>
            </w:r>
          </w:p>
          <w:p w14:paraId="642D826D"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 xml:space="preserve">MODELO: SOMATOM DEFINITION EDGE </w:t>
            </w:r>
          </w:p>
          <w:p w14:paraId="40F17367"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ORIGEN: CHINA/ ALEMANIA</w:t>
            </w:r>
          </w:p>
        </w:tc>
        <w:tc>
          <w:tcPr>
            <w:tcW w:w="509" w:type="dxa"/>
            <w:shd w:val="clear" w:color="auto" w:fill="auto"/>
            <w:vAlign w:val="center"/>
          </w:tcPr>
          <w:p w14:paraId="09E50E2A" w14:textId="77777777" w:rsidR="00003424" w:rsidRPr="002D08C9" w:rsidRDefault="00003424" w:rsidP="00F76080">
            <w:pPr>
              <w:spacing w:after="0"/>
              <w:ind w:right="-48" w:hanging="130"/>
              <w:jc w:val="center"/>
              <w:rPr>
                <w:rFonts w:ascii="Bembo Std" w:hAnsi="Bembo Std"/>
                <w:color w:val="000000"/>
                <w:sz w:val="18"/>
                <w:szCs w:val="18"/>
              </w:rPr>
            </w:pPr>
            <w:r w:rsidRPr="002D08C9">
              <w:rPr>
                <w:rFonts w:ascii="Bembo Std" w:hAnsi="Bembo Std"/>
                <w:color w:val="000000"/>
                <w:sz w:val="18"/>
                <w:szCs w:val="18"/>
              </w:rPr>
              <w:t>1</w:t>
            </w:r>
          </w:p>
        </w:tc>
      </w:tr>
      <w:tr w:rsidR="00003424" w:rsidRPr="002D08C9" w14:paraId="3AE48CD6" w14:textId="77777777" w:rsidTr="00F76080">
        <w:trPr>
          <w:trHeight w:val="56"/>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9943F"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928BA"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60501500</w:t>
            </w:r>
          </w:p>
        </w:tc>
        <w:tc>
          <w:tcPr>
            <w:tcW w:w="3389" w:type="dxa"/>
            <w:tcBorders>
              <w:top w:val="single" w:sz="4" w:space="0" w:color="auto"/>
              <w:left w:val="single" w:sz="4" w:space="0" w:color="auto"/>
              <w:bottom w:val="single" w:sz="4" w:space="0" w:color="auto"/>
              <w:right w:val="single" w:sz="4" w:space="0" w:color="auto"/>
            </w:tcBorders>
            <w:shd w:val="clear" w:color="auto" w:fill="auto"/>
            <w:vAlign w:val="center"/>
          </w:tcPr>
          <w:p w14:paraId="546C3A84"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Tomógrafo Computarizado Multicortes, 64 cortes</w:t>
            </w:r>
          </w:p>
        </w:tc>
        <w:tc>
          <w:tcPr>
            <w:tcW w:w="3812" w:type="dxa"/>
            <w:tcBorders>
              <w:top w:val="single" w:sz="4" w:space="0" w:color="auto"/>
              <w:left w:val="single" w:sz="4" w:space="0" w:color="auto"/>
              <w:bottom w:val="single" w:sz="4" w:space="0" w:color="auto"/>
              <w:right w:val="single" w:sz="4" w:space="0" w:color="auto"/>
            </w:tcBorders>
            <w:shd w:val="clear" w:color="auto" w:fill="auto"/>
            <w:vAlign w:val="center"/>
          </w:tcPr>
          <w:p w14:paraId="570DB6B7"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MARCA: SIEMENS</w:t>
            </w:r>
          </w:p>
          <w:p w14:paraId="44275F60"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 xml:space="preserve">MODELO: SOMATOM go.Top </w:t>
            </w:r>
          </w:p>
          <w:p w14:paraId="3582B7FF"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ORIGEN: CHINA/ ALEMANIA</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72D98E78"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2</w:t>
            </w:r>
          </w:p>
        </w:tc>
      </w:tr>
      <w:tr w:rsidR="00003424" w:rsidRPr="002D08C9" w14:paraId="24B94226" w14:textId="77777777" w:rsidTr="00F76080">
        <w:trPr>
          <w:trHeight w:val="692"/>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BBDD7"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EC19E"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60501020</w:t>
            </w:r>
          </w:p>
        </w:tc>
        <w:tc>
          <w:tcPr>
            <w:tcW w:w="3389" w:type="dxa"/>
            <w:tcBorders>
              <w:top w:val="single" w:sz="4" w:space="0" w:color="auto"/>
              <w:left w:val="single" w:sz="4" w:space="0" w:color="auto"/>
              <w:bottom w:val="single" w:sz="4" w:space="0" w:color="auto"/>
              <w:right w:val="single" w:sz="4" w:space="0" w:color="auto"/>
            </w:tcBorders>
            <w:shd w:val="clear" w:color="auto" w:fill="auto"/>
            <w:vAlign w:val="center"/>
          </w:tcPr>
          <w:p w14:paraId="1B467C14"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Equipo de Fluoroscopía Móvil, Tipo Arco en C de 12-15 KW</w:t>
            </w:r>
          </w:p>
        </w:tc>
        <w:tc>
          <w:tcPr>
            <w:tcW w:w="3812" w:type="dxa"/>
            <w:tcBorders>
              <w:top w:val="single" w:sz="4" w:space="0" w:color="auto"/>
              <w:left w:val="single" w:sz="4" w:space="0" w:color="auto"/>
              <w:bottom w:val="single" w:sz="4" w:space="0" w:color="auto"/>
              <w:right w:val="single" w:sz="4" w:space="0" w:color="auto"/>
            </w:tcBorders>
            <w:shd w:val="clear" w:color="auto" w:fill="auto"/>
            <w:vAlign w:val="center"/>
          </w:tcPr>
          <w:p w14:paraId="7A12CF26"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MARCA: SIEMENS</w:t>
            </w:r>
          </w:p>
          <w:p w14:paraId="3EA1D460"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 xml:space="preserve">MODELO: CIOS ALPHA </w:t>
            </w:r>
          </w:p>
          <w:p w14:paraId="615D2C2F"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ORIGEN: ALEMANIA</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4E74E196"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w:t>
            </w:r>
          </w:p>
        </w:tc>
      </w:tr>
      <w:tr w:rsidR="00003424" w:rsidRPr="002D08C9" w14:paraId="344515E2" w14:textId="77777777" w:rsidTr="00F76080">
        <w:trPr>
          <w:trHeight w:val="843"/>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B65DF"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01374"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60501020</w:t>
            </w:r>
          </w:p>
        </w:tc>
        <w:tc>
          <w:tcPr>
            <w:tcW w:w="3389" w:type="dxa"/>
            <w:tcBorders>
              <w:top w:val="single" w:sz="4" w:space="0" w:color="auto"/>
              <w:left w:val="single" w:sz="4" w:space="0" w:color="auto"/>
              <w:bottom w:val="single" w:sz="4" w:space="0" w:color="auto"/>
              <w:right w:val="single" w:sz="4" w:space="0" w:color="auto"/>
            </w:tcBorders>
            <w:shd w:val="clear" w:color="auto" w:fill="auto"/>
            <w:vAlign w:val="center"/>
          </w:tcPr>
          <w:p w14:paraId="6626EAEE"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Equipo de Fluoroscopía Móvil, Tipo Arco en C de 25-30 KW</w:t>
            </w:r>
          </w:p>
        </w:tc>
        <w:tc>
          <w:tcPr>
            <w:tcW w:w="3812" w:type="dxa"/>
            <w:tcBorders>
              <w:top w:val="single" w:sz="4" w:space="0" w:color="auto"/>
              <w:left w:val="single" w:sz="4" w:space="0" w:color="auto"/>
              <w:bottom w:val="single" w:sz="4" w:space="0" w:color="auto"/>
              <w:right w:val="single" w:sz="4" w:space="0" w:color="auto"/>
            </w:tcBorders>
            <w:shd w:val="clear" w:color="auto" w:fill="auto"/>
            <w:vAlign w:val="center"/>
          </w:tcPr>
          <w:p w14:paraId="7E0FA996"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MARCA: SIEMENS</w:t>
            </w:r>
          </w:p>
          <w:p w14:paraId="39E9ECBC"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 xml:space="preserve">MODELO: CIOS ALPHA </w:t>
            </w:r>
          </w:p>
          <w:p w14:paraId="5E2BAAE8" w14:textId="77777777" w:rsidR="00003424" w:rsidRPr="002D08C9" w:rsidRDefault="00003424" w:rsidP="00F76080">
            <w:pPr>
              <w:spacing w:after="0"/>
              <w:rPr>
                <w:rFonts w:ascii="Bembo Std" w:hAnsi="Bembo Std"/>
                <w:color w:val="000000"/>
                <w:sz w:val="18"/>
                <w:szCs w:val="18"/>
              </w:rPr>
            </w:pPr>
            <w:r w:rsidRPr="002D08C9">
              <w:rPr>
                <w:rFonts w:ascii="Bembo Std" w:hAnsi="Bembo Std"/>
                <w:color w:val="000000"/>
                <w:sz w:val="18"/>
                <w:szCs w:val="18"/>
              </w:rPr>
              <w:t>ORIGEN: ALEMANIA</w:t>
            </w:r>
          </w:p>
        </w:tc>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4C48727A"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9</w:t>
            </w:r>
          </w:p>
        </w:tc>
      </w:tr>
    </w:tbl>
    <w:p w14:paraId="59655E69" w14:textId="77777777" w:rsidR="00FC7EC0" w:rsidRPr="002D08C9" w:rsidRDefault="00FC7EC0" w:rsidP="00FC7EC0">
      <w:pPr>
        <w:pStyle w:val="Standard"/>
        <w:jc w:val="both"/>
        <w:rPr>
          <w:rFonts w:ascii="Bembo Std" w:hAnsi="Bembo Std"/>
          <w:sz w:val="16"/>
          <w:szCs w:val="20"/>
          <w:lang w:val="es-ES_tradnl"/>
        </w:rPr>
      </w:pPr>
    </w:p>
    <w:p w14:paraId="20E3BDC9" w14:textId="77777777" w:rsidR="00FC7EC0" w:rsidRPr="002D08C9" w:rsidRDefault="00FC7EC0" w:rsidP="00FC7EC0">
      <w:pPr>
        <w:pStyle w:val="Standard"/>
        <w:ind w:left="567"/>
        <w:jc w:val="both"/>
        <w:rPr>
          <w:rFonts w:ascii="Bembo Std" w:hAnsi="Bembo Std"/>
          <w:szCs w:val="20"/>
          <w:lang w:val="es-ES_tradnl"/>
        </w:rPr>
      </w:pPr>
      <w:r w:rsidRPr="002D08C9">
        <w:rPr>
          <w:rFonts w:ascii="Bembo Std" w:hAnsi="Bembo Std"/>
          <w:b/>
          <w:szCs w:val="20"/>
          <w:lang w:val="es-ES_tradnl"/>
        </w:rPr>
        <w:t>El detalle de desglose de precios, es el siguiente</w:t>
      </w:r>
      <w:r w:rsidRPr="002D08C9">
        <w:rPr>
          <w:rFonts w:ascii="Bembo Std" w:hAnsi="Bembo Std"/>
          <w:szCs w:val="20"/>
          <w:lang w:val="es-ES_tradnl"/>
        </w:rPr>
        <w:t>:</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
        <w:gridCol w:w="2611"/>
        <w:gridCol w:w="1447"/>
        <w:gridCol w:w="1130"/>
        <w:gridCol w:w="1227"/>
        <w:gridCol w:w="1133"/>
        <w:gridCol w:w="7"/>
        <w:gridCol w:w="1440"/>
        <w:gridCol w:w="7"/>
      </w:tblGrid>
      <w:tr w:rsidR="00FC7EC0" w:rsidRPr="002D08C9" w14:paraId="3BF7A2BF" w14:textId="77777777" w:rsidTr="00105EED">
        <w:trPr>
          <w:gridAfter w:val="1"/>
          <w:wAfter w:w="7" w:type="dxa"/>
          <w:trHeight w:val="889"/>
          <w:tblHeader/>
          <w:jc w:val="center"/>
        </w:trPr>
        <w:tc>
          <w:tcPr>
            <w:tcW w:w="316" w:type="dxa"/>
            <w:shd w:val="clear" w:color="auto" w:fill="auto"/>
            <w:noWrap/>
            <w:vAlign w:val="center"/>
          </w:tcPr>
          <w:p w14:paraId="4E0A1F1C" w14:textId="77777777" w:rsidR="00FC7EC0" w:rsidRPr="002D08C9" w:rsidRDefault="00FC7EC0" w:rsidP="00F76080">
            <w:pPr>
              <w:spacing w:after="0"/>
              <w:jc w:val="center"/>
              <w:rPr>
                <w:rFonts w:ascii="Bembo Std" w:hAnsi="Bembo Std"/>
                <w:color w:val="000000"/>
                <w:sz w:val="16"/>
                <w:szCs w:val="18"/>
              </w:rPr>
            </w:pPr>
          </w:p>
        </w:tc>
        <w:tc>
          <w:tcPr>
            <w:tcW w:w="2611" w:type="dxa"/>
            <w:shd w:val="clear" w:color="auto" w:fill="auto"/>
            <w:vAlign w:val="center"/>
          </w:tcPr>
          <w:p w14:paraId="75584C63" w14:textId="0F266332" w:rsidR="00FC7EC0" w:rsidRPr="002D08C9" w:rsidRDefault="0045100A" w:rsidP="00F76080">
            <w:pPr>
              <w:spacing w:after="0"/>
              <w:jc w:val="center"/>
              <w:rPr>
                <w:rFonts w:ascii="Bembo Std" w:hAnsi="Bembo Std"/>
                <w:b/>
                <w:color w:val="00000A"/>
                <w:sz w:val="16"/>
                <w:szCs w:val="18"/>
              </w:rPr>
            </w:pPr>
            <w:r w:rsidRPr="0045100A">
              <w:rPr>
                <w:rFonts w:ascii="Bembo Std" w:hAnsi="Bembo Std"/>
                <w:b/>
                <w:color w:val="00000A"/>
                <w:sz w:val="16"/>
                <w:szCs w:val="18"/>
              </w:rPr>
              <w:t>SIEMENS HEALTHCARE, S.A.</w:t>
            </w:r>
          </w:p>
        </w:tc>
        <w:tc>
          <w:tcPr>
            <w:tcW w:w="1447" w:type="dxa"/>
            <w:vAlign w:val="center"/>
          </w:tcPr>
          <w:p w14:paraId="57775C49" w14:textId="77777777" w:rsidR="00FC7EC0" w:rsidRPr="002D08C9" w:rsidRDefault="00FC7EC0" w:rsidP="00F76080">
            <w:pPr>
              <w:spacing w:after="0"/>
              <w:jc w:val="center"/>
              <w:rPr>
                <w:rFonts w:ascii="Bembo Std" w:hAnsi="Bembo Std"/>
                <w:color w:val="00000A"/>
                <w:sz w:val="16"/>
                <w:szCs w:val="18"/>
              </w:rPr>
            </w:pPr>
            <w:r w:rsidRPr="002D08C9">
              <w:rPr>
                <w:rFonts w:ascii="Bembo Std" w:hAnsi="Bembo Std"/>
                <w:b/>
                <w:bCs/>
                <w:sz w:val="16"/>
                <w:szCs w:val="18"/>
              </w:rPr>
              <w:t>PRECIO X ITEM (según lista de precios C.12) SIN IMPUESTOS (*)</w:t>
            </w:r>
          </w:p>
        </w:tc>
        <w:tc>
          <w:tcPr>
            <w:tcW w:w="1130" w:type="dxa"/>
            <w:vAlign w:val="center"/>
          </w:tcPr>
          <w:p w14:paraId="191C5322" w14:textId="77777777" w:rsidR="00FC7EC0" w:rsidRPr="002D08C9" w:rsidRDefault="00FC7EC0" w:rsidP="00F76080">
            <w:pPr>
              <w:spacing w:after="0"/>
              <w:jc w:val="center"/>
              <w:rPr>
                <w:rFonts w:ascii="Bembo Std" w:hAnsi="Bembo Std"/>
                <w:b/>
                <w:bCs/>
                <w:sz w:val="16"/>
                <w:szCs w:val="18"/>
              </w:rPr>
            </w:pPr>
            <w:r w:rsidRPr="002D08C9">
              <w:rPr>
                <w:rFonts w:ascii="Bembo Std" w:hAnsi="Bembo Std"/>
                <w:b/>
                <w:bCs/>
                <w:sz w:val="16"/>
                <w:szCs w:val="18"/>
              </w:rPr>
              <w:t>IMPUESTOS (según lista de precios Col. 11)</w:t>
            </w:r>
          </w:p>
        </w:tc>
        <w:tc>
          <w:tcPr>
            <w:tcW w:w="1227" w:type="dxa"/>
            <w:vAlign w:val="center"/>
          </w:tcPr>
          <w:p w14:paraId="6EAE076E" w14:textId="77777777" w:rsidR="00FC7EC0" w:rsidRPr="002D08C9" w:rsidRDefault="00FC7EC0" w:rsidP="00F76080">
            <w:pPr>
              <w:spacing w:after="0"/>
              <w:jc w:val="center"/>
              <w:rPr>
                <w:rFonts w:ascii="Bembo Std" w:hAnsi="Bembo Std"/>
                <w:b/>
                <w:bCs/>
                <w:sz w:val="16"/>
                <w:szCs w:val="18"/>
              </w:rPr>
            </w:pPr>
            <w:r w:rsidRPr="002D08C9">
              <w:rPr>
                <w:rFonts w:ascii="Bembo Std" w:hAnsi="Bembo Std"/>
                <w:b/>
                <w:bCs/>
                <w:sz w:val="16"/>
                <w:szCs w:val="18"/>
              </w:rPr>
              <w:t>ADUANA</w:t>
            </w:r>
          </w:p>
          <w:p w14:paraId="255FFD20" w14:textId="77777777" w:rsidR="00FC7EC0" w:rsidRPr="002D08C9" w:rsidRDefault="00FC7EC0" w:rsidP="00F76080">
            <w:pPr>
              <w:spacing w:after="0"/>
              <w:jc w:val="center"/>
              <w:rPr>
                <w:rFonts w:ascii="Bembo Std" w:hAnsi="Bembo Std"/>
                <w:b/>
                <w:bCs/>
                <w:sz w:val="16"/>
                <w:szCs w:val="18"/>
              </w:rPr>
            </w:pPr>
            <w:r w:rsidRPr="002D08C9">
              <w:rPr>
                <w:rFonts w:ascii="Bembo Std" w:hAnsi="Bembo Std"/>
                <w:b/>
                <w:bCs/>
                <w:sz w:val="16"/>
                <w:szCs w:val="18"/>
              </w:rPr>
              <w:t>(según lista de precios Col. 7)</w:t>
            </w:r>
          </w:p>
        </w:tc>
        <w:tc>
          <w:tcPr>
            <w:tcW w:w="1133" w:type="dxa"/>
            <w:vAlign w:val="center"/>
          </w:tcPr>
          <w:p w14:paraId="6E7E7955" w14:textId="77777777" w:rsidR="00FC7EC0" w:rsidRPr="002D08C9" w:rsidRDefault="00FC7EC0" w:rsidP="00F76080">
            <w:pPr>
              <w:spacing w:after="0"/>
              <w:jc w:val="center"/>
              <w:rPr>
                <w:rFonts w:ascii="Bembo Std" w:hAnsi="Bembo Std"/>
                <w:color w:val="00000A"/>
                <w:sz w:val="16"/>
                <w:szCs w:val="18"/>
              </w:rPr>
            </w:pPr>
            <w:r w:rsidRPr="002D08C9">
              <w:rPr>
                <w:rFonts w:ascii="Bembo Std" w:hAnsi="Bembo Std"/>
                <w:b/>
                <w:bCs/>
                <w:sz w:val="16"/>
                <w:szCs w:val="18"/>
              </w:rPr>
              <w:t>SERVICIOS CONEXOS</w:t>
            </w:r>
          </w:p>
        </w:tc>
        <w:tc>
          <w:tcPr>
            <w:tcW w:w="1447" w:type="dxa"/>
            <w:gridSpan w:val="2"/>
            <w:shd w:val="clear" w:color="auto" w:fill="EAF1DD"/>
            <w:vAlign w:val="center"/>
          </w:tcPr>
          <w:p w14:paraId="0501A160" w14:textId="77777777" w:rsidR="00FC7EC0" w:rsidRPr="002D08C9" w:rsidRDefault="00FC7EC0" w:rsidP="00F76080">
            <w:pPr>
              <w:spacing w:after="0"/>
              <w:jc w:val="center"/>
              <w:rPr>
                <w:rFonts w:ascii="Bembo Std" w:hAnsi="Bembo Std"/>
                <w:b/>
                <w:bCs/>
                <w:sz w:val="16"/>
                <w:szCs w:val="18"/>
              </w:rPr>
            </w:pPr>
            <w:r w:rsidRPr="002D08C9">
              <w:rPr>
                <w:rFonts w:ascii="Bembo Std" w:hAnsi="Bembo Std"/>
                <w:b/>
                <w:bCs/>
                <w:sz w:val="16"/>
                <w:szCs w:val="18"/>
              </w:rPr>
              <w:t>PRECIO TOTAL</w:t>
            </w:r>
          </w:p>
          <w:p w14:paraId="2A989E24" w14:textId="77777777" w:rsidR="00FC7EC0" w:rsidRPr="002D08C9" w:rsidRDefault="00FC7EC0" w:rsidP="00F76080">
            <w:pPr>
              <w:spacing w:after="0"/>
              <w:jc w:val="center"/>
              <w:rPr>
                <w:rFonts w:ascii="Bembo Std" w:hAnsi="Bembo Std"/>
                <w:b/>
                <w:bCs/>
                <w:sz w:val="16"/>
                <w:szCs w:val="18"/>
              </w:rPr>
            </w:pPr>
            <w:r w:rsidRPr="002D08C9">
              <w:rPr>
                <w:rFonts w:ascii="Bembo Std" w:hAnsi="Bembo Std"/>
                <w:b/>
                <w:bCs/>
                <w:sz w:val="16"/>
                <w:szCs w:val="18"/>
              </w:rPr>
              <w:t>CON IMPUESTOS</w:t>
            </w:r>
          </w:p>
        </w:tc>
      </w:tr>
      <w:tr w:rsidR="00FC7EC0" w:rsidRPr="002D08C9" w14:paraId="201CBC15" w14:textId="77777777" w:rsidTr="00105EED">
        <w:trPr>
          <w:gridAfter w:val="1"/>
          <w:wAfter w:w="7" w:type="dxa"/>
          <w:trHeight w:val="583"/>
          <w:jc w:val="center"/>
        </w:trPr>
        <w:tc>
          <w:tcPr>
            <w:tcW w:w="316" w:type="dxa"/>
            <w:shd w:val="clear" w:color="auto" w:fill="auto"/>
            <w:noWrap/>
            <w:vAlign w:val="center"/>
          </w:tcPr>
          <w:p w14:paraId="262B40CC" w14:textId="77777777" w:rsidR="00FC7EC0" w:rsidRPr="002D08C9" w:rsidRDefault="00FC7EC0" w:rsidP="00F76080">
            <w:pPr>
              <w:spacing w:after="0"/>
              <w:jc w:val="center"/>
              <w:rPr>
                <w:rFonts w:ascii="Bembo Std" w:hAnsi="Bembo Std"/>
                <w:color w:val="000000"/>
                <w:sz w:val="18"/>
                <w:szCs w:val="18"/>
              </w:rPr>
            </w:pPr>
            <w:r w:rsidRPr="002D08C9">
              <w:rPr>
                <w:rFonts w:ascii="Bembo Std" w:hAnsi="Bembo Std"/>
                <w:color w:val="000000"/>
                <w:sz w:val="18"/>
                <w:szCs w:val="18"/>
              </w:rPr>
              <w:t>1</w:t>
            </w:r>
          </w:p>
        </w:tc>
        <w:tc>
          <w:tcPr>
            <w:tcW w:w="2611" w:type="dxa"/>
            <w:shd w:val="clear" w:color="auto" w:fill="auto"/>
            <w:vAlign w:val="center"/>
          </w:tcPr>
          <w:p w14:paraId="6461898E" w14:textId="77777777" w:rsidR="00FC7EC0" w:rsidRPr="002D08C9" w:rsidRDefault="00FC7EC0" w:rsidP="00F76080">
            <w:pPr>
              <w:spacing w:after="0"/>
              <w:jc w:val="center"/>
              <w:rPr>
                <w:rFonts w:ascii="Bembo Std" w:hAnsi="Bembo Std"/>
                <w:color w:val="00000A"/>
                <w:sz w:val="18"/>
                <w:szCs w:val="18"/>
              </w:rPr>
            </w:pPr>
            <w:r w:rsidRPr="002D08C9">
              <w:rPr>
                <w:rFonts w:ascii="Bembo Std" w:hAnsi="Bembo Std"/>
                <w:color w:val="00000A"/>
                <w:sz w:val="18"/>
                <w:szCs w:val="18"/>
              </w:rPr>
              <w:t>Tomógrafo Computarizado Multicortes, 128 cortes</w:t>
            </w:r>
          </w:p>
        </w:tc>
        <w:tc>
          <w:tcPr>
            <w:tcW w:w="1447" w:type="dxa"/>
            <w:vAlign w:val="center"/>
          </w:tcPr>
          <w:p w14:paraId="0CE6F650"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$658,152.50</w:t>
            </w:r>
          </w:p>
        </w:tc>
        <w:tc>
          <w:tcPr>
            <w:tcW w:w="1130" w:type="dxa"/>
            <w:vAlign w:val="center"/>
          </w:tcPr>
          <w:p w14:paraId="138419DB"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w:t>
            </w:r>
            <w:r w:rsidRPr="002D08C9">
              <w:rPr>
                <w:rFonts w:ascii="Bembo Std" w:hAnsi="Bembo Std"/>
                <w:color w:val="000000"/>
                <w:sz w:val="18"/>
                <w:szCs w:val="18"/>
              </w:rPr>
              <w:t>85,559.82</w:t>
            </w:r>
          </w:p>
        </w:tc>
        <w:tc>
          <w:tcPr>
            <w:tcW w:w="1227" w:type="dxa"/>
            <w:vAlign w:val="center"/>
          </w:tcPr>
          <w:p w14:paraId="4DE0A247"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$76,741.82</w:t>
            </w:r>
          </w:p>
        </w:tc>
        <w:tc>
          <w:tcPr>
            <w:tcW w:w="1133" w:type="dxa"/>
            <w:vAlign w:val="center"/>
          </w:tcPr>
          <w:p w14:paraId="3DBE4EB7"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$157,618.28</w:t>
            </w:r>
          </w:p>
        </w:tc>
        <w:tc>
          <w:tcPr>
            <w:tcW w:w="1447" w:type="dxa"/>
            <w:gridSpan w:val="2"/>
            <w:shd w:val="clear" w:color="auto" w:fill="EAF1DD"/>
            <w:vAlign w:val="center"/>
          </w:tcPr>
          <w:p w14:paraId="48DEA2EA"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$978,072.42</w:t>
            </w:r>
          </w:p>
        </w:tc>
      </w:tr>
      <w:tr w:rsidR="00FC7EC0" w:rsidRPr="002D08C9" w14:paraId="00D679ED" w14:textId="77777777" w:rsidTr="00105EED">
        <w:trPr>
          <w:gridAfter w:val="1"/>
          <w:wAfter w:w="7" w:type="dxa"/>
          <w:trHeight w:val="563"/>
          <w:jc w:val="center"/>
        </w:trPr>
        <w:tc>
          <w:tcPr>
            <w:tcW w:w="316" w:type="dxa"/>
            <w:shd w:val="clear" w:color="auto" w:fill="auto"/>
            <w:noWrap/>
            <w:vAlign w:val="center"/>
          </w:tcPr>
          <w:p w14:paraId="096839A3" w14:textId="77777777" w:rsidR="00FC7EC0" w:rsidRPr="002D08C9" w:rsidRDefault="00FC7EC0" w:rsidP="00F76080">
            <w:pPr>
              <w:spacing w:after="0"/>
              <w:jc w:val="center"/>
              <w:rPr>
                <w:rFonts w:ascii="Bembo Std" w:hAnsi="Bembo Std"/>
                <w:color w:val="000000"/>
                <w:sz w:val="18"/>
                <w:szCs w:val="18"/>
              </w:rPr>
            </w:pPr>
            <w:r w:rsidRPr="002D08C9">
              <w:rPr>
                <w:rFonts w:ascii="Bembo Std" w:hAnsi="Bembo Std"/>
                <w:color w:val="000000"/>
                <w:sz w:val="18"/>
                <w:szCs w:val="18"/>
              </w:rPr>
              <w:t>2</w:t>
            </w:r>
          </w:p>
        </w:tc>
        <w:tc>
          <w:tcPr>
            <w:tcW w:w="2611" w:type="dxa"/>
            <w:shd w:val="clear" w:color="auto" w:fill="auto"/>
            <w:vAlign w:val="center"/>
          </w:tcPr>
          <w:p w14:paraId="7E77EB0B" w14:textId="77777777" w:rsidR="00FC7EC0" w:rsidRPr="002D08C9" w:rsidRDefault="00FC7EC0" w:rsidP="00F76080">
            <w:pPr>
              <w:spacing w:after="0"/>
              <w:jc w:val="center"/>
              <w:rPr>
                <w:rFonts w:ascii="Bembo Std" w:hAnsi="Bembo Std"/>
                <w:color w:val="00000A"/>
                <w:sz w:val="18"/>
                <w:szCs w:val="18"/>
              </w:rPr>
            </w:pPr>
            <w:r w:rsidRPr="002D08C9">
              <w:rPr>
                <w:rFonts w:ascii="Bembo Std" w:hAnsi="Bembo Std"/>
                <w:color w:val="00000A"/>
                <w:sz w:val="18"/>
                <w:szCs w:val="18"/>
              </w:rPr>
              <w:t>Tomógrafo Computarizado Multicortes, 64 cortes</w:t>
            </w:r>
          </w:p>
        </w:tc>
        <w:tc>
          <w:tcPr>
            <w:tcW w:w="1447" w:type="dxa"/>
            <w:vAlign w:val="center"/>
          </w:tcPr>
          <w:p w14:paraId="5980F41D"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$1,384,399.60</w:t>
            </w:r>
          </w:p>
        </w:tc>
        <w:tc>
          <w:tcPr>
            <w:tcW w:w="1130" w:type="dxa"/>
            <w:vAlign w:val="center"/>
          </w:tcPr>
          <w:p w14:paraId="4321E4C3" w14:textId="77777777" w:rsidR="00FC7EC0" w:rsidRPr="002D08C9" w:rsidRDefault="00FC7EC0" w:rsidP="00F76080">
            <w:pPr>
              <w:spacing w:after="0"/>
              <w:jc w:val="center"/>
              <w:rPr>
                <w:rFonts w:ascii="Bembo Std" w:hAnsi="Bembo Std"/>
                <w:bCs/>
                <w:sz w:val="18"/>
                <w:szCs w:val="18"/>
              </w:rPr>
            </w:pPr>
            <w:r w:rsidRPr="002D08C9">
              <w:rPr>
                <w:rFonts w:ascii="Bembo Std" w:hAnsi="Bembo Std"/>
                <w:color w:val="000000"/>
                <w:sz w:val="18"/>
                <w:szCs w:val="18"/>
              </w:rPr>
              <w:t>$179,971.95</w:t>
            </w:r>
          </w:p>
        </w:tc>
        <w:tc>
          <w:tcPr>
            <w:tcW w:w="1227" w:type="dxa"/>
            <w:vAlign w:val="center"/>
          </w:tcPr>
          <w:p w14:paraId="0651D9B8"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$160,285.12</w:t>
            </w:r>
          </w:p>
        </w:tc>
        <w:tc>
          <w:tcPr>
            <w:tcW w:w="1133" w:type="dxa"/>
            <w:vAlign w:val="center"/>
          </w:tcPr>
          <w:p w14:paraId="0D1A2942"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$219,577.76</w:t>
            </w:r>
          </w:p>
        </w:tc>
        <w:tc>
          <w:tcPr>
            <w:tcW w:w="1447" w:type="dxa"/>
            <w:gridSpan w:val="2"/>
            <w:shd w:val="clear" w:color="auto" w:fill="EAF1DD"/>
            <w:vAlign w:val="center"/>
          </w:tcPr>
          <w:p w14:paraId="3FAD9268"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$1,944,234.43</w:t>
            </w:r>
          </w:p>
        </w:tc>
      </w:tr>
      <w:tr w:rsidR="00FC7EC0" w:rsidRPr="002D08C9" w14:paraId="1B63FD4D" w14:textId="77777777" w:rsidTr="00105EED">
        <w:trPr>
          <w:gridAfter w:val="1"/>
          <w:wAfter w:w="7" w:type="dxa"/>
          <w:trHeight w:val="543"/>
          <w:jc w:val="center"/>
        </w:trPr>
        <w:tc>
          <w:tcPr>
            <w:tcW w:w="316" w:type="dxa"/>
            <w:shd w:val="clear" w:color="auto" w:fill="auto"/>
            <w:noWrap/>
            <w:vAlign w:val="center"/>
          </w:tcPr>
          <w:p w14:paraId="3F1019EB" w14:textId="77777777" w:rsidR="00FC7EC0" w:rsidRPr="002D08C9" w:rsidRDefault="00FC7EC0" w:rsidP="00F76080">
            <w:pPr>
              <w:spacing w:after="0"/>
              <w:jc w:val="center"/>
              <w:rPr>
                <w:rFonts w:ascii="Bembo Std" w:hAnsi="Bembo Std"/>
                <w:color w:val="000000"/>
                <w:sz w:val="18"/>
                <w:szCs w:val="18"/>
              </w:rPr>
            </w:pPr>
            <w:r w:rsidRPr="002D08C9">
              <w:rPr>
                <w:rFonts w:ascii="Bembo Std" w:hAnsi="Bembo Std"/>
                <w:color w:val="000000"/>
                <w:sz w:val="18"/>
                <w:szCs w:val="18"/>
              </w:rPr>
              <w:t>3</w:t>
            </w:r>
          </w:p>
        </w:tc>
        <w:tc>
          <w:tcPr>
            <w:tcW w:w="2611" w:type="dxa"/>
            <w:shd w:val="clear" w:color="auto" w:fill="auto"/>
            <w:vAlign w:val="center"/>
          </w:tcPr>
          <w:p w14:paraId="67BF1547" w14:textId="77777777" w:rsidR="00FC7EC0" w:rsidRPr="002D08C9" w:rsidRDefault="00FC7EC0" w:rsidP="00F76080">
            <w:pPr>
              <w:spacing w:after="0"/>
              <w:jc w:val="center"/>
              <w:rPr>
                <w:rFonts w:ascii="Bembo Std" w:hAnsi="Bembo Std"/>
                <w:color w:val="00000A"/>
                <w:sz w:val="18"/>
                <w:szCs w:val="18"/>
              </w:rPr>
            </w:pPr>
            <w:r w:rsidRPr="002D08C9">
              <w:rPr>
                <w:rFonts w:ascii="Bembo Std" w:hAnsi="Bembo Std"/>
                <w:color w:val="00000A"/>
                <w:sz w:val="18"/>
                <w:szCs w:val="18"/>
              </w:rPr>
              <w:t>Equipo de Fluoroscopía Móvil, Tipo Arco en C de 12-15 KW</w:t>
            </w:r>
          </w:p>
        </w:tc>
        <w:tc>
          <w:tcPr>
            <w:tcW w:w="1447" w:type="dxa"/>
            <w:vAlign w:val="center"/>
          </w:tcPr>
          <w:p w14:paraId="28A01FFC"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$158,798.68</w:t>
            </w:r>
          </w:p>
        </w:tc>
        <w:tc>
          <w:tcPr>
            <w:tcW w:w="1130" w:type="dxa"/>
            <w:vAlign w:val="center"/>
          </w:tcPr>
          <w:p w14:paraId="21F7BC33" w14:textId="77777777" w:rsidR="00FC7EC0" w:rsidRPr="002D08C9" w:rsidRDefault="00FC7EC0" w:rsidP="00F76080">
            <w:pPr>
              <w:spacing w:after="0"/>
              <w:jc w:val="center"/>
              <w:rPr>
                <w:rFonts w:ascii="Bembo Std" w:hAnsi="Bembo Std"/>
                <w:bCs/>
                <w:sz w:val="18"/>
                <w:szCs w:val="18"/>
              </w:rPr>
            </w:pPr>
            <w:r w:rsidRPr="002D08C9">
              <w:rPr>
                <w:rFonts w:ascii="Bembo Std" w:hAnsi="Bembo Std"/>
                <w:color w:val="000000"/>
                <w:sz w:val="18"/>
                <w:szCs w:val="18"/>
              </w:rPr>
              <w:t>$20,643.83</w:t>
            </w:r>
          </w:p>
        </w:tc>
        <w:tc>
          <w:tcPr>
            <w:tcW w:w="1227" w:type="dxa"/>
            <w:vAlign w:val="center"/>
          </w:tcPr>
          <w:p w14:paraId="37FBA61A"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$18,348.21</w:t>
            </w:r>
          </w:p>
        </w:tc>
        <w:tc>
          <w:tcPr>
            <w:tcW w:w="1133" w:type="dxa"/>
            <w:vAlign w:val="center"/>
          </w:tcPr>
          <w:p w14:paraId="4C20086A"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$4,765.95</w:t>
            </w:r>
          </w:p>
        </w:tc>
        <w:tc>
          <w:tcPr>
            <w:tcW w:w="1447" w:type="dxa"/>
            <w:gridSpan w:val="2"/>
            <w:shd w:val="clear" w:color="auto" w:fill="EAF1DD"/>
            <w:vAlign w:val="center"/>
          </w:tcPr>
          <w:p w14:paraId="03EFA39A"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$202,556.67</w:t>
            </w:r>
          </w:p>
        </w:tc>
      </w:tr>
      <w:tr w:rsidR="00FC7EC0" w:rsidRPr="002D08C9" w14:paraId="0EF9D946" w14:textId="77777777" w:rsidTr="00105EED">
        <w:trPr>
          <w:gridAfter w:val="1"/>
          <w:wAfter w:w="7" w:type="dxa"/>
          <w:trHeight w:val="551"/>
          <w:jc w:val="center"/>
        </w:trPr>
        <w:tc>
          <w:tcPr>
            <w:tcW w:w="316" w:type="dxa"/>
            <w:shd w:val="clear" w:color="auto" w:fill="auto"/>
            <w:noWrap/>
            <w:vAlign w:val="center"/>
          </w:tcPr>
          <w:p w14:paraId="65F928D8" w14:textId="77777777" w:rsidR="00FC7EC0" w:rsidRPr="002D08C9" w:rsidRDefault="00FC7EC0" w:rsidP="00F76080">
            <w:pPr>
              <w:spacing w:after="0"/>
              <w:jc w:val="center"/>
              <w:rPr>
                <w:rFonts w:ascii="Bembo Std" w:hAnsi="Bembo Std"/>
                <w:color w:val="00000A"/>
                <w:sz w:val="18"/>
                <w:szCs w:val="18"/>
              </w:rPr>
            </w:pPr>
            <w:r w:rsidRPr="002D08C9">
              <w:rPr>
                <w:rFonts w:ascii="Bembo Std" w:hAnsi="Bembo Std"/>
                <w:color w:val="00000A"/>
                <w:sz w:val="18"/>
                <w:szCs w:val="18"/>
              </w:rPr>
              <w:t>4</w:t>
            </w:r>
          </w:p>
        </w:tc>
        <w:tc>
          <w:tcPr>
            <w:tcW w:w="2611" w:type="dxa"/>
            <w:shd w:val="clear" w:color="auto" w:fill="auto"/>
            <w:vAlign w:val="center"/>
          </w:tcPr>
          <w:p w14:paraId="22A0D750" w14:textId="77777777" w:rsidR="00FC7EC0" w:rsidRPr="002D08C9" w:rsidRDefault="00FC7EC0" w:rsidP="00F76080">
            <w:pPr>
              <w:spacing w:after="0"/>
              <w:jc w:val="center"/>
              <w:rPr>
                <w:rFonts w:ascii="Bembo Std" w:hAnsi="Bembo Std"/>
                <w:color w:val="00000A"/>
                <w:sz w:val="18"/>
                <w:szCs w:val="18"/>
              </w:rPr>
            </w:pPr>
            <w:r w:rsidRPr="002D08C9">
              <w:rPr>
                <w:rFonts w:ascii="Bembo Std" w:hAnsi="Bembo Std"/>
                <w:color w:val="00000A"/>
                <w:sz w:val="18"/>
                <w:szCs w:val="18"/>
              </w:rPr>
              <w:t>Equipo de Fluoroscopía Móvil, Tipo Arco en C de 25-30 KW</w:t>
            </w:r>
          </w:p>
        </w:tc>
        <w:tc>
          <w:tcPr>
            <w:tcW w:w="1447" w:type="dxa"/>
            <w:vAlign w:val="center"/>
          </w:tcPr>
          <w:p w14:paraId="0F70E0AC"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$1,426,262.21</w:t>
            </w:r>
          </w:p>
        </w:tc>
        <w:tc>
          <w:tcPr>
            <w:tcW w:w="1130" w:type="dxa"/>
            <w:vAlign w:val="center"/>
          </w:tcPr>
          <w:p w14:paraId="7867DA55" w14:textId="77777777" w:rsidR="00FC7EC0" w:rsidRPr="002D08C9" w:rsidRDefault="00FC7EC0" w:rsidP="00F76080">
            <w:pPr>
              <w:spacing w:after="0"/>
              <w:jc w:val="center"/>
              <w:rPr>
                <w:rFonts w:ascii="Bembo Std" w:hAnsi="Bembo Std"/>
                <w:bCs/>
                <w:sz w:val="18"/>
                <w:szCs w:val="18"/>
              </w:rPr>
            </w:pPr>
            <w:r w:rsidRPr="002D08C9">
              <w:rPr>
                <w:rFonts w:ascii="Bembo Std" w:hAnsi="Bembo Std"/>
                <w:color w:val="00000A"/>
                <w:sz w:val="18"/>
                <w:szCs w:val="18"/>
              </w:rPr>
              <w:t>$185,414.09</w:t>
            </w:r>
          </w:p>
        </w:tc>
        <w:tc>
          <w:tcPr>
            <w:tcW w:w="1227" w:type="dxa"/>
            <w:vAlign w:val="center"/>
          </w:tcPr>
          <w:p w14:paraId="432FE364"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$169,331.49</w:t>
            </w:r>
          </w:p>
        </w:tc>
        <w:tc>
          <w:tcPr>
            <w:tcW w:w="1133" w:type="dxa"/>
            <w:vAlign w:val="center"/>
          </w:tcPr>
          <w:p w14:paraId="1F335E8E"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$42,836.85</w:t>
            </w:r>
          </w:p>
        </w:tc>
        <w:tc>
          <w:tcPr>
            <w:tcW w:w="1447" w:type="dxa"/>
            <w:gridSpan w:val="2"/>
            <w:shd w:val="clear" w:color="auto" w:fill="EAF1DD"/>
            <w:vAlign w:val="center"/>
          </w:tcPr>
          <w:p w14:paraId="10BF1E4B" w14:textId="77777777" w:rsidR="00FC7EC0" w:rsidRPr="002D08C9" w:rsidRDefault="00FC7EC0" w:rsidP="00F76080">
            <w:pPr>
              <w:spacing w:after="0"/>
              <w:jc w:val="center"/>
              <w:rPr>
                <w:rFonts w:ascii="Bembo Std" w:hAnsi="Bembo Std"/>
                <w:bCs/>
                <w:sz w:val="18"/>
                <w:szCs w:val="18"/>
              </w:rPr>
            </w:pPr>
            <w:r w:rsidRPr="002D08C9">
              <w:rPr>
                <w:rFonts w:ascii="Bembo Std" w:hAnsi="Bembo Std"/>
                <w:bCs/>
                <w:sz w:val="18"/>
                <w:szCs w:val="18"/>
              </w:rPr>
              <w:t>$1,823,844.64</w:t>
            </w:r>
          </w:p>
        </w:tc>
      </w:tr>
      <w:tr w:rsidR="00FC7EC0" w:rsidRPr="002D08C9" w14:paraId="4CADA548" w14:textId="77777777" w:rsidTr="00105EED">
        <w:trPr>
          <w:trHeight w:val="387"/>
          <w:jc w:val="center"/>
        </w:trPr>
        <w:tc>
          <w:tcPr>
            <w:tcW w:w="316" w:type="dxa"/>
            <w:shd w:val="clear" w:color="auto" w:fill="auto"/>
            <w:noWrap/>
            <w:vAlign w:val="center"/>
          </w:tcPr>
          <w:p w14:paraId="2211047C" w14:textId="77777777" w:rsidR="00FC7EC0" w:rsidRPr="002D08C9" w:rsidRDefault="00FC7EC0" w:rsidP="00F76080">
            <w:pPr>
              <w:spacing w:after="0"/>
              <w:jc w:val="center"/>
              <w:rPr>
                <w:rFonts w:ascii="Bembo Std" w:hAnsi="Bembo Std"/>
                <w:color w:val="00000A"/>
                <w:sz w:val="18"/>
                <w:szCs w:val="18"/>
              </w:rPr>
            </w:pPr>
          </w:p>
        </w:tc>
        <w:tc>
          <w:tcPr>
            <w:tcW w:w="7555" w:type="dxa"/>
            <w:gridSpan w:val="6"/>
            <w:vAlign w:val="center"/>
          </w:tcPr>
          <w:p w14:paraId="01E5C96A" w14:textId="77777777" w:rsidR="00FC7EC0" w:rsidRPr="002D08C9" w:rsidRDefault="00FC7EC0" w:rsidP="00F76080">
            <w:pPr>
              <w:spacing w:after="0"/>
              <w:jc w:val="center"/>
              <w:rPr>
                <w:rFonts w:ascii="Bembo Std" w:hAnsi="Bembo Std"/>
                <w:bCs/>
                <w:sz w:val="18"/>
                <w:szCs w:val="18"/>
              </w:rPr>
            </w:pPr>
            <w:r w:rsidRPr="002D08C9">
              <w:rPr>
                <w:rFonts w:ascii="Bembo Std" w:hAnsi="Bembo Std"/>
                <w:b/>
                <w:color w:val="00000A"/>
                <w:sz w:val="18"/>
                <w:szCs w:val="18"/>
              </w:rPr>
              <w:t>TOTAL ADJUDICADO</w:t>
            </w:r>
          </w:p>
        </w:tc>
        <w:tc>
          <w:tcPr>
            <w:tcW w:w="1447" w:type="dxa"/>
            <w:gridSpan w:val="2"/>
            <w:shd w:val="clear" w:color="auto" w:fill="EAF1DD"/>
            <w:vAlign w:val="center"/>
          </w:tcPr>
          <w:p w14:paraId="676C9C1B" w14:textId="77777777" w:rsidR="00FC7EC0" w:rsidRPr="002D08C9" w:rsidRDefault="00FC7EC0" w:rsidP="00F76080">
            <w:pPr>
              <w:spacing w:after="0"/>
              <w:jc w:val="center"/>
              <w:rPr>
                <w:rFonts w:ascii="Bembo Std" w:hAnsi="Bembo Std"/>
                <w:b/>
                <w:bCs/>
                <w:sz w:val="18"/>
                <w:szCs w:val="18"/>
              </w:rPr>
            </w:pPr>
            <w:r w:rsidRPr="002D08C9">
              <w:rPr>
                <w:rFonts w:ascii="Bembo Std" w:hAnsi="Bembo Std"/>
                <w:b/>
                <w:bCs/>
                <w:sz w:val="18"/>
                <w:szCs w:val="18"/>
              </w:rPr>
              <w:t>$4,948,708.16</w:t>
            </w:r>
          </w:p>
        </w:tc>
      </w:tr>
    </w:tbl>
    <w:p w14:paraId="61B7D566" w14:textId="5A225CC9" w:rsidR="00FC7EC0" w:rsidRPr="002D08C9" w:rsidRDefault="00FC7EC0" w:rsidP="00BA3FF7">
      <w:pPr>
        <w:pStyle w:val="Standard"/>
        <w:jc w:val="both"/>
        <w:rPr>
          <w:rFonts w:ascii="Bembo Std" w:hAnsi="Bembo Std"/>
          <w:bCs/>
          <w:sz w:val="20"/>
          <w:szCs w:val="16"/>
        </w:rPr>
      </w:pPr>
      <w:r w:rsidRPr="002D08C9">
        <w:rPr>
          <w:rFonts w:ascii="Bembo Std" w:hAnsi="Bembo Std"/>
          <w:bCs/>
          <w:sz w:val="20"/>
          <w:szCs w:val="16"/>
        </w:rPr>
        <w:t>(*) Para el ítem 2, se han considerado la cantidad de tomógrafos requeridos de 2 unidades y para el ítem 4, Equipo de fluoroscopía 9 unidades.</w:t>
      </w:r>
    </w:p>
    <w:p w14:paraId="096D9CE6" w14:textId="209220A4" w:rsidR="00003424" w:rsidRPr="002D08C9" w:rsidRDefault="00FC7EC0" w:rsidP="00BA3FF7">
      <w:pPr>
        <w:pStyle w:val="Standard"/>
        <w:jc w:val="both"/>
        <w:rPr>
          <w:rFonts w:ascii="Bembo Std" w:hAnsi="Bembo Std"/>
          <w:b/>
          <w:szCs w:val="20"/>
          <w:lang w:val="es-ES_tradnl"/>
        </w:rPr>
      </w:pPr>
      <w:r w:rsidRPr="002D08C9">
        <w:rPr>
          <w:rFonts w:ascii="Bembo Std" w:hAnsi="Bembo Std"/>
          <w:b/>
          <w:szCs w:val="20"/>
          <w:lang w:val="es-ES_tradnl"/>
        </w:rPr>
        <w:t>Los servicios conexos se desglosan así:</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843"/>
        <w:gridCol w:w="1401"/>
        <w:gridCol w:w="1711"/>
        <w:gridCol w:w="1614"/>
        <w:gridCol w:w="1264"/>
      </w:tblGrid>
      <w:tr w:rsidR="00FC7EC0" w:rsidRPr="002D08C9" w14:paraId="2B4A26A8" w14:textId="77777777" w:rsidTr="00105EED">
        <w:trPr>
          <w:trHeight w:val="565"/>
          <w:tblHeader/>
          <w:jc w:val="center"/>
        </w:trPr>
        <w:tc>
          <w:tcPr>
            <w:tcW w:w="421" w:type="dxa"/>
            <w:shd w:val="clear" w:color="auto" w:fill="auto"/>
            <w:noWrap/>
            <w:vAlign w:val="center"/>
          </w:tcPr>
          <w:p w14:paraId="5A807017" w14:textId="77777777" w:rsidR="00FC7EC0" w:rsidRPr="002D08C9" w:rsidRDefault="00FC7EC0" w:rsidP="00BA3FF7">
            <w:pPr>
              <w:spacing w:after="0"/>
              <w:jc w:val="center"/>
              <w:rPr>
                <w:rFonts w:ascii="Bembo Std" w:hAnsi="Bembo Std"/>
                <w:color w:val="000000"/>
                <w:sz w:val="18"/>
                <w:szCs w:val="18"/>
              </w:rPr>
            </w:pPr>
          </w:p>
        </w:tc>
        <w:tc>
          <w:tcPr>
            <w:tcW w:w="2843" w:type="dxa"/>
            <w:shd w:val="clear" w:color="auto" w:fill="auto"/>
            <w:vAlign w:val="center"/>
          </w:tcPr>
          <w:p w14:paraId="0C591380" w14:textId="44B4E1E1" w:rsidR="00FC7EC0" w:rsidRPr="002D08C9" w:rsidRDefault="0045100A" w:rsidP="00BA3FF7">
            <w:pPr>
              <w:spacing w:after="0"/>
              <w:jc w:val="center"/>
              <w:rPr>
                <w:rFonts w:ascii="Bembo Std" w:hAnsi="Bembo Std"/>
                <w:b/>
                <w:color w:val="00000A"/>
                <w:sz w:val="18"/>
                <w:szCs w:val="18"/>
              </w:rPr>
            </w:pPr>
            <w:r w:rsidRPr="0045100A">
              <w:rPr>
                <w:rFonts w:ascii="Bembo Std" w:hAnsi="Bembo Std"/>
                <w:b/>
                <w:color w:val="00000A"/>
                <w:sz w:val="18"/>
                <w:szCs w:val="18"/>
              </w:rPr>
              <w:t>SIEMENS HEALTHCARE, S.A.</w:t>
            </w:r>
          </w:p>
        </w:tc>
        <w:tc>
          <w:tcPr>
            <w:tcW w:w="1401" w:type="dxa"/>
            <w:vAlign w:val="center"/>
          </w:tcPr>
          <w:p w14:paraId="504DDF14" w14:textId="77777777" w:rsidR="00FC7EC0" w:rsidRPr="002D08C9" w:rsidRDefault="00FC7EC0" w:rsidP="00BA3FF7">
            <w:pPr>
              <w:spacing w:after="0"/>
              <w:jc w:val="center"/>
              <w:rPr>
                <w:rFonts w:ascii="Bembo Std" w:hAnsi="Bembo Std"/>
                <w:b/>
                <w:bCs/>
                <w:sz w:val="18"/>
                <w:szCs w:val="18"/>
              </w:rPr>
            </w:pPr>
            <w:r w:rsidRPr="002D08C9">
              <w:rPr>
                <w:rFonts w:ascii="Bembo Std" w:hAnsi="Bembo Std"/>
                <w:b/>
                <w:bCs/>
                <w:sz w:val="18"/>
                <w:szCs w:val="18"/>
              </w:rPr>
              <w:t>CAPACITACIÓN</w:t>
            </w:r>
          </w:p>
        </w:tc>
        <w:tc>
          <w:tcPr>
            <w:tcW w:w="1711" w:type="dxa"/>
            <w:shd w:val="clear" w:color="auto" w:fill="auto"/>
            <w:vAlign w:val="center"/>
          </w:tcPr>
          <w:p w14:paraId="5673EA57" w14:textId="77777777" w:rsidR="00FC7EC0" w:rsidRPr="002D08C9" w:rsidRDefault="00FC7EC0" w:rsidP="00BA3FF7">
            <w:pPr>
              <w:spacing w:after="0"/>
              <w:jc w:val="center"/>
              <w:rPr>
                <w:rFonts w:ascii="Bembo Std" w:hAnsi="Bembo Std"/>
                <w:b/>
                <w:bCs/>
                <w:sz w:val="18"/>
                <w:szCs w:val="18"/>
              </w:rPr>
            </w:pPr>
            <w:r w:rsidRPr="002D08C9">
              <w:rPr>
                <w:rFonts w:ascii="Bembo Std" w:hAnsi="Bembo Std"/>
                <w:b/>
                <w:bCs/>
                <w:sz w:val="18"/>
                <w:szCs w:val="18"/>
              </w:rPr>
              <w:t>MANTENIMIENTOS</w:t>
            </w:r>
          </w:p>
        </w:tc>
        <w:tc>
          <w:tcPr>
            <w:tcW w:w="1614" w:type="dxa"/>
            <w:shd w:val="clear" w:color="auto" w:fill="auto"/>
            <w:vAlign w:val="center"/>
          </w:tcPr>
          <w:p w14:paraId="37F1F0E9" w14:textId="77777777" w:rsidR="00FC7EC0" w:rsidRPr="002D08C9" w:rsidRDefault="00FC7EC0" w:rsidP="00BA3FF7">
            <w:pPr>
              <w:spacing w:after="0"/>
              <w:jc w:val="center"/>
              <w:rPr>
                <w:rFonts w:ascii="Bembo Std" w:hAnsi="Bembo Std"/>
                <w:b/>
                <w:bCs/>
                <w:sz w:val="18"/>
                <w:szCs w:val="18"/>
              </w:rPr>
            </w:pPr>
            <w:r w:rsidRPr="002D08C9">
              <w:rPr>
                <w:rFonts w:ascii="Bembo Std" w:hAnsi="Bembo Std"/>
                <w:b/>
                <w:bCs/>
                <w:sz w:val="18"/>
                <w:szCs w:val="18"/>
              </w:rPr>
              <w:t>PREINSTALACION Y ADECUACIÓN</w:t>
            </w:r>
          </w:p>
        </w:tc>
        <w:tc>
          <w:tcPr>
            <w:tcW w:w="1264" w:type="dxa"/>
            <w:shd w:val="clear" w:color="auto" w:fill="EAF1DD"/>
            <w:vAlign w:val="center"/>
          </w:tcPr>
          <w:p w14:paraId="57B3E44C" w14:textId="77777777" w:rsidR="00FC7EC0" w:rsidRPr="002D08C9" w:rsidRDefault="00FC7EC0" w:rsidP="00BA3FF7">
            <w:pPr>
              <w:spacing w:after="0"/>
              <w:jc w:val="center"/>
              <w:rPr>
                <w:rFonts w:ascii="Bembo Std" w:hAnsi="Bembo Std"/>
                <w:b/>
                <w:bCs/>
                <w:sz w:val="18"/>
                <w:szCs w:val="18"/>
              </w:rPr>
            </w:pPr>
            <w:r w:rsidRPr="002D08C9">
              <w:rPr>
                <w:rFonts w:ascii="Bembo Std" w:hAnsi="Bembo Std"/>
                <w:b/>
                <w:bCs/>
                <w:sz w:val="18"/>
                <w:szCs w:val="18"/>
              </w:rPr>
              <w:t>SERVICIOS CONEXOS</w:t>
            </w:r>
          </w:p>
        </w:tc>
      </w:tr>
      <w:tr w:rsidR="00FC7EC0" w:rsidRPr="002D08C9" w14:paraId="3DC71602" w14:textId="77777777" w:rsidTr="00105EED">
        <w:trPr>
          <w:trHeight w:val="332"/>
          <w:jc w:val="center"/>
        </w:trPr>
        <w:tc>
          <w:tcPr>
            <w:tcW w:w="421" w:type="dxa"/>
            <w:shd w:val="clear" w:color="auto" w:fill="auto"/>
            <w:noWrap/>
            <w:vAlign w:val="center"/>
          </w:tcPr>
          <w:p w14:paraId="56B9B5D9" w14:textId="77777777" w:rsidR="00FC7EC0" w:rsidRPr="002D08C9" w:rsidRDefault="00FC7EC0" w:rsidP="00BA3FF7">
            <w:pPr>
              <w:spacing w:after="0"/>
              <w:jc w:val="center"/>
              <w:rPr>
                <w:rFonts w:ascii="Bembo Std" w:hAnsi="Bembo Std"/>
                <w:color w:val="000000"/>
                <w:sz w:val="18"/>
                <w:szCs w:val="18"/>
              </w:rPr>
            </w:pPr>
            <w:r w:rsidRPr="002D08C9">
              <w:rPr>
                <w:rFonts w:ascii="Bembo Std" w:hAnsi="Bembo Std"/>
                <w:color w:val="000000"/>
                <w:sz w:val="18"/>
                <w:szCs w:val="18"/>
              </w:rPr>
              <w:t>1</w:t>
            </w:r>
          </w:p>
        </w:tc>
        <w:tc>
          <w:tcPr>
            <w:tcW w:w="2843" w:type="dxa"/>
            <w:shd w:val="clear" w:color="auto" w:fill="auto"/>
            <w:vAlign w:val="center"/>
          </w:tcPr>
          <w:p w14:paraId="2D82363A" w14:textId="77777777" w:rsidR="00FC7EC0" w:rsidRPr="002D08C9" w:rsidRDefault="00FC7EC0" w:rsidP="00BA3FF7">
            <w:pPr>
              <w:spacing w:after="0"/>
              <w:rPr>
                <w:rFonts w:ascii="Bembo Std" w:hAnsi="Bembo Std"/>
                <w:color w:val="00000A"/>
                <w:sz w:val="18"/>
                <w:szCs w:val="18"/>
              </w:rPr>
            </w:pPr>
            <w:r w:rsidRPr="002D08C9">
              <w:rPr>
                <w:rFonts w:ascii="Bembo Std" w:hAnsi="Bembo Std"/>
                <w:color w:val="00000A"/>
                <w:sz w:val="18"/>
                <w:szCs w:val="18"/>
              </w:rPr>
              <w:t>Tomógrafo Computarizado Multicortes, 128 cortes</w:t>
            </w:r>
          </w:p>
        </w:tc>
        <w:tc>
          <w:tcPr>
            <w:tcW w:w="1401" w:type="dxa"/>
            <w:vAlign w:val="center"/>
          </w:tcPr>
          <w:p w14:paraId="7767143A"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 xml:space="preserve">$9,004.23 </w:t>
            </w:r>
          </w:p>
        </w:tc>
        <w:tc>
          <w:tcPr>
            <w:tcW w:w="1711" w:type="dxa"/>
            <w:shd w:val="clear" w:color="auto" w:fill="auto"/>
            <w:vAlign w:val="center"/>
          </w:tcPr>
          <w:p w14:paraId="487FE803"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$3,554.28</w:t>
            </w:r>
          </w:p>
        </w:tc>
        <w:tc>
          <w:tcPr>
            <w:tcW w:w="1614" w:type="dxa"/>
            <w:shd w:val="clear" w:color="auto" w:fill="auto"/>
            <w:vAlign w:val="center"/>
          </w:tcPr>
          <w:p w14:paraId="6DF48724"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$145,059.77</w:t>
            </w:r>
          </w:p>
        </w:tc>
        <w:tc>
          <w:tcPr>
            <w:tcW w:w="1264" w:type="dxa"/>
            <w:shd w:val="clear" w:color="auto" w:fill="EAF1DD"/>
            <w:vAlign w:val="center"/>
          </w:tcPr>
          <w:p w14:paraId="58F157ED" w14:textId="77777777" w:rsidR="00FC7EC0" w:rsidRPr="002D08C9" w:rsidRDefault="00FC7EC0" w:rsidP="00BA3FF7">
            <w:pPr>
              <w:spacing w:after="0"/>
              <w:jc w:val="center"/>
              <w:rPr>
                <w:rFonts w:ascii="Bembo Std" w:hAnsi="Bembo Std"/>
                <w:b/>
                <w:sz w:val="18"/>
                <w:szCs w:val="18"/>
              </w:rPr>
            </w:pPr>
            <w:r w:rsidRPr="002D08C9">
              <w:rPr>
                <w:rFonts w:ascii="Bembo Std" w:hAnsi="Bembo Std"/>
                <w:bCs/>
                <w:sz w:val="18"/>
                <w:szCs w:val="18"/>
              </w:rPr>
              <w:t>$157,618.28</w:t>
            </w:r>
          </w:p>
        </w:tc>
      </w:tr>
      <w:tr w:rsidR="00FC7EC0" w:rsidRPr="002D08C9" w14:paraId="6C1D2925" w14:textId="77777777" w:rsidTr="00105EED">
        <w:trPr>
          <w:trHeight w:val="454"/>
          <w:jc w:val="center"/>
        </w:trPr>
        <w:tc>
          <w:tcPr>
            <w:tcW w:w="421" w:type="dxa"/>
            <w:shd w:val="clear" w:color="auto" w:fill="auto"/>
            <w:noWrap/>
            <w:vAlign w:val="center"/>
          </w:tcPr>
          <w:p w14:paraId="19A42EAF" w14:textId="77777777" w:rsidR="00FC7EC0" w:rsidRPr="002D08C9" w:rsidRDefault="00FC7EC0" w:rsidP="00BA3FF7">
            <w:pPr>
              <w:spacing w:after="0"/>
              <w:jc w:val="center"/>
              <w:rPr>
                <w:rFonts w:ascii="Bembo Std" w:hAnsi="Bembo Std"/>
                <w:color w:val="000000"/>
                <w:sz w:val="18"/>
                <w:szCs w:val="18"/>
              </w:rPr>
            </w:pPr>
            <w:r w:rsidRPr="002D08C9">
              <w:rPr>
                <w:rFonts w:ascii="Bembo Std" w:hAnsi="Bembo Std"/>
                <w:color w:val="000000"/>
                <w:sz w:val="18"/>
                <w:szCs w:val="18"/>
              </w:rPr>
              <w:t>2</w:t>
            </w:r>
          </w:p>
        </w:tc>
        <w:tc>
          <w:tcPr>
            <w:tcW w:w="2843" w:type="dxa"/>
            <w:shd w:val="clear" w:color="auto" w:fill="auto"/>
            <w:vAlign w:val="center"/>
          </w:tcPr>
          <w:p w14:paraId="4A9FAEE3" w14:textId="77777777" w:rsidR="00FC7EC0" w:rsidRPr="002D08C9" w:rsidRDefault="00FC7EC0" w:rsidP="00BA3FF7">
            <w:pPr>
              <w:spacing w:after="0"/>
              <w:rPr>
                <w:rFonts w:ascii="Bembo Std" w:hAnsi="Bembo Std"/>
                <w:color w:val="00000A"/>
                <w:sz w:val="18"/>
                <w:szCs w:val="18"/>
              </w:rPr>
            </w:pPr>
            <w:r w:rsidRPr="002D08C9">
              <w:rPr>
                <w:rFonts w:ascii="Bembo Std" w:hAnsi="Bembo Std"/>
                <w:color w:val="00000A"/>
                <w:sz w:val="18"/>
                <w:szCs w:val="18"/>
              </w:rPr>
              <w:t>Tomógrafo Computarizado Multicortes, 64 cortes</w:t>
            </w:r>
          </w:p>
        </w:tc>
        <w:tc>
          <w:tcPr>
            <w:tcW w:w="1401" w:type="dxa"/>
            <w:vAlign w:val="center"/>
          </w:tcPr>
          <w:p w14:paraId="6B0526F5"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$18,387.18</w:t>
            </w:r>
          </w:p>
        </w:tc>
        <w:tc>
          <w:tcPr>
            <w:tcW w:w="1711" w:type="dxa"/>
            <w:shd w:val="clear" w:color="auto" w:fill="auto"/>
            <w:vAlign w:val="center"/>
          </w:tcPr>
          <w:p w14:paraId="3FB485CE"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$7,258.14</w:t>
            </w:r>
          </w:p>
        </w:tc>
        <w:tc>
          <w:tcPr>
            <w:tcW w:w="1614" w:type="dxa"/>
            <w:shd w:val="clear" w:color="auto" w:fill="auto"/>
            <w:vAlign w:val="center"/>
          </w:tcPr>
          <w:p w14:paraId="0B7E12F8"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$193,932.44</w:t>
            </w:r>
          </w:p>
        </w:tc>
        <w:tc>
          <w:tcPr>
            <w:tcW w:w="1264" w:type="dxa"/>
            <w:shd w:val="clear" w:color="auto" w:fill="EAF1DD"/>
            <w:vAlign w:val="center"/>
          </w:tcPr>
          <w:p w14:paraId="7EAA737B" w14:textId="77777777" w:rsidR="00FC7EC0" w:rsidRPr="002D08C9" w:rsidRDefault="00FC7EC0" w:rsidP="00BA3FF7">
            <w:pPr>
              <w:spacing w:after="0"/>
              <w:jc w:val="center"/>
              <w:rPr>
                <w:rFonts w:ascii="Bembo Std" w:hAnsi="Bembo Std"/>
                <w:b/>
                <w:sz w:val="18"/>
                <w:szCs w:val="18"/>
              </w:rPr>
            </w:pPr>
            <w:r w:rsidRPr="002D08C9">
              <w:rPr>
                <w:rFonts w:ascii="Bembo Std" w:hAnsi="Bembo Std"/>
                <w:bCs/>
                <w:sz w:val="18"/>
                <w:szCs w:val="18"/>
              </w:rPr>
              <w:t>$219,577.76</w:t>
            </w:r>
          </w:p>
        </w:tc>
      </w:tr>
      <w:tr w:rsidR="00FC7EC0" w:rsidRPr="002D08C9" w14:paraId="7388D428" w14:textId="77777777" w:rsidTr="00105EED">
        <w:trPr>
          <w:trHeight w:val="454"/>
          <w:jc w:val="center"/>
        </w:trPr>
        <w:tc>
          <w:tcPr>
            <w:tcW w:w="421" w:type="dxa"/>
            <w:shd w:val="clear" w:color="auto" w:fill="auto"/>
            <w:noWrap/>
            <w:vAlign w:val="center"/>
          </w:tcPr>
          <w:p w14:paraId="35C06D33" w14:textId="77777777" w:rsidR="00FC7EC0" w:rsidRPr="002D08C9" w:rsidRDefault="00FC7EC0" w:rsidP="00BA3FF7">
            <w:pPr>
              <w:spacing w:after="0"/>
              <w:jc w:val="center"/>
              <w:rPr>
                <w:rFonts w:ascii="Bembo Std" w:hAnsi="Bembo Std"/>
                <w:color w:val="000000"/>
                <w:sz w:val="18"/>
                <w:szCs w:val="18"/>
              </w:rPr>
            </w:pPr>
            <w:r w:rsidRPr="002D08C9">
              <w:rPr>
                <w:rFonts w:ascii="Bembo Std" w:hAnsi="Bembo Std"/>
                <w:color w:val="000000"/>
                <w:sz w:val="18"/>
                <w:szCs w:val="18"/>
              </w:rPr>
              <w:t>3</w:t>
            </w:r>
          </w:p>
        </w:tc>
        <w:tc>
          <w:tcPr>
            <w:tcW w:w="2843" w:type="dxa"/>
            <w:shd w:val="clear" w:color="auto" w:fill="auto"/>
            <w:vAlign w:val="center"/>
          </w:tcPr>
          <w:p w14:paraId="322A01A3" w14:textId="77777777" w:rsidR="00FC7EC0" w:rsidRPr="002D08C9" w:rsidRDefault="00FC7EC0" w:rsidP="00BA3FF7">
            <w:pPr>
              <w:spacing w:after="0"/>
              <w:rPr>
                <w:rFonts w:ascii="Bembo Std" w:hAnsi="Bembo Std"/>
                <w:color w:val="00000A"/>
                <w:sz w:val="18"/>
                <w:szCs w:val="18"/>
              </w:rPr>
            </w:pPr>
            <w:r w:rsidRPr="002D08C9">
              <w:rPr>
                <w:rFonts w:ascii="Bembo Std" w:hAnsi="Bembo Std"/>
                <w:color w:val="00000A"/>
                <w:sz w:val="18"/>
                <w:szCs w:val="18"/>
              </w:rPr>
              <w:t>Equipo de Fluoroscopía Móvil, Tipo Arco en C de 12-15 KW</w:t>
            </w:r>
          </w:p>
        </w:tc>
        <w:tc>
          <w:tcPr>
            <w:tcW w:w="1401" w:type="dxa"/>
            <w:vAlign w:val="center"/>
          </w:tcPr>
          <w:p w14:paraId="108DA854"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$2,042.55</w:t>
            </w:r>
          </w:p>
        </w:tc>
        <w:tc>
          <w:tcPr>
            <w:tcW w:w="1711" w:type="dxa"/>
            <w:shd w:val="clear" w:color="auto" w:fill="auto"/>
            <w:vAlign w:val="center"/>
          </w:tcPr>
          <w:p w14:paraId="257F5763" w14:textId="77777777" w:rsidR="00FC7EC0" w:rsidRPr="002D08C9" w:rsidRDefault="00FC7EC0" w:rsidP="00BA3FF7">
            <w:pPr>
              <w:spacing w:after="0"/>
              <w:jc w:val="center"/>
              <w:rPr>
                <w:rFonts w:ascii="Bembo Std" w:hAnsi="Bembo Std"/>
                <w:color w:val="00000A"/>
                <w:sz w:val="18"/>
                <w:szCs w:val="18"/>
              </w:rPr>
            </w:pPr>
            <w:r w:rsidRPr="002D08C9">
              <w:rPr>
                <w:rFonts w:ascii="Bembo Std" w:hAnsi="Bembo Std"/>
                <w:color w:val="00000A"/>
                <w:sz w:val="18"/>
                <w:szCs w:val="18"/>
              </w:rPr>
              <w:t>$2,723.40</w:t>
            </w:r>
          </w:p>
        </w:tc>
        <w:tc>
          <w:tcPr>
            <w:tcW w:w="1614" w:type="dxa"/>
            <w:shd w:val="clear" w:color="auto" w:fill="auto"/>
            <w:vAlign w:val="center"/>
          </w:tcPr>
          <w:p w14:paraId="214845A3" w14:textId="77777777" w:rsidR="00FC7EC0" w:rsidRPr="002D08C9" w:rsidRDefault="00FC7EC0" w:rsidP="00BA3FF7">
            <w:pPr>
              <w:spacing w:after="0"/>
              <w:jc w:val="center"/>
              <w:rPr>
                <w:rFonts w:ascii="Bembo Std" w:hAnsi="Bembo Std"/>
                <w:bCs/>
                <w:sz w:val="18"/>
                <w:szCs w:val="18"/>
              </w:rPr>
            </w:pPr>
            <w:r w:rsidRPr="002D08C9">
              <w:rPr>
                <w:rFonts w:ascii="Bembo Std" w:hAnsi="Bembo Std"/>
                <w:bCs/>
                <w:sz w:val="18"/>
                <w:szCs w:val="18"/>
              </w:rPr>
              <w:t>NO APLICA</w:t>
            </w:r>
          </w:p>
        </w:tc>
        <w:tc>
          <w:tcPr>
            <w:tcW w:w="1264" w:type="dxa"/>
            <w:shd w:val="clear" w:color="auto" w:fill="EAF1DD"/>
            <w:vAlign w:val="center"/>
          </w:tcPr>
          <w:p w14:paraId="6CA43B6E" w14:textId="77777777" w:rsidR="00FC7EC0" w:rsidRPr="002D08C9" w:rsidRDefault="00FC7EC0" w:rsidP="00BA3FF7">
            <w:pPr>
              <w:spacing w:after="0"/>
              <w:jc w:val="center"/>
              <w:rPr>
                <w:rFonts w:ascii="Bembo Std" w:hAnsi="Bembo Std"/>
                <w:b/>
                <w:sz w:val="18"/>
                <w:szCs w:val="18"/>
              </w:rPr>
            </w:pPr>
            <w:r w:rsidRPr="002D08C9">
              <w:rPr>
                <w:rFonts w:ascii="Bembo Std" w:hAnsi="Bembo Std"/>
                <w:bCs/>
                <w:sz w:val="18"/>
                <w:szCs w:val="18"/>
              </w:rPr>
              <w:t>$4,765.95</w:t>
            </w:r>
          </w:p>
        </w:tc>
      </w:tr>
      <w:tr w:rsidR="00FC7EC0" w:rsidRPr="002D08C9" w14:paraId="2857515E" w14:textId="77777777" w:rsidTr="00105EED">
        <w:trPr>
          <w:trHeight w:val="454"/>
          <w:jc w:val="center"/>
        </w:trPr>
        <w:tc>
          <w:tcPr>
            <w:tcW w:w="421" w:type="dxa"/>
            <w:shd w:val="clear" w:color="auto" w:fill="auto"/>
            <w:noWrap/>
            <w:vAlign w:val="center"/>
          </w:tcPr>
          <w:p w14:paraId="634003A2" w14:textId="77777777" w:rsidR="00FC7EC0" w:rsidRPr="002D08C9" w:rsidRDefault="00FC7EC0" w:rsidP="00E0632F">
            <w:pPr>
              <w:jc w:val="center"/>
              <w:rPr>
                <w:rFonts w:ascii="Bembo Std" w:hAnsi="Bembo Std"/>
                <w:color w:val="00000A"/>
                <w:sz w:val="18"/>
                <w:szCs w:val="18"/>
              </w:rPr>
            </w:pPr>
            <w:r w:rsidRPr="002D08C9">
              <w:rPr>
                <w:rFonts w:ascii="Bembo Std" w:hAnsi="Bembo Std"/>
                <w:color w:val="00000A"/>
                <w:sz w:val="18"/>
                <w:szCs w:val="18"/>
              </w:rPr>
              <w:t>4</w:t>
            </w:r>
          </w:p>
        </w:tc>
        <w:tc>
          <w:tcPr>
            <w:tcW w:w="2843" w:type="dxa"/>
            <w:shd w:val="clear" w:color="auto" w:fill="auto"/>
            <w:vAlign w:val="center"/>
          </w:tcPr>
          <w:p w14:paraId="29D8367E" w14:textId="77777777" w:rsidR="00FC7EC0" w:rsidRPr="002D08C9" w:rsidRDefault="00FC7EC0" w:rsidP="00BA3FF7">
            <w:pPr>
              <w:spacing w:after="0"/>
              <w:rPr>
                <w:rFonts w:ascii="Bembo Std" w:hAnsi="Bembo Std"/>
                <w:color w:val="00000A"/>
                <w:sz w:val="18"/>
                <w:szCs w:val="18"/>
              </w:rPr>
            </w:pPr>
            <w:r w:rsidRPr="002D08C9">
              <w:rPr>
                <w:rFonts w:ascii="Bembo Std" w:hAnsi="Bembo Std"/>
                <w:color w:val="00000A"/>
                <w:sz w:val="18"/>
                <w:szCs w:val="18"/>
              </w:rPr>
              <w:t>Equipo de Fluoroscopía Móvil, Tipo Arco en C de 25-30 KW</w:t>
            </w:r>
          </w:p>
        </w:tc>
        <w:tc>
          <w:tcPr>
            <w:tcW w:w="1401" w:type="dxa"/>
            <w:vAlign w:val="center"/>
          </w:tcPr>
          <w:p w14:paraId="66AF550A" w14:textId="77777777" w:rsidR="00FC7EC0" w:rsidRPr="002D08C9" w:rsidRDefault="00FC7EC0" w:rsidP="00E0632F">
            <w:pPr>
              <w:jc w:val="center"/>
              <w:rPr>
                <w:rFonts w:ascii="Bembo Std" w:hAnsi="Bembo Std"/>
                <w:color w:val="00000A"/>
                <w:sz w:val="18"/>
                <w:szCs w:val="18"/>
              </w:rPr>
            </w:pPr>
            <w:r w:rsidRPr="002D08C9">
              <w:rPr>
                <w:rFonts w:ascii="Bembo Std" w:hAnsi="Bembo Std"/>
                <w:color w:val="00000A"/>
                <w:sz w:val="18"/>
                <w:szCs w:val="18"/>
              </w:rPr>
              <w:t>$18,358.65</w:t>
            </w:r>
          </w:p>
        </w:tc>
        <w:tc>
          <w:tcPr>
            <w:tcW w:w="1711" w:type="dxa"/>
            <w:shd w:val="clear" w:color="auto" w:fill="auto"/>
            <w:vAlign w:val="center"/>
          </w:tcPr>
          <w:p w14:paraId="6F5E5598" w14:textId="77777777" w:rsidR="00FC7EC0" w:rsidRPr="002D08C9" w:rsidRDefault="00FC7EC0" w:rsidP="00E0632F">
            <w:pPr>
              <w:jc w:val="center"/>
              <w:rPr>
                <w:rFonts w:ascii="Bembo Std" w:hAnsi="Bembo Std"/>
                <w:color w:val="00000A"/>
                <w:sz w:val="18"/>
                <w:szCs w:val="18"/>
              </w:rPr>
            </w:pPr>
            <w:r w:rsidRPr="002D08C9">
              <w:rPr>
                <w:rFonts w:ascii="Bembo Std" w:hAnsi="Bembo Std"/>
                <w:color w:val="00000A"/>
                <w:sz w:val="18"/>
                <w:szCs w:val="18"/>
              </w:rPr>
              <w:t>$24,478.20</w:t>
            </w:r>
          </w:p>
        </w:tc>
        <w:tc>
          <w:tcPr>
            <w:tcW w:w="1614" w:type="dxa"/>
            <w:shd w:val="clear" w:color="auto" w:fill="auto"/>
            <w:vAlign w:val="center"/>
          </w:tcPr>
          <w:p w14:paraId="110696D1" w14:textId="77777777" w:rsidR="00FC7EC0" w:rsidRPr="002D08C9" w:rsidRDefault="00FC7EC0" w:rsidP="00E0632F">
            <w:pPr>
              <w:jc w:val="center"/>
              <w:rPr>
                <w:rFonts w:ascii="Bembo Std" w:hAnsi="Bembo Std"/>
                <w:color w:val="00000A"/>
                <w:sz w:val="18"/>
                <w:szCs w:val="18"/>
              </w:rPr>
            </w:pPr>
            <w:r w:rsidRPr="002D08C9">
              <w:rPr>
                <w:rFonts w:ascii="Bembo Std" w:hAnsi="Bembo Std"/>
                <w:color w:val="00000A"/>
                <w:sz w:val="18"/>
                <w:szCs w:val="18"/>
              </w:rPr>
              <w:t>NO APLICA</w:t>
            </w:r>
          </w:p>
        </w:tc>
        <w:tc>
          <w:tcPr>
            <w:tcW w:w="1264" w:type="dxa"/>
            <w:shd w:val="clear" w:color="auto" w:fill="EAF1DD"/>
            <w:vAlign w:val="center"/>
          </w:tcPr>
          <w:p w14:paraId="44D4874C" w14:textId="77777777" w:rsidR="00FC7EC0" w:rsidRPr="002D08C9" w:rsidRDefault="00FC7EC0" w:rsidP="00E0632F">
            <w:pPr>
              <w:jc w:val="center"/>
              <w:rPr>
                <w:rFonts w:ascii="Bembo Std" w:hAnsi="Bembo Std"/>
                <w:b/>
                <w:sz w:val="18"/>
                <w:szCs w:val="18"/>
              </w:rPr>
            </w:pPr>
            <w:r w:rsidRPr="002D08C9">
              <w:rPr>
                <w:rFonts w:ascii="Bembo Std" w:hAnsi="Bembo Std"/>
                <w:bCs/>
                <w:sz w:val="18"/>
                <w:szCs w:val="18"/>
              </w:rPr>
              <w:t>$42,836.85</w:t>
            </w:r>
          </w:p>
        </w:tc>
      </w:tr>
    </w:tbl>
    <w:p w14:paraId="59F89D59" w14:textId="695E7990" w:rsidR="00003424" w:rsidRPr="002D08C9" w:rsidRDefault="00364500" w:rsidP="00D02EDE">
      <w:pPr>
        <w:pStyle w:val="Prrafodelista"/>
        <w:numPr>
          <w:ilvl w:val="3"/>
          <w:numId w:val="5"/>
        </w:numPr>
        <w:tabs>
          <w:tab w:val="left" w:pos="284"/>
        </w:tabs>
        <w:suppressAutoHyphens/>
        <w:spacing w:after="240" w:line="240" w:lineRule="auto"/>
        <w:ind w:left="284" w:hanging="426"/>
        <w:contextualSpacing/>
        <w:jc w:val="both"/>
        <w:rPr>
          <w:rFonts w:ascii="Bembo Std" w:hAnsi="Bembo Std"/>
          <w:lang w:val="es-ES"/>
        </w:rPr>
      </w:pPr>
      <w:r w:rsidRPr="002D08C9">
        <w:rPr>
          <w:rFonts w:ascii="Bembo Std" w:hAnsi="Bembo Std"/>
          <w:lang w:val="es-ES"/>
        </w:rPr>
        <w:lastRenderedPageBreak/>
        <w:t xml:space="preserve">EL PROVEEDOR se obliga a </w:t>
      </w:r>
      <w:r w:rsidR="00C7296F" w:rsidRPr="002D08C9">
        <w:rPr>
          <w:rFonts w:ascii="Bembo Std" w:hAnsi="Bembo Std"/>
          <w:lang w:val="es-ES"/>
        </w:rPr>
        <w:t>s</w:t>
      </w:r>
      <w:r w:rsidRPr="002D08C9">
        <w:rPr>
          <w:rFonts w:ascii="Bembo Std" w:hAnsi="Bembo Std"/>
          <w:lang w:val="es-ES"/>
        </w:rPr>
        <w:t xml:space="preserve">uministrar los </w:t>
      </w:r>
      <w:r w:rsidR="00C7296F" w:rsidRPr="002D08C9">
        <w:rPr>
          <w:rFonts w:ascii="Bembo Std" w:hAnsi="Bembo Std"/>
          <w:lang w:val="es-ES"/>
        </w:rPr>
        <w:t>b</w:t>
      </w:r>
      <w:r w:rsidRPr="002D08C9">
        <w:rPr>
          <w:rFonts w:ascii="Bembo Std" w:hAnsi="Bembo Std"/>
          <w:lang w:val="es-ES"/>
        </w:rPr>
        <w:t xml:space="preserve">ienes objeto del presente contrato </w:t>
      </w:r>
      <w:r w:rsidR="00C7296F" w:rsidRPr="002D08C9">
        <w:rPr>
          <w:rFonts w:ascii="Bembo Std" w:hAnsi="Bembo Std"/>
          <w:lang w:val="es-ES"/>
        </w:rPr>
        <w:t>bajo los siguientes</w:t>
      </w:r>
      <w:r w:rsidR="00003424" w:rsidRPr="002D08C9">
        <w:rPr>
          <w:rFonts w:ascii="Bembo Std" w:hAnsi="Bembo Std"/>
          <w:lang w:val="es-ES"/>
        </w:rPr>
        <w:t xml:space="preserve"> plazos</w:t>
      </w:r>
      <w:r w:rsidR="00C7296F" w:rsidRPr="002D08C9">
        <w:rPr>
          <w:rFonts w:ascii="Bembo Std" w:hAnsi="Bembo Std"/>
          <w:lang w:val="es-ES"/>
        </w:rPr>
        <w:t>:</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992"/>
        <w:gridCol w:w="3699"/>
        <w:gridCol w:w="4046"/>
      </w:tblGrid>
      <w:tr w:rsidR="00003424" w:rsidRPr="002D08C9" w14:paraId="1A19A706" w14:textId="77777777" w:rsidTr="00C7296F">
        <w:trPr>
          <w:trHeight w:val="607"/>
          <w:tblHeader/>
          <w:jc w:val="center"/>
        </w:trPr>
        <w:tc>
          <w:tcPr>
            <w:tcW w:w="564" w:type="dxa"/>
            <w:shd w:val="clear" w:color="auto" w:fill="auto"/>
            <w:vAlign w:val="center"/>
            <w:hideMark/>
          </w:tcPr>
          <w:p w14:paraId="223DF8F4"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ITEM</w:t>
            </w:r>
          </w:p>
        </w:tc>
        <w:tc>
          <w:tcPr>
            <w:tcW w:w="992" w:type="dxa"/>
            <w:shd w:val="clear" w:color="auto" w:fill="auto"/>
            <w:vAlign w:val="center"/>
            <w:hideMark/>
          </w:tcPr>
          <w:p w14:paraId="3E845C0B"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CÓDIGO DEL PRODUCTO</w:t>
            </w:r>
          </w:p>
        </w:tc>
        <w:tc>
          <w:tcPr>
            <w:tcW w:w="3699" w:type="dxa"/>
            <w:shd w:val="clear" w:color="auto" w:fill="auto"/>
            <w:vAlign w:val="center"/>
            <w:hideMark/>
          </w:tcPr>
          <w:p w14:paraId="76CBDCB2"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DESCRIPCIÓN DEL PRODUCTO</w:t>
            </w:r>
          </w:p>
        </w:tc>
        <w:tc>
          <w:tcPr>
            <w:tcW w:w="4046" w:type="dxa"/>
            <w:shd w:val="clear" w:color="auto" w:fill="auto"/>
            <w:vAlign w:val="center"/>
            <w:hideMark/>
          </w:tcPr>
          <w:p w14:paraId="4792BDD2" w14:textId="77777777" w:rsidR="00003424" w:rsidRPr="002D08C9" w:rsidRDefault="00003424" w:rsidP="00F76080">
            <w:pPr>
              <w:spacing w:after="0"/>
              <w:jc w:val="center"/>
              <w:rPr>
                <w:rFonts w:ascii="Bembo Std" w:hAnsi="Bembo Std"/>
                <w:b/>
                <w:bCs/>
                <w:color w:val="000000"/>
                <w:sz w:val="16"/>
                <w:szCs w:val="16"/>
              </w:rPr>
            </w:pPr>
            <w:r w:rsidRPr="002D08C9">
              <w:rPr>
                <w:rFonts w:ascii="Bembo Std" w:hAnsi="Bembo Std"/>
                <w:b/>
                <w:bCs/>
                <w:color w:val="000000"/>
                <w:sz w:val="16"/>
                <w:szCs w:val="16"/>
              </w:rPr>
              <w:t>PLAZO DE ENTREGA</w:t>
            </w:r>
          </w:p>
        </w:tc>
      </w:tr>
      <w:tr w:rsidR="00003424" w:rsidRPr="002D08C9" w14:paraId="3DB40C7B" w14:textId="77777777" w:rsidTr="00C7296F">
        <w:trPr>
          <w:trHeight w:val="456"/>
          <w:jc w:val="center"/>
        </w:trPr>
        <w:tc>
          <w:tcPr>
            <w:tcW w:w="564" w:type="dxa"/>
            <w:shd w:val="clear" w:color="auto" w:fill="auto"/>
            <w:noWrap/>
            <w:vAlign w:val="center"/>
          </w:tcPr>
          <w:p w14:paraId="652950F1"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w:t>
            </w:r>
          </w:p>
        </w:tc>
        <w:tc>
          <w:tcPr>
            <w:tcW w:w="992" w:type="dxa"/>
            <w:shd w:val="clear" w:color="auto" w:fill="auto"/>
            <w:noWrap/>
            <w:vAlign w:val="center"/>
          </w:tcPr>
          <w:p w14:paraId="7D131D7E"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60501500</w:t>
            </w:r>
          </w:p>
        </w:tc>
        <w:tc>
          <w:tcPr>
            <w:tcW w:w="3699" w:type="dxa"/>
            <w:shd w:val="clear" w:color="auto" w:fill="auto"/>
            <w:vAlign w:val="center"/>
          </w:tcPr>
          <w:p w14:paraId="615F52D9"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Tomógrafo Computarizado Multicortes, 128 cortes</w:t>
            </w:r>
          </w:p>
        </w:tc>
        <w:tc>
          <w:tcPr>
            <w:tcW w:w="4046" w:type="dxa"/>
            <w:shd w:val="clear" w:color="auto" w:fill="auto"/>
            <w:vAlign w:val="center"/>
          </w:tcPr>
          <w:p w14:paraId="3B2E4618"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180 días calendario contados después de la distribución del contrato</w:t>
            </w:r>
          </w:p>
        </w:tc>
      </w:tr>
      <w:tr w:rsidR="00003424" w:rsidRPr="002D08C9" w14:paraId="658AA15B" w14:textId="77777777" w:rsidTr="00C7296F">
        <w:trPr>
          <w:trHeight w:val="518"/>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FA81F"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17424"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60501500</w:t>
            </w:r>
          </w:p>
        </w:tc>
        <w:tc>
          <w:tcPr>
            <w:tcW w:w="3699" w:type="dxa"/>
            <w:tcBorders>
              <w:top w:val="single" w:sz="4" w:space="0" w:color="auto"/>
              <w:left w:val="single" w:sz="4" w:space="0" w:color="auto"/>
              <w:bottom w:val="single" w:sz="4" w:space="0" w:color="auto"/>
              <w:right w:val="single" w:sz="4" w:space="0" w:color="auto"/>
            </w:tcBorders>
            <w:shd w:val="clear" w:color="auto" w:fill="auto"/>
            <w:vAlign w:val="center"/>
          </w:tcPr>
          <w:p w14:paraId="630182D6"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Tomógrafo Computarizado Multicortes, 64 cortes</w:t>
            </w:r>
          </w:p>
        </w:tc>
        <w:tc>
          <w:tcPr>
            <w:tcW w:w="4046" w:type="dxa"/>
            <w:tcBorders>
              <w:top w:val="single" w:sz="4" w:space="0" w:color="auto"/>
              <w:left w:val="single" w:sz="4" w:space="0" w:color="auto"/>
              <w:bottom w:val="single" w:sz="4" w:space="0" w:color="auto"/>
            </w:tcBorders>
            <w:shd w:val="clear" w:color="auto" w:fill="auto"/>
            <w:vAlign w:val="center"/>
          </w:tcPr>
          <w:p w14:paraId="71D229F2"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180 días calendario contados después de la distribución del contrato</w:t>
            </w:r>
          </w:p>
        </w:tc>
      </w:tr>
      <w:tr w:rsidR="00003424" w:rsidRPr="002D08C9" w14:paraId="0AA19A76" w14:textId="77777777" w:rsidTr="00C7296F">
        <w:trPr>
          <w:trHeight w:val="554"/>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0C42"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BFE8B"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60501020</w:t>
            </w:r>
          </w:p>
        </w:tc>
        <w:tc>
          <w:tcPr>
            <w:tcW w:w="3699" w:type="dxa"/>
            <w:tcBorders>
              <w:top w:val="single" w:sz="4" w:space="0" w:color="auto"/>
              <w:left w:val="single" w:sz="4" w:space="0" w:color="auto"/>
              <w:bottom w:val="single" w:sz="4" w:space="0" w:color="auto"/>
              <w:right w:val="single" w:sz="4" w:space="0" w:color="auto"/>
            </w:tcBorders>
            <w:shd w:val="clear" w:color="auto" w:fill="auto"/>
            <w:vAlign w:val="center"/>
          </w:tcPr>
          <w:p w14:paraId="5F50E7AC"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Equipo de Fluoroscopía Móvil, Tipo Arco en C de 12-15 KW</w:t>
            </w:r>
          </w:p>
        </w:tc>
        <w:tc>
          <w:tcPr>
            <w:tcW w:w="4046" w:type="dxa"/>
            <w:tcBorders>
              <w:top w:val="single" w:sz="4" w:space="0" w:color="auto"/>
              <w:left w:val="single" w:sz="4" w:space="0" w:color="auto"/>
              <w:bottom w:val="single" w:sz="4" w:space="0" w:color="auto"/>
            </w:tcBorders>
            <w:shd w:val="clear" w:color="auto" w:fill="auto"/>
            <w:vAlign w:val="center"/>
          </w:tcPr>
          <w:p w14:paraId="2BAF256F"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150 días calendario contados después de la distribución del contrato</w:t>
            </w:r>
          </w:p>
        </w:tc>
      </w:tr>
      <w:tr w:rsidR="00003424" w:rsidRPr="002D08C9" w14:paraId="63D5A061" w14:textId="77777777" w:rsidTr="00C7296F">
        <w:trPr>
          <w:trHeight w:val="566"/>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F4AC0"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39633" w14:textId="77777777" w:rsidR="00003424" w:rsidRPr="002D08C9" w:rsidRDefault="00003424" w:rsidP="00F76080">
            <w:pPr>
              <w:tabs>
                <w:tab w:val="right" w:pos="7272"/>
              </w:tabs>
              <w:spacing w:before="60" w:after="0"/>
              <w:jc w:val="center"/>
              <w:rPr>
                <w:rFonts w:ascii="Bembo Std" w:hAnsi="Bembo Std"/>
                <w:color w:val="000000"/>
                <w:sz w:val="18"/>
                <w:szCs w:val="18"/>
              </w:rPr>
            </w:pPr>
            <w:r w:rsidRPr="002D08C9">
              <w:rPr>
                <w:rFonts w:ascii="Bembo Std" w:hAnsi="Bembo Std"/>
                <w:color w:val="000000"/>
                <w:sz w:val="18"/>
                <w:szCs w:val="18"/>
              </w:rPr>
              <w:t>60501020</w:t>
            </w:r>
          </w:p>
        </w:tc>
        <w:tc>
          <w:tcPr>
            <w:tcW w:w="3699" w:type="dxa"/>
            <w:tcBorders>
              <w:top w:val="single" w:sz="4" w:space="0" w:color="auto"/>
              <w:left w:val="single" w:sz="4" w:space="0" w:color="auto"/>
              <w:bottom w:val="single" w:sz="4" w:space="0" w:color="auto"/>
              <w:right w:val="single" w:sz="4" w:space="0" w:color="auto"/>
            </w:tcBorders>
            <w:shd w:val="clear" w:color="auto" w:fill="auto"/>
            <w:vAlign w:val="center"/>
          </w:tcPr>
          <w:p w14:paraId="6735CC1C" w14:textId="77777777" w:rsidR="00003424" w:rsidRPr="002D08C9" w:rsidRDefault="00003424" w:rsidP="00F76080">
            <w:pPr>
              <w:tabs>
                <w:tab w:val="right" w:pos="7272"/>
              </w:tabs>
              <w:spacing w:after="0"/>
              <w:jc w:val="center"/>
              <w:rPr>
                <w:rFonts w:ascii="Bembo Std" w:hAnsi="Bembo Std"/>
                <w:color w:val="000000"/>
                <w:sz w:val="18"/>
                <w:szCs w:val="18"/>
              </w:rPr>
            </w:pPr>
            <w:r w:rsidRPr="002D08C9">
              <w:rPr>
                <w:rFonts w:ascii="Bembo Std" w:hAnsi="Bembo Std"/>
                <w:color w:val="000000"/>
                <w:sz w:val="18"/>
                <w:szCs w:val="18"/>
              </w:rPr>
              <w:t>Equipo de Fluoroscopía Móvil, Tipo Arco en C de 25-30 KW</w:t>
            </w:r>
          </w:p>
        </w:tc>
        <w:tc>
          <w:tcPr>
            <w:tcW w:w="4046" w:type="dxa"/>
            <w:tcBorders>
              <w:top w:val="single" w:sz="4" w:space="0" w:color="auto"/>
              <w:left w:val="single" w:sz="4" w:space="0" w:color="auto"/>
              <w:bottom w:val="single" w:sz="4" w:space="0" w:color="auto"/>
            </w:tcBorders>
            <w:shd w:val="clear" w:color="auto" w:fill="auto"/>
            <w:vAlign w:val="center"/>
          </w:tcPr>
          <w:p w14:paraId="544F5048" w14:textId="77777777" w:rsidR="00003424" w:rsidRPr="002D08C9" w:rsidRDefault="00003424" w:rsidP="00F76080">
            <w:pPr>
              <w:spacing w:after="0"/>
              <w:jc w:val="center"/>
              <w:rPr>
                <w:rFonts w:ascii="Bembo Std" w:hAnsi="Bembo Std"/>
                <w:color w:val="000000"/>
                <w:sz w:val="18"/>
                <w:szCs w:val="18"/>
              </w:rPr>
            </w:pPr>
            <w:r w:rsidRPr="002D08C9">
              <w:rPr>
                <w:rFonts w:ascii="Bembo Std" w:hAnsi="Bembo Std"/>
                <w:color w:val="000000"/>
                <w:sz w:val="18"/>
                <w:szCs w:val="18"/>
              </w:rPr>
              <w:t>150 días calendario contados después de la distribución del contrato</w:t>
            </w:r>
          </w:p>
        </w:tc>
      </w:tr>
    </w:tbl>
    <w:p w14:paraId="7DC92C95" w14:textId="77777777" w:rsidR="00364500" w:rsidRPr="002D08C9" w:rsidRDefault="00364500" w:rsidP="00003424">
      <w:pPr>
        <w:pStyle w:val="Prrafodelista"/>
        <w:ind w:left="0"/>
        <w:rPr>
          <w:rFonts w:ascii="Bembo Std" w:hAnsi="Bembo Std"/>
          <w:lang w:val="es-ES"/>
        </w:rPr>
      </w:pPr>
    </w:p>
    <w:p w14:paraId="612D64DA" w14:textId="38E54D6E" w:rsidR="005C0002" w:rsidRPr="002D08C9"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2D08C9">
        <w:rPr>
          <w:rFonts w:ascii="Bembo Std" w:hAnsi="Bembo Std"/>
          <w:b/>
          <w:lang w:val="es-ES"/>
        </w:rPr>
        <w:t>ADMINISTRACIÓN DE CONTRATO</w:t>
      </w:r>
      <w:r w:rsidRPr="002D08C9">
        <w:rPr>
          <w:rFonts w:ascii="Bembo Std" w:hAnsi="Bembo Std"/>
          <w:lang w:val="es-ES"/>
        </w:rPr>
        <w:t xml:space="preserve">. La administración y Seguimiento del Contrato, será de conformidad a lo establecido en </w:t>
      </w:r>
      <w:r w:rsidR="00F76080" w:rsidRPr="002D08C9">
        <w:rPr>
          <w:rFonts w:ascii="Bembo Std" w:hAnsi="Bembo Std"/>
          <w:lang w:val="es-ES"/>
        </w:rPr>
        <w:t>Manual de Operaciones</w:t>
      </w:r>
      <w:r w:rsidRPr="002D08C9">
        <w:rPr>
          <w:rFonts w:ascii="Bembo Std" w:hAnsi="Bembo Std"/>
          <w:lang w:val="es-ES"/>
        </w:rPr>
        <w:t>, la cual corresponde a la Unidad Solicitante o a la persona que esta delegue, en este sentido</w:t>
      </w:r>
      <w:r w:rsidR="00463DE8" w:rsidRPr="002D08C9">
        <w:rPr>
          <w:rFonts w:ascii="Bembo Std" w:hAnsi="Bembo Std"/>
          <w:lang w:val="es-ES"/>
        </w:rPr>
        <w:t xml:space="preserve"> la </w:t>
      </w:r>
      <w:r w:rsidR="002D542C" w:rsidRPr="002D08C9">
        <w:rPr>
          <w:rFonts w:ascii="Bembo Std" w:hAnsi="Bembo Std"/>
          <w:lang w:val="es-ES"/>
        </w:rPr>
        <w:t>Dirección Nacional de Hospitales</w:t>
      </w:r>
      <w:r w:rsidRPr="002D08C9">
        <w:rPr>
          <w:rFonts w:ascii="Bembo Std" w:hAnsi="Bembo Std"/>
          <w:lang w:val="es-ES"/>
        </w:rPr>
        <w:t xml:space="preserve"> ha designado como responsable</w:t>
      </w:r>
      <w:r w:rsidR="002D542C" w:rsidRPr="002D08C9">
        <w:rPr>
          <w:rFonts w:ascii="Bembo Std" w:hAnsi="Bembo Std"/>
          <w:lang w:val="es-ES"/>
        </w:rPr>
        <w:t>s</w:t>
      </w:r>
      <w:r w:rsidRPr="002D08C9">
        <w:rPr>
          <w:rFonts w:ascii="Bembo Std" w:hAnsi="Bembo Std"/>
          <w:lang w:val="es-ES"/>
        </w:rPr>
        <w:t xml:space="preserve"> de la Administración del Contrato</w:t>
      </w:r>
      <w:r w:rsidR="00420165" w:rsidRPr="002D08C9">
        <w:rPr>
          <w:rFonts w:ascii="Bembo Std" w:hAnsi="Bembo Std"/>
          <w:lang w:val="es-ES"/>
        </w:rPr>
        <w:t xml:space="preserve">, de conformidad al cuadro de distribución anexo a esta contrato; </w:t>
      </w:r>
      <w:r w:rsidR="002D542C" w:rsidRPr="002D08C9">
        <w:rPr>
          <w:rFonts w:ascii="Bembo Std" w:hAnsi="Bembo Std"/>
          <w:lang w:val="es-ES"/>
        </w:rPr>
        <w:t xml:space="preserve">a las siguientes personas: </w:t>
      </w:r>
    </w:p>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0"/>
        <w:gridCol w:w="3118"/>
        <w:gridCol w:w="1644"/>
        <w:gridCol w:w="9"/>
      </w:tblGrid>
      <w:tr w:rsidR="00726DC8" w:rsidRPr="002D08C9" w14:paraId="6364B2BA" w14:textId="77777777" w:rsidTr="00D02EDE">
        <w:trPr>
          <w:trHeight w:val="194"/>
        </w:trPr>
        <w:tc>
          <w:tcPr>
            <w:tcW w:w="8881" w:type="dxa"/>
            <w:gridSpan w:val="4"/>
            <w:tcBorders>
              <w:top w:val="single" w:sz="4" w:space="0" w:color="auto"/>
              <w:left w:val="single" w:sz="4" w:space="0" w:color="auto"/>
              <w:bottom w:val="single" w:sz="4" w:space="0" w:color="auto"/>
              <w:right w:val="single" w:sz="4" w:space="0" w:color="auto"/>
            </w:tcBorders>
            <w:shd w:val="clear" w:color="auto" w:fill="auto"/>
          </w:tcPr>
          <w:p w14:paraId="21981B86" w14:textId="7267D0B6" w:rsidR="00726DC8" w:rsidRPr="002D08C9" w:rsidRDefault="0042478B" w:rsidP="00D02EDE">
            <w:pPr>
              <w:widowControl w:val="0"/>
              <w:autoSpaceDE w:val="0"/>
              <w:autoSpaceDN w:val="0"/>
              <w:spacing w:after="0" w:line="240" w:lineRule="auto"/>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 xml:space="preserve">ADMINISTRADORES DE CONTRATO </w:t>
            </w:r>
          </w:p>
        </w:tc>
      </w:tr>
      <w:tr w:rsidR="00D02EDE" w:rsidRPr="002D08C9" w14:paraId="7648BC93" w14:textId="77777777" w:rsidTr="00D02EDE">
        <w:trPr>
          <w:gridAfter w:val="1"/>
          <w:wAfter w:w="9" w:type="dxa"/>
          <w:trHeight w:val="328"/>
        </w:trPr>
        <w:tc>
          <w:tcPr>
            <w:tcW w:w="4110" w:type="dxa"/>
            <w:tcBorders>
              <w:top w:val="nil"/>
              <w:bottom w:val="single" w:sz="8" w:space="0" w:color="000000"/>
              <w:right w:val="single" w:sz="8" w:space="0" w:color="000000"/>
            </w:tcBorders>
            <w:shd w:val="clear" w:color="auto" w:fill="auto"/>
          </w:tcPr>
          <w:p w14:paraId="5AF4C22C" w14:textId="19ACCAEC" w:rsidR="0042478B" w:rsidRPr="002D08C9" w:rsidRDefault="00105EED" w:rsidP="00D02EDE">
            <w:pPr>
              <w:widowControl w:val="0"/>
              <w:autoSpaceDE w:val="0"/>
              <w:autoSpaceDN w:val="0"/>
              <w:spacing w:after="0" w:line="169" w:lineRule="exact"/>
              <w:ind w:left="45"/>
              <w:rPr>
                <w:rFonts w:ascii="Bembo Std" w:eastAsia="Arial" w:hAnsi="Bembo Std" w:cs="Arial"/>
                <w:w w:val="95"/>
                <w:sz w:val="20"/>
                <w:szCs w:val="20"/>
                <w:lang w:val="es-ES" w:eastAsia="en-US"/>
              </w:rPr>
            </w:pPr>
            <w:r w:rsidRPr="002D08C9">
              <w:rPr>
                <w:rFonts w:ascii="Bembo Std" w:eastAsia="Arial" w:hAnsi="Bembo Std" w:cs="Arial"/>
                <w:w w:val="95"/>
                <w:sz w:val="20"/>
                <w:szCs w:val="20"/>
                <w:lang w:val="es-ES" w:eastAsia="en-US"/>
              </w:rPr>
              <w:t xml:space="preserve">HOSPITAL NACIONAL </w:t>
            </w:r>
          </w:p>
        </w:tc>
        <w:tc>
          <w:tcPr>
            <w:tcW w:w="3118" w:type="dxa"/>
            <w:tcBorders>
              <w:top w:val="nil"/>
              <w:left w:val="single" w:sz="8" w:space="0" w:color="000000"/>
              <w:bottom w:val="single" w:sz="8" w:space="0" w:color="000000"/>
              <w:right w:val="single" w:sz="4" w:space="0" w:color="auto"/>
            </w:tcBorders>
            <w:shd w:val="clear" w:color="auto" w:fill="auto"/>
          </w:tcPr>
          <w:p w14:paraId="7AC9F82F" w14:textId="315E8D24" w:rsidR="0042478B" w:rsidRPr="002D08C9" w:rsidRDefault="0042478B" w:rsidP="00D02EDE">
            <w:pPr>
              <w:widowControl w:val="0"/>
              <w:autoSpaceDE w:val="0"/>
              <w:autoSpaceDN w:val="0"/>
              <w:spacing w:after="0" w:line="177" w:lineRule="exact"/>
              <w:ind w:left="76"/>
              <w:rPr>
                <w:rFonts w:ascii="Bembo Std" w:eastAsia="Arial" w:hAnsi="Bembo Std" w:cs="Arial"/>
                <w:w w:val="105"/>
                <w:sz w:val="20"/>
                <w:szCs w:val="20"/>
                <w:lang w:val="es-ES" w:eastAsia="en-US"/>
              </w:rPr>
            </w:pPr>
            <w:r w:rsidRPr="002D08C9">
              <w:rPr>
                <w:rFonts w:ascii="Bembo Std" w:eastAsia="Arial" w:hAnsi="Bembo Std" w:cs="Arial"/>
                <w:w w:val="105"/>
                <w:sz w:val="20"/>
                <w:szCs w:val="20"/>
                <w:lang w:val="es-ES" w:eastAsia="en-US"/>
              </w:rPr>
              <w:t xml:space="preserve">NOMBRE DE JEFE DE MANTENIMIENTO </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14319FD" w14:textId="43864CD6" w:rsidR="0042478B" w:rsidRPr="002D08C9" w:rsidRDefault="0042478B" w:rsidP="00D02EDE">
            <w:pPr>
              <w:widowControl w:val="0"/>
              <w:autoSpaceDE w:val="0"/>
              <w:autoSpaceDN w:val="0"/>
              <w:spacing w:after="0" w:line="182" w:lineRule="exact"/>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 xml:space="preserve">TELEFONO </w:t>
            </w:r>
          </w:p>
        </w:tc>
      </w:tr>
      <w:tr w:rsidR="00D02EDE" w:rsidRPr="002D08C9" w14:paraId="7E7A6624" w14:textId="77777777" w:rsidTr="00D02EDE">
        <w:trPr>
          <w:gridAfter w:val="1"/>
          <w:wAfter w:w="9" w:type="dxa"/>
          <w:trHeight w:val="328"/>
        </w:trPr>
        <w:tc>
          <w:tcPr>
            <w:tcW w:w="4110" w:type="dxa"/>
            <w:tcBorders>
              <w:top w:val="nil"/>
              <w:bottom w:val="single" w:sz="8" w:space="0" w:color="000000"/>
              <w:right w:val="single" w:sz="8" w:space="0" w:color="000000"/>
            </w:tcBorders>
            <w:shd w:val="clear" w:color="auto" w:fill="auto"/>
          </w:tcPr>
          <w:p w14:paraId="29297B9D" w14:textId="4811C2BD" w:rsidR="00726DC8" w:rsidRPr="002D08C9" w:rsidRDefault="00105EED" w:rsidP="00D02EDE">
            <w:pPr>
              <w:widowControl w:val="0"/>
              <w:autoSpaceDE w:val="0"/>
              <w:autoSpaceDN w:val="0"/>
              <w:spacing w:after="0" w:line="169" w:lineRule="exact"/>
              <w:ind w:left="45"/>
              <w:rPr>
                <w:rFonts w:ascii="Bembo Std" w:eastAsia="Arial" w:hAnsi="Bembo Std" w:cs="Arial"/>
                <w:sz w:val="20"/>
                <w:szCs w:val="20"/>
                <w:lang w:val="es-ES" w:eastAsia="en-US"/>
              </w:rPr>
            </w:pPr>
            <w:r w:rsidRPr="002D08C9">
              <w:rPr>
                <w:rFonts w:ascii="Bembo Std" w:eastAsia="Arial" w:hAnsi="Bembo Std" w:cs="Arial"/>
                <w:w w:val="95"/>
                <w:sz w:val="20"/>
                <w:szCs w:val="20"/>
                <w:lang w:val="es-ES" w:eastAsia="en-US"/>
              </w:rPr>
              <w:t>SAN</w:t>
            </w:r>
            <w:r w:rsidRPr="002D08C9">
              <w:rPr>
                <w:rFonts w:ascii="Bembo Std" w:eastAsia="Arial" w:hAnsi="Bembo Std" w:cs="Arial"/>
                <w:spacing w:val="-8"/>
                <w:w w:val="95"/>
                <w:sz w:val="20"/>
                <w:szCs w:val="20"/>
                <w:lang w:val="es-ES" w:eastAsia="en-US"/>
              </w:rPr>
              <w:t xml:space="preserve"> </w:t>
            </w:r>
            <w:r w:rsidRPr="002D08C9">
              <w:rPr>
                <w:rFonts w:ascii="Bembo Std" w:eastAsia="Arial" w:hAnsi="Bembo Std" w:cs="Arial"/>
                <w:w w:val="95"/>
                <w:sz w:val="20"/>
                <w:szCs w:val="20"/>
                <w:lang w:val="es-ES" w:eastAsia="en-US"/>
              </w:rPr>
              <w:t>JUAN</w:t>
            </w:r>
            <w:r w:rsidRPr="002D08C9">
              <w:rPr>
                <w:rFonts w:ascii="Bembo Std" w:eastAsia="Arial" w:hAnsi="Bembo Std" w:cs="Arial"/>
                <w:spacing w:val="2"/>
                <w:sz w:val="20"/>
                <w:szCs w:val="20"/>
                <w:lang w:val="es-ES" w:eastAsia="en-US"/>
              </w:rPr>
              <w:t xml:space="preserve"> </w:t>
            </w:r>
            <w:r w:rsidRPr="002D08C9">
              <w:rPr>
                <w:rFonts w:ascii="Bembo Std" w:eastAsia="Arial" w:hAnsi="Bembo Std" w:cs="Arial"/>
                <w:w w:val="95"/>
                <w:sz w:val="20"/>
                <w:szCs w:val="20"/>
                <w:lang w:val="es-ES" w:eastAsia="en-US"/>
              </w:rPr>
              <w:t>DE</w:t>
            </w:r>
            <w:r w:rsidRPr="002D08C9">
              <w:rPr>
                <w:rFonts w:ascii="Bembo Std" w:eastAsia="Arial" w:hAnsi="Bembo Std" w:cs="Arial"/>
                <w:spacing w:val="-3"/>
                <w:w w:val="95"/>
                <w:sz w:val="20"/>
                <w:szCs w:val="20"/>
                <w:lang w:val="es-ES" w:eastAsia="en-US"/>
              </w:rPr>
              <w:t xml:space="preserve"> </w:t>
            </w:r>
            <w:r w:rsidRPr="002D08C9">
              <w:rPr>
                <w:rFonts w:ascii="Bembo Std" w:eastAsia="Arial" w:hAnsi="Bembo Std" w:cs="Arial"/>
                <w:w w:val="95"/>
                <w:sz w:val="20"/>
                <w:szCs w:val="20"/>
                <w:lang w:val="es-ES" w:eastAsia="en-US"/>
              </w:rPr>
              <w:t>DIOS</w:t>
            </w:r>
            <w:r w:rsidRPr="002D08C9">
              <w:rPr>
                <w:rFonts w:ascii="Bembo Std" w:eastAsia="Arial" w:hAnsi="Bembo Std" w:cs="Arial"/>
                <w:sz w:val="20"/>
                <w:szCs w:val="20"/>
                <w:lang w:val="es-ES" w:eastAsia="en-US"/>
              </w:rPr>
              <w:t xml:space="preserve"> </w:t>
            </w:r>
            <w:r w:rsidRPr="002D08C9">
              <w:rPr>
                <w:rFonts w:ascii="Bembo Std" w:eastAsia="Arial" w:hAnsi="Bembo Std" w:cs="Arial"/>
                <w:w w:val="95"/>
                <w:sz w:val="20"/>
                <w:szCs w:val="20"/>
                <w:lang w:val="es-ES" w:eastAsia="en-US"/>
              </w:rPr>
              <w:t>DE</w:t>
            </w:r>
            <w:r w:rsidRPr="002D08C9">
              <w:rPr>
                <w:rFonts w:ascii="Bembo Std" w:eastAsia="Arial" w:hAnsi="Bembo Std" w:cs="Arial"/>
                <w:spacing w:val="-1"/>
                <w:w w:val="95"/>
                <w:sz w:val="20"/>
                <w:szCs w:val="20"/>
                <w:lang w:val="es-ES" w:eastAsia="en-US"/>
              </w:rPr>
              <w:t xml:space="preserve"> </w:t>
            </w:r>
            <w:r w:rsidRPr="002D08C9">
              <w:rPr>
                <w:rFonts w:ascii="Bembo Std" w:eastAsia="Arial" w:hAnsi="Bembo Std" w:cs="Arial"/>
                <w:w w:val="95"/>
                <w:sz w:val="20"/>
                <w:szCs w:val="20"/>
                <w:lang w:val="es-ES" w:eastAsia="en-US"/>
              </w:rPr>
              <w:t>SAN</w:t>
            </w:r>
            <w:r w:rsidRPr="002D08C9">
              <w:rPr>
                <w:rFonts w:ascii="Bembo Std" w:eastAsia="Arial" w:hAnsi="Bembo Std" w:cs="Arial"/>
                <w:spacing w:val="-1"/>
                <w:sz w:val="20"/>
                <w:szCs w:val="20"/>
                <w:lang w:val="es-ES" w:eastAsia="en-US"/>
              </w:rPr>
              <w:t xml:space="preserve"> </w:t>
            </w:r>
            <w:r w:rsidRPr="002D08C9">
              <w:rPr>
                <w:rFonts w:ascii="Bembo Std" w:eastAsia="Arial" w:hAnsi="Bembo Std" w:cs="Arial"/>
                <w:spacing w:val="-2"/>
                <w:w w:val="95"/>
                <w:sz w:val="20"/>
                <w:szCs w:val="20"/>
                <w:lang w:val="es-ES" w:eastAsia="en-US"/>
              </w:rPr>
              <w:t>MIGUEL</w:t>
            </w:r>
          </w:p>
        </w:tc>
        <w:tc>
          <w:tcPr>
            <w:tcW w:w="3118" w:type="dxa"/>
            <w:tcBorders>
              <w:top w:val="nil"/>
              <w:left w:val="single" w:sz="8" w:space="0" w:color="000000"/>
              <w:bottom w:val="single" w:sz="8" w:space="0" w:color="000000"/>
              <w:right w:val="single" w:sz="8" w:space="0" w:color="000000"/>
            </w:tcBorders>
            <w:shd w:val="clear" w:color="auto" w:fill="auto"/>
          </w:tcPr>
          <w:p w14:paraId="3777FB0C" w14:textId="77777777" w:rsidR="00726DC8" w:rsidRPr="009F485D" w:rsidRDefault="00726DC8" w:rsidP="00D02EDE">
            <w:pPr>
              <w:widowControl w:val="0"/>
              <w:autoSpaceDE w:val="0"/>
              <w:autoSpaceDN w:val="0"/>
              <w:spacing w:after="0" w:line="177" w:lineRule="exact"/>
              <w:ind w:left="76"/>
              <w:rPr>
                <w:rFonts w:ascii="Bembo Std" w:eastAsia="Arial" w:hAnsi="Bembo Std" w:cs="Arial"/>
                <w:sz w:val="20"/>
                <w:szCs w:val="20"/>
                <w:lang w:val="en-US" w:eastAsia="en-US"/>
              </w:rPr>
            </w:pPr>
            <w:r w:rsidRPr="009F485D">
              <w:rPr>
                <w:rFonts w:ascii="Bembo Std" w:eastAsia="Arial" w:hAnsi="Bembo Std" w:cs="Arial"/>
                <w:w w:val="105"/>
                <w:sz w:val="20"/>
                <w:szCs w:val="20"/>
                <w:lang w:val="en-US" w:eastAsia="en-US"/>
              </w:rPr>
              <w:t>lng.</w:t>
            </w:r>
            <w:r w:rsidRPr="009F485D">
              <w:rPr>
                <w:rFonts w:ascii="Bembo Std" w:eastAsia="Arial" w:hAnsi="Bembo Std" w:cs="Arial"/>
                <w:spacing w:val="-4"/>
                <w:w w:val="105"/>
                <w:sz w:val="20"/>
                <w:szCs w:val="20"/>
                <w:lang w:val="en-US" w:eastAsia="en-US"/>
              </w:rPr>
              <w:t xml:space="preserve"> </w:t>
            </w:r>
            <w:r w:rsidRPr="009F485D">
              <w:rPr>
                <w:rFonts w:ascii="Bembo Std" w:eastAsia="Arial" w:hAnsi="Bembo Std" w:cs="Arial"/>
                <w:w w:val="105"/>
                <w:sz w:val="20"/>
                <w:szCs w:val="20"/>
                <w:lang w:val="en-US" w:eastAsia="en-US"/>
              </w:rPr>
              <w:t>Marvin</w:t>
            </w:r>
            <w:r w:rsidRPr="009F485D">
              <w:rPr>
                <w:rFonts w:ascii="Bembo Std" w:eastAsia="Arial" w:hAnsi="Bembo Std" w:cs="Arial"/>
                <w:spacing w:val="-8"/>
                <w:w w:val="105"/>
                <w:sz w:val="20"/>
                <w:szCs w:val="20"/>
                <w:lang w:val="en-US" w:eastAsia="en-US"/>
              </w:rPr>
              <w:t xml:space="preserve"> </w:t>
            </w:r>
            <w:r w:rsidRPr="009F485D">
              <w:rPr>
                <w:rFonts w:ascii="Bembo Std" w:eastAsia="Arial" w:hAnsi="Bembo Std" w:cs="Arial"/>
                <w:w w:val="105"/>
                <w:sz w:val="20"/>
                <w:szCs w:val="20"/>
                <w:lang w:val="en-US" w:eastAsia="en-US"/>
              </w:rPr>
              <w:t>Josué</w:t>
            </w:r>
            <w:r w:rsidRPr="009F485D">
              <w:rPr>
                <w:rFonts w:ascii="Bembo Std" w:eastAsia="Arial" w:hAnsi="Bembo Std" w:cs="Arial"/>
                <w:spacing w:val="-10"/>
                <w:w w:val="105"/>
                <w:sz w:val="20"/>
                <w:szCs w:val="20"/>
                <w:lang w:val="en-US" w:eastAsia="en-US"/>
              </w:rPr>
              <w:t xml:space="preserve"> </w:t>
            </w:r>
            <w:r w:rsidRPr="009F485D">
              <w:rPr>
                <w:rFonts w:ascii="Bembo Std" w:eastAsia="Arial" w:hAnsi="Bembo Std" w:cs="Arial"/>
                <w:w w:val="105"/>
                <w:sz w:val="20"/>
                <w:szCs w:val="20"/>
                <w:lang w:val="en-US" w:eastAsia="en-US"/>
              </w:rPr>
              <w:t>Jovel</w:t>
            </w:r>
            <w:r w:rsidRPr="009F485D">
              <w:rPr>
                <w:rFonts w:ascii="Bembo Std" w:eastAsia="Arial" w:hAnsi="Bembo Std" w:cs="Arial"/>
                <w:spacing w:val="2"/>
                <w:w w:val="105"/>
                <w:sz w:val="20"/>
                <w:szCs w:val="20"/>
                <w:lang w:val="en-US" w:eastAsia="en-US"/>
              </w:rPr>
              <w:t xml:space="preserve"> </w:t>
            </w:r>
            <w:r w:rsidRPr="009F485D">
              <w:rPr>
                <w:rFonts w:ascii="Bembo Std" w:eastAsia="Arial" w:hAnsi="Bembo Std" w:cs="Arial"/>
                <w:spacing w:val="-10"/>
                <w:w w:val="105"/>
                <w:sz w:val="20"/>
                <w:szCs w:val="20"/>
                <w:lang w:val="en-US" w:eastAsia="en-US"/>
              </w:rPr>
              <w:t>O</w:t>
            </w:r>
          </w:p>
        </w:tc>
        <w:tc>
          <w:tcPr>
            <w:tcW w:w="1644" w:type="dxa"/>
            <w:tcBorders>
              <w:top w:val="single" w:sz="4" w:space="0" w:color="auto"/>
              <w:left w:val="single" w:sz="8" w:space="0" w:color="000000"/>
              <w:bottom w:val="single" w:sz="8" w:space="0" w:color="000000"/>
            </w:tcBorders>
            <w:shd w:val="clear" w:color="auto" w:fill="auto"/>
          </w:tcPr>
          <w:p w14:paraId="10E6BA01" w14:textId="77777777" w:rsidR="00726DC8" w:rsidRPr="002D08C9" w:rsidRDefault="00726DC8" w:rsidP="00D02EDE">
            <w:pPr>
              <w:widowControl w:val="0"/>
              <w:autoSpaceDE w:val="0"/>
              <w:autoSpaceDN w:val="0"/>
              <w:spacing w:after="0" w:line="182" w:lineRule="exact"/>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2665-</w:t>
            </w:r>
            <w:r w:rsidRPr="002D08C9">
              <w:rPr>
                <w:rFonts w:ascii="Bembo Std" w:eastAsia="Arial" w:hAnsi="Bembo Std" w:cs="Arial"/>
                <w:spacing w:val="-4"/>
                <w:sz w:val="20"/>
                <w:szCs w:val="20"/>
                <w:lang w:val="es-ES" w:eastAsia="en-US"/>
              </w:rPr>
              <w:t>6100</w:t>
            </w:r>
          </w:p>
        </w:tc>
      </w:tr>
      <w:tr w:rsidR="00D02EDE" w:rsidRPr="002D08C9" w14:paraId="37C196E5" w14:textId="77777777" w:rsidTr="00D02EDE">
        <w:trPr>
          <w:gridAfter w:val="1"/>
          <w:wAfter w:w="9" w:type="dxa"/>
          <w:trHeight w:val="323"/>
        </w:trPr>
        <w:tc>
          <w:tcPr>
            <w:tcW w:w="4110" w:type="dxa"/>
            <w:tcBorders>
              <w:top w:val="single" w:sz="8" w:space="0" w:color="000000"/>
              <w:bottom w:val="single" w:sz="8" w:space="0" w:color="000000"/>
              <w:right w:val="single" w:sz="8" w:space="0" w:color="000000"/>
            </w:tcBorders>
            <w:shd w:val="clear" w:color="auto" w:fill="auto"/>
          </w:tcPr>
          <w:p w14:paraId="71128424" w14:textId="18B1F32F" w:rsidR="00726DC8" w:rsidRPr="002D08C9" w:rsidRDefault="00105EED" w:rsidP="00D02EDE">
            <w:pPr>
              <w:widowControl w:val="0"/>
              <w:autoSpaceDE w:val="0"/>
              <w:autoSpaceDN w:val="0"/>
              <w:spacing w:after="0" w:line="240" w:lineRule="auto"/>
              <w:ind w:left="45"/>
              <w:rPr>
                <w:rFonts w:ascii="Bembo Std" w:eastAsia="Arial" w:hAnsi="Bembo Std" w:cs="Arial"/>
                <w:sz w:val="20"/>
                <w:szCs w:val="20"/>
                <w:lang w:val="es-ES" w:eastAsia="en-US"/>
              </w:rPr>
            </w:pPr>
            <w:r w:rsidRPr="002D08C9">
              <w:rPr>
                <w:rFonts w:ascii="Bembo Std" w:eastAsia="Arial" w:hAnsi="Bembo Std" w:cs="Arial"/>
                <w:spacing w:val="-2"/>
                <w:w w:val="95"/>
                <w:sz w:val="20"/>
                <w:szCs w:val="20"/>
                <w:lang w:val="es-ES" w:eastAsia="en-US"/>
              </w:rPr>
              <w:t>SANTA</w:t>
            </w:r>
            <w:r w:rsidRPr="002D08C9">
              <w:rPr>
                <w:rFonts w:ascii="Bembo Std" w:eastAsia="Arial" w:hAnsi="Bembo Std" w:cs="Arial"/>
                <w:spacing w:val="-2"/>
                <w:sz w:val="20"/>
                <w:szCs w:val="20"/>
                <w:lang w:val="es-ES" w:eastAsia="en-US"/>
              </w:rPr>
              <w:t xml:space="preserve"> </w:t>
            </w:r>
            <w:r w:rsidRPr="002D08C9">
              <w:rPr>
                <w:rFonts w:ascii="Bembo Std" w:eastAsia="Arial" w:hAnsi="Bembo Std" w:cs="Arial"/>
                <w:spacing w:val="-2"/>
                <w:w w:val="95"/>
                <w:sz w:val="20"/>
                <w:szCs w:val="20"/>
                <w:lang w:val="es-ES" w:eastAsia="en-US"/>
              </w:rPr>
              <w:t>GERTRUDIS,</w:t>
            </w:r>
            <w:r w:rsidRPr="002D08C9">
              <w:rPr>
                <w:rFonts w:ascii="Bembo Std" w:eastAsia="Arial" w:hAnsi="Bembo Std" w:cs="Arial"/>
                <w:spacing w:val="9"/>
                <w:sz w:val="20"/>
                <w:szCs w:val="20"/>
                <w:lang w:val="es-ES" w:eastAsia="en-US"/>
              </w:rPr>
              <w:t xml:space="preserve"> </w:t>
            </w:r>
            <w:r w:rsidRPr="002D08C9">
              <w:rPr>
                <w:rFonts w:ascii="Bembo Std" w:eastAsia="Arial" w:hAnsi="Bembo Std" w:cs="Arial"/>
                <w:spacing w:val="-2"/>
                <w:w w:val="95"/>
                <w:sz w:val="20"/>
                <w:szCs w:val="20"/>
                <w:lang w:val="es-ES" w:eastAsia="en-US"/>
              </w:rPr>
              <w:t>SAN</w:t>
            </w:r>
            <w:r w:rsidRPr="002D08C9">
              <w:rPr>
                <w:rFonts w:ascii="Bembo Std" w:eastAsia="Arial" w:hAnsi="Bembo Std" w:cs="Arial"/>
                <w:spacing w:val="-3"/>
                <w:sz w:val="20"/>
                <w:szCs w:val="20"/>
                <w:lang w:val="es-ES" w:eastAsia="en-US"/>
              </w:rPr>
              <w:t xml:space="preserve"> </w:t>
            </w:r>
            <w:r w:rsidRPr="002D08C9">
              <w:rPr>
                <w:rFonts w:ascii="Bembo Std" w:eastAsia="Arial" w:hAnsi="Bembo Std" w:cs="Arial"/>
                <w:spacing w:val="-2"/>
                <w:w w:val="95"/>
                <w:sz w:val="20"/>
                <w:szCs w:val="20"/>
                <w:lang w:val="es-ES" w:eastAsia="en-US"/>
              </w:rPr>
              <w:t>VICENTE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16D6BE1E" w14:textId="77777777" w:rsidR="00726DC8" w:rsidRPr="002D08C9" w:rsidRDefault="00726DC8" w:rsidP="00D02EDE">
            <w:pPr>
              <w:widowControl w:val="0"/>
              <w:autoSpaceDE w:val="0"/>
              <w:autoSpaceDN w:val="0"/>
              <w:spacing w:after="0" w:line="240" w:lineRule="auto"/>
              <w:ind w:left="72"/>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lng.</w:t>
            </w:r>
            <w:r w:rsidRPr="002D08C9">
              <w:rPr>
                <w:rFonts w:ascii="Bembo Std" w:eastAsia="Arial" w:hAnsi="Bembo Std" w:cs="Arial"/>
                <w:spacing w:val="-3"/>
                <w:sz w:val="20"/>
                <w:szCs w:val="20"/>
                <w:lang w:val="es-ES" w:eastAsia="en-US"/>
              </w:rPr>
              <w:t xml:space="preserve"> </w:t>
            </w:r>
            <w:r w:rsidRPr="002D08C9">
              <w:rPr>
                <w:rFonts w:ascii="Bembo Std" w:eastAsia="Arial" w:hAnsi="Bembo Std" w:cs="Arial"/>
                <w:sz w:val="20"/>
                <w:szCs w:val="20"/>
                <w:lang w:val="es-ES" w:eastAsia="en-US"/>
              </w:rPr>
              <w:t>Saúl</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z w:val="20"/>
                <w:szCs w:val="20"/>
                <w:lang w:val="es-ES" w:eastAsia="en-US"/>
              </w:rPr>
              <w:t>Alcides</w:t>
            </w:r>
            <w:r w:rsidRPr="002D08C9">
              <w:rPr>
                <w:rFonts w:ascii="Bembo Std" w:eastAsia="Arial" w:hAnsi="Bembo Std" w:cs="Arial"/>
                <w:spacing w:val="15"/>
                <w:sz w:val="20"/>
                <w:szCs w:val="20"/>
                <w:lang w:val="es-ES" w:eastAsia="en-US"/>
              </w:rPr>
              <w:t xml:space="preserve"> </w:t>
            </w:r>
            <w:r w:rsidRPr="002D08C9">
              <w:rPr>
                <w:rFonts w:ascii="Bembo Std" w:eastAsia="Arial" w:hAnsi="Bembo Std" w:cs="Arial"/>
                <w:sz w:val="20"/>
                <w:szCs w:val="20"/>
                <w:lang w:val="es-ES" w:eastAsia="en-US"/>
              </w:rPr>
              <w:t>Alvares</w:t>
            </w:r>
            <w:r w:rsidRPr="002D08C9">
              <w:rPr>
                <w:rFonts w:ascii="Bembo Std" w:eastAsia="Arial" w:hAnsi="Bembo Std" w:cs="Arial"/>
                <w:spacing w:val="17"/>
                <w:sz w:val="20"/>
                <w:szCs w:val="20"/>
                <w:lang w:val="es-ES" w:eastAsia="en-US"/>
              </w:rPr>
              <w:t xml:space="preserve"> </w:t>
            </w:r>
            <w:r w:rsidRPr="002D08C9">
              <w:rPr>
                <w:rFonts w:ascii="Bembo Std" w:eastAsia="Arial" w:hAnsi="Bembo Std" w:cs="Arial"/>
                <w:spacing w:val="-10"/>
                <w:sz w:val="20"/>
                <w:szCs w:val="20"/>
                <w:lang w:val="es-ES" w:eastAsia="en-US"/>
              </w:rPr>
              <w:t>P</w:t>
            </w:r>
          </w:p>
        </w:tc>
        <w:tc>
          <w:tcPr>
            <w:tcW w:w="1644" w:type="dxa"/>
            <w:tcBorders>
              <w:top w:val="single" w:sz="8" w:space="0" w:color="000000"/>
              <w:left w:val="single" w:sz="8" w:space="0" w:color="000000"/>
              <w:bottom w:val="single" w:sz="8" w:space="0" w:color="000000"/>
            </w:tcBorders>
            <w:shd w:val="clear" w:color="auto" w:fill="auto"/>
          </w:tcPr>
          <w:p w14:paraId="47483261" w14:textId="77777777" w:rsidR="00726DC8" w:rsidRPr="002D08C9" w:rsidRDefault="00726DC8" w:rsidP="00D02EDE">
            <w:pPr>
              <w:widowControl w:val="0"/>
              <w:autoSpaceDE w:val="0"/>
              <w:autoSpaceDN w:val="0"/>
              <w:spacing w:after="0" w:line="240" w:lineRule="auto"/>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2393-</w:t>
            </w:r>
            <w:r w:rsidRPr="002D08C9">
              <w:rPr>
                <w:rFonts w:ascii="Bembo Std" w:eastAsia="Arial" w:hAnsi="Bembo Std" w:cs="Arial"/>
                <w:spacing w:val="-4"/>
                <w:sz w:val="20"/>
                <w:szCs w:val="20"/>
                <w:lang w:val="es-ES" w:eastAsia="en-US"/>
              </w:rPr>
              <w:t>9500</w:t>
            </w:r>
          </w:p>
        </w:tc>
      </w:tr>
      <w:tr w:rsidR="00D02EDE" w:rsidRPr="002D08C9" w14:paraId="175C6383" w14:textId="77777777" w:rsidTr="00D02EDE">
        <w:trPr>
          <w:gridAfter w:val="1"/>
          <w:wAfter w:w="9" w:type="dxa"/>
          <w:trHeight w:val="498"/>
        </w:trPr>
        <w:tc>
          <w:tcPr>
            <w:tcW w:w="4110" w:type="dxa"/>
            <w:tcBorders>
              <w:top w:val="single" w:sz="8" w:space="0" w:color="000000"/>
              <w:bottom w:val="single" w:sz="8" w:space="0" w:color="000000"/>
              <w:right w:val="single" w:sz="8" w:space="0" w:color="000000"/>
            </w:tcBorders>
            <w:shd w:val="clear" w:color="auto" w:fill="auto"/>
          </w:tcPr>
          <w:p w14:paraId="18C69900" w14:textId="75F2D9C4" w:rsidR="00726DC8" w:rsidRPr="002D08C9" w:rsidRDefault="00105EED" w:rsidP="00D02EDE">
            <w:pPr>
              <w:widowControl w:val="0"/>
              <w:autoSpaceDE w:val="0"/>
              <w:autoSpaceDN w:val="0"/>
              <w:spacing w:before="158" w:after="0" w:line="240" w:lineRule="auto"/>
              <w:ind w:left="51"/>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BENJAMIN</w:t>
            </w:r>
            <w:r w:rsidRPr="002D08C9">
              <w:rPr>
                <w:rFonts w:ascii="Bembo Std" w:eastAsia="Arial" w:hAnsi="Bembo Std" w:cs="Arial"/>
                <w:spacing w:val="-1"/>
                <w:sz w:val="20"/>
                <w:szCs w:val="20"/>
                <w:lang w:val="es-ES" w:eastAsia="en-US"/>
              </w:rPr>
              <w:t xml:space="preserve"> </w:t>
            </w:r>
            <w:r w:rsidRPr="002D08C9">
              <w:rPr>
                <w:rFonts w:ascii="Bembo Std" w:eastAsia="Arial" w:hAnsi="Bembo Std" w:cs="Arial"/>
                <w:sz w:val="20"/>
                <w:szCs w:val="20"/>
                <w:lang w:val="es-ES" w:eastAsia="en-US"/>
              </w:rPr>
              <w:t>BLOOM,</w:t>
            </w:r>
            <w:r w:rsidRPr="002D08C9">
              <w:rPr>
                <w:rFonts w:ascii="Bembo Std" w:eastAsia="Arial" w:hAnsi="Bembo Std" w:cs="Arial"/>
                <w:spacing w:val="-6"/>
                <w:sz w:val="20"/>
                <w:szCs w:val="20"/>
                <w:lang w:val="es-ES" w:eastAsia="en-US"/>
              </w:rPr>
              <w:t xml:space="preserve"> </w:t>
            </w:r>
            <w:r w:rsidRPr="002D08C9">
              <w:rPr>
                <w:rFonts w:ascii="Bembo Std" w:eastAsia="Arial" w:hAnsi="Bembo Std" w:cs="Arial"/>
                <w:spacing w:val="-2"/>
                <w:sz w:val="20"/>
                <w:szCs w:val="20"/>
                <w:lang w:val="es-ES" w:eastAsia="en-US"/>
              </w:rPr>
              <w:t>ESPECIALIZADO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15E84542" w14:textId="77777777" w:rsidR="00726DC8" w:rsidRPr="002D08C9" w:rsidRDefault="00726DC8" w:rsidP="00D02EDE">
            <w:pPr>
              <w:widowControl w:val="0"/>
              <w:autoSpaceDE w:val="0"/>
              <w:autoSpaceDN w:val="0"/>
              <w:spacing w:before="4" w:after="0" w:line="240" w:lineRule="auto"/>
              <w:rPr>
                <w:rFonts w:ascii="Bembo Std" w:eastAsia="Arial" w:hAnsi="Bembo Std" w:cs="Arial"/>
                <w:sz w:val="20"/>
                <w:szCs w:val="20"/>
                <w:lang w:val="es-ES" w:eastAsia="en-US"/>
              </w:rPr>
            </w:pPr>
          </w:p>
          <w:p w14:paraId="0AB5A78F" w14:textId="77777777" w:rsidR="00726DC8" w:rsidRPr="002D08C9" w:rsidRDefault="00726DC8" w:rsidP="00D02EDE">
            <w:pPr>
              <w:widowControl w:val="0"/>
              <w:autoSpaceDE w:val="0"/>
              <w:autoSpaceDN w:val="0"/>
              <w:spacing w:after="0" w:line="240" w:lineRule="auto"/>
              <w:ind w:left="72"/>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lng.</w:t>
            </w:r>
            <w:r w:rsidRPr="002D08C9">
              <w:rPr>
                <w:rFonts w:ascii="Bembo Std" w:eastAsia="Arial" w:hAnsi="Bembo Std" w:cs="Arial"/>
                <w:spacing w:val="-8"/>
                <w:w w:val="105"/>
                <w:sz w:val="20"/>
                <w:szCs w:val="20"/>
                <w:lang w:val="es-ES" w:eastAsia="en-US"/>
              </w:rPr>
              <w:t xml:space="preserve"> </w:t>
            </w:r>
            <w:r w:rsidRPr="002D08C9">
              <w:rPr>
                <w:rFonts w:ascii="Bembo Std" w:eastAsia="Arial" w:hAnsi="Bembo Std" w:cs="Arial"/>
                <w:w w:val="105"/>
                <w:sz w:val="20"/>
                <w:szCs w:val="20"/>
                <w:lang w:val="es-ES" w:eastAsia="en-US"/>
              </w:rPr>
              <w:t>Francisco</w:t>
            </w:r>
            <w:r w:rsidRPr="002D08C9">
              <w:rPr>
                <w:rFonts w:ascii="Bembo Std" w:eastAsia="Arial" w:hAnsi="Bembo Std" w:cs="Arial"/>
                <w:spacing w:val="4"/>
                <w:w w:val="105"/>
                <w:sz w:val="20"/>
                <w:szCs w:val="20"/>
                <w:lang w:val="es-ES" w:eastAsia="en-US"/>
              </w:rPr>
              <w:t xml:space="preserve"> </w:t>
            </w:r>
            <w:r w:rsidRPr="002D08C9">
              <w:rPr>
                <w:rFonts w:ascii="Bembo Std" w:eastAsia="Arial" w:hAnsi="Bembo Std" w:cs="Arial"/>
                <w:w w:val="105"/>
                <w:sz w:val="20"/>
                <w:szCs w:val="20"/>
                <w:lang w:val="es-ES" w:eastAsia="en-US"/>
              </w:rPr>
              <w:t>Antonio</w:t>
            </w:r>
            <w:r w:rsidRPr="002D08C9">
              <w:rPr>
                <w:rFonts w:ascii="Bembo Std" w:eastAsia="Arial" w:hAnsi="Bembo Std" w:cs="Arial"/>
                <w:spacing w:val="2"/>
                <w:w w:val="105"/>
                <w:sz w:val="20"/>
                <w:szCs w:val="20"/>
                <w:lang w:val="es-ES" w:eastAsia="en-US"/>
              </w:rPr>
              <w:t xml:space="preserve"> </w:t>
            </w:r>
            <w:r w:rsidRPr="002D08C9">
              <w:rPr>
                <w:rFonts w:ascii="Bembo Std" w:eastAsia="Arial" w:hAnsi="Bembo Std" w:cs="Arial"/>
                <w:spacing w:val="-2"/>
                <w:w w:val="105"/>
                <w:sz w:val="20"/>
                <w:szCs w:val="20"/>
                <w:lang w:val="es-ES" w:eastAsia="en-US"/>
              </w:rPr>
              <w:t>Melina</w:t>
            </w:r>
          </w:p>
        </w:tc>
        <w:tc>
          <w:tcPr>
            <w:tcW w:w="1644" w:type="dxa"/>
            <w:tcBorders>
              <w:top w:val="single" w:sz="8" w:space="0" w:color="000000"/>
              <w:left w:val="single" w:sz="8" w:space="0" w:color="000000"/>
              <w:bottom w:val="single" w:sz="8" w:space="0" w:color="000000"/>
            </w:tcBorders>
            <w:shd w:val="clear" w:color="auto" w:fill="auto"/>
          </w:tcPr>
          <w:p w14:paraId="75E9BD5D" w14:textId="77777777" w:rsidR="00726DC8" w:rsidRPr="002D08C9" w:rsidRDefault="00726DC8" w:rsidP="00D02EDE">
            <w:pPr>
              <w:widowControl w:val="0"/>
              <w:autoSpaceDE w:val="0"/>
              <w:autoSpaceDN w:val="0"/>
              <w:spacing w:before="18" w:after="0" w:line="240" w:lineRule="auto"/>
              <w:ind w:left="412"/>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2133-</w:t>
            </w:r>
            <w:r w:rsidRPr="002D08C9">
              <w:rPr>
                <w:rFonts w:ascii="Bembo Std" w:eastAsia="Arial" w:hAnsi="Bembo Std" w:cs="Arial"/>
                <w:spacing w:val="-4"/>
                <w:sz w:val="20"/>
                <w:szCs w:val="20"/>
                <w:lang w:val="es-ES" w:eastAsia="en-US"/>
              </w:rPr>
              <w:t>3100</w:t>
            </w:r>
          </w:p>
          <w:p w14:paraId="23127D44" w14:textId="77777777" w:rsidR="00726DC8" w:rsidRPr="002D08C9" w:rsidRDefault="00726DC8" w:rsidP="00D02EDE">
            <w:pPr>
              <w:widowControl w:val="0"/>
              <w:autoSpaceDE w:val="0"/>
              <w:autoSpaceDN w:val="0"/>
              <w:spacing w:before="44" w:after="0" w:line="198" w:lineRule="exact"/>
              <w:ind w:left="409"/>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7746-</w:t>
            </w:r>
            <w:r w:rsidRPr="002D08C9">
              <w:rPr>
                <w:rFonts w:ascii="Bembo Std" w:eastAsia="Arial" w:hAnsi="Bembo Std" w:cs="Arial"/>
                <w:spacing w:val="-4"/>
                <w:sz w:val="20"/>
                <w:szCs w:val="20"/>
                <w:lang w:val="es-ES" w:eastAsia="en-US"/>
              </w:rPr>
              <w:t>9076</w:t>
            </w:r>
          </w:p>
        </w:tc>
      </w:tr>
      <w:tr w:rsidR="00D02EDE" w:rsidRPr="002D08C9" w14:paraId="19057790" w14:textId="77777777" w:rsidTr="00D02EDE">
        <w:trPr>
          <w:gridAfter w:val="1"/>
          <w:wAfter w:w="9" w:type="dxa"/>
          <w:trHeight w:val="307"/>
        </w:trPr>
        <w:tc>
          <w:tcPr>
            <w:tcW w:w="4110" w:type="dxa"/>
            <w:tcBorders>
              <w:top w:val="single" w:sz="8" w:space="0" w:color="000000"/>
              <w:bottom w:val="single" w:sz="8" w:space="0" w:color="000000"/>
              <w:right w:val="single" w:sz="8" w:space="0" w:color="000000"/>
            </w:tcBorders>
            <w:shd w:val="clear" w:color="auto" w:fill="auto"/>
          </w:tcPr>
          <w:p w14:paraId="2B915F69" w14:textId="0FCC35AB" w:rsidR="00726DC8" w:rsidRPr="002D08C9" w:rsidRDefault="00105EED" w:rsidP="00D02EDE">
            <w:pPr>
              <w:widowControl w:val="0"/>
              <w:autoSpaceDE w:val="0"/>
              <w:autoSpaceDN w:val="0"/>
              <w:spacing w:after="0" w:line="240" w:lineRule="auto"/>
              <w:ind w:left="42"/>
              <w:rPr>
                <w:rFonts w:ascii="Bembo Std" w:eastAsia="Arial" w:hAnsi="Bembo Std" w:cs="Arial"/>
                <w:sz w:val="20"/>
                <w:szCs w:val="20"/>
                <w:lang w:val="es-ES" w:eastAsia="en-US"/>
              </w:rPr>
            </w:pPr>
            <w:r w:rsidRPr="002D08C9">
              <w:rPr>
                <w:rFonts w:ascii="Bembo Std" w:eastAsia="Arial" w:hAnsi="Bembo Std" w:cs="Arial"/>
                <w:w w:val="95"/>
                <w:sz w:val="20"/>
                <w:szCs w:val="20"/>
                <w:lang w:val="es-ES" w:eastAsia="en-US"/>
              </w:rPr>
              <w:t>SAN</w:t>
            </w:r>
            <w:r w:rsidRPr="002D08C9">
              <w:rPr>
                <w:rFonts w:ascii="Bembo Std" w:eastAsia="Arial" w:hAnsi="Bembo Std" w:cs="Arial"/>
                <w:spacing w:val="-7"/>
                <w:w w:val="95"/>
                <w:sz w:val="20"/>
                <w:szCs w:val="20"/>
                <w:lang w:val="es-ES" w:eastAsia="en-US"/>
              </w:rPr>
              <w:t xml:space="preserve"> </w:t>
            </w:r>
            <w:r w:rsidRPr="002D08C9">
              <w:rPr>
                <w:rFonts w:ascii="Bembo Std" w:eastAsia="Arial" w:hAnsi="Bembo Std" w:cs="Arial"/>
                <w:w w:val="95"/>
                <w:sz w:val="20"/>
                <w:szCs w:val="20"/>
                <w:lang w:val="es-ES" w:eastAsia="en-US"/>
              </w:rPr>
              <w:t>JUAN</w:t>
            </w:r>
            <w:r w:rsidRPr="002D08C9">
              <w:rPr>
                <w:rFonts w:ascii="Bembo Std" w:eastAsia="Arial" w:hAnsi="Bembo Std" w:cs="Arial"/>
                <w:spacing w:val="3"/>
                <w:sz w:val="20"/>
                <w:szCs w:val="20"/>
                <w:lang w:val="es-ES" w:eastAsia="en-US"/>
              </w:rPr>
              <w:t xml:space="preserve"> </w:t>
            </w:r>
            <w:r w:rsidRPr="002D08C9">
              <w:rPr>
                <w:rFonts w:ascii="Bembo Std" w:eastAsia="Arial" w:hAnsi="Bembo Std" w:cs="Arial"/>
                <w:w w:val="95"/>
                <w:sz w:val="20"/>
                <w:szCs w:val="20"/>
                <w:lang w:val="es-ES" w:eastAsia="en-US"/>
              </w:rPr>
              <w:t>DE</w:t>
            </w:r>
            <w:r w:rsidRPr="002D08C9">
              <w:rPr>
                <w:rFonts w:ascii="Bembo Std" w:eastAsia="Arial" w:hAnsi="Bembo Std" w:cs="Arial"/>
                <w:spacing w:val="-2"/>
                <w:w w:val="95"/>
                <w:sz w:val="20"/>
                <w:szCs w:val="20"/>
                <w:lang w:val="es-ES" w:eastAsia="en-US"/>
              </w:rPr>
              <w:t xml:space="preserve"> </w:t>
            </w:r>
            <w:r w:rsidRPr="002D08C9">
              <w:rPr>
                <w:rFonts w:ascii="Bembo Std" w:eastAsia="Arial" w:hAnsi="Bembo Std" w:cs="Arial"/>
                <w:w w:val="95"/>
                <w:sz w:val="20"/>
                <w:szCs w:val="20"/>
                <w:lang w:val="es-ES" w:eastAsia="en-US"/>
              </w:rPr>
              <w:t>DIOS</w:t>
            </w:r>
            <w:r w:rsidRPr="002D08C9">
              <w:rPr>
                <w:rFonts w:ascii="Bembo Std" w:eastAsia="Arial" w:hAnsi="Bembo Std" w:cs="Arial"/>
                <w:sz w:val="20"/>
                <w:szCs w:val="20"/>
                <w:lang w:val="es-ES" w:eastAsia="en-US"/>
              </w:rPr>
              <w:t xml:space="preserve"> </w:t>
            </w:r>
            <w:r w:rsidRPr="002D08C9">
              <w:rPr>
                <w:rFonts w:ascii="Bembo Std" w:eastAsia="Arial" w:hAnsi="Bembo Std" w:cs="Arial"/>
                <w:w w:val="95"/>
                <w:sz w:val="20"/>
                <w:szCs w:val="20"/>
                <w:lang w:val="es-ES" w:eastAsia="en-US"/>
              </w:rPr>
              <w:t>DE</w:t>
            </w:r>
            <w:r w:rsidRPr="002D08C9">
              <w:rPr>
                <w:rFonts w:ascii="Bembo Std" w:eastAsia="Arial" w:hAnsi="Bembo Std" w:cs="Arial"/>
                <w:spacing w:val="-6"/>
                <w:w w:val="95"/>
                <w:sz w:val="20"/>
                <w:szCs w:val="20"/>
                <w:lang w:val="es-ES" w:eastAsia="en-US"/>
              </w:rPr>
              <w:t xml:space="preserve"> </w:t>
            </w:r>
            <w:r w:rsidRPr="002D08C9">
              <w:rPr>
                <w:rFonts w:ascii="Bembo Std" w:eastAsia="Arial" w:hAnsi="Bembo Std" w:cs="Arial"/>
                <w:w w:val="95"/>
                <w:sz w:val="20"/>
                <w:szCs w:val="20"/>
                <w:lang w:val="es-ES" w:eastAsia="en-US"/>
              </w:rPr>
              <w:t>SANTA</w:t>
            </w:r>
            <w:r w:rsidRPr="002D08C9">
              <w:rPr>
                <w:rFonts w:ascii="Bembo Std" w:eastAsia="Arial" w:hAnsi="Bembo Std" w:cs="Arial"/>
                <w:spacing w:val="8"/>
                <w:sz w:val="20"/>
                <w:szCs w:val="20"/>
                <w:lang w:val="es-ES" w:eastAsia="en-US"/>
              </w:rPr>
              <w:t xml:space="preserve"> </w:t>
            </w:r>
            <w:r w:rsidRPr="002D08C9">
              <w:rPr>
                <w:rFonts w:ascii="Bembo Std" w:eastAsia="Arial" w:hAnsi="Bembo Std" w:cs="Arial"/>
                <w:spacing w:val="-5"/>
                <w:w w:val="95"/>
                <w:sz w:val="20"/>
                <w:szCs w:val="20"/>
                <w:lang w:val="es-ES" w:eastAsia="en-US"/>
              </w:rPr>
              <w:t>ANA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19B78737" w14:textId="77777777" w:rsidR="00726DC8" w:rsidRPr="002D08C9" w:rsidRDefault="00726DC8" w:rsidP="00D02EDE">
            <w:pPr>
              <w:widowControl w:val="0"/>
              <w:autoSpaceDE w:val="0"/>
              <w:autoSpaceDN w:val="0"/>
              <w:spacing w:after="0" w:line="240" w:lineRule="auto"/>
              <w:ind w:left="65"/>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Tec.</w:t>
            </w:r>
            <w:r w:rsidRPr="002D08C9">
              <w:rPr>
                <w:rFonts w:ascii="Bembo Std" w:eastAsia="Arial" w:hAnsi="Bembo Std" w:cs="Arial"/>
                <w:spacing w:val="2"/>
                <w:sz w:val="20"/>
                <w:szCs w:val="20"/>
                <w:lang w:val="es-ES" w:eastAsia="en-US"/>
              </w:rPr>
              <w:t xml:space="preserve"> </w:t>
            </w:r>
            <w:r w:rsidRPr="002D08C9">
              <w:rPr>
                <w:rFonts w:ascii="Bembo Std" w:eastAsia="Arial" w:hAnsi="Bembo Std" w:cs="Arial"/>
                <w:sz w:val="20"/>
                <w:szCs w:val="20"/>
                <w:lang w:val="es-ES" w:eastAsia="en-US"/>
              </w:rPr>
              <w:t>José</w:t>
            </w:r>
            <w:r w:rsidRPr="002D08C9">
              <w:rPr>
                <w:rFonts w:ascii="Bembo Std" w:eastAsia="Arial" w:hAnsi="Bembo Std" w:cs="Arial"/>
                <w:spacing w:val="14"/>
                <w:sz w:val="20"/>
                <w:szCs w:val="20"/>
                <w:lang w:val="es-ES" w:eastAsia="en-US"/>
              </w:rPr>
              <w:t xml:space="preserve"> </w:t>
            </w:r>
            <w:r w:rsidRPr="002D08C9">
              <w:rPr>
                <w:rFonts w:ascii="Bembo Std" w:eastAsia="Arial" w:hAnsi="Bembo Std" w:cs="Arial"/>
                <w:sz w:val="20"/>
                <w:szCs w:val="20"/>
                <w:lang w:val="es-ES" w:eastAsia="en-US"/>
              </w:rPr>
              <w:t>Adalberto</w:t>
            </w:r>
            <w:r w:rsidRPr="002D08C9">
              <w:rPr>
                <w:rFonts w:ascii="Bembo Std" w:eastAsia="Arial" w:hAnsi="Bembo Std" w:cs="Arial"/>
                <w:spacing w:val="29"/>
                <w:sz w:val="20"/>
                <w:szCs w:val="20"/>
                <w:lang w:val="es-ES" w:eastAsia="en-US"/>
              </w:rPr>
              <w:t xml:space="preserve"> </w:t>
            </w:r>
            <w:r w:rsidRPr="002D08C9">
              <w:rPr>
                <w:rFonts w:ascii="Bembo Std" w:eastAsia="Arial" w:hAnsi="Bembo Std" w:cs="Arial"/>
                <w:spacing w:val="-2"/>
                <w:sz w:val="20"/>
                <w:szCs w:val="20"/>
                <w:lang w:val="es-ES" w:eastAsia="en-US"/>
              </w:rPr>
              <w:t>Guzmán</w:t>
            </w:r>
          </w:p>
        </w:tc>
        <w:tc>
          <w:tcPr>
            <w:tcW w:w="1644" w:type="dxa"/>
            <w:tcBorders>
              <w:top w:val="single" w:sz="8" w:space="0" w:color="000000"/>
              <w:left w:val="single" w:sz="8" w:space="0" w:color="000000"/>
              <w:bottom w:val="single" w:sz="8" w:space="0" w:color="000000"/>
            </w:tcBorders>
            <w:shd w:val="clear" w:color="auto" w:fill="auto"/>
          </w:tcPr>
          <w:p w14:paraId="7999B6C4" w14:textId="27F9B865" w:rsidR="00726DC8" w:rsidRPr="002D08C9" w:rsidRDefault="00726DC8" w:rsidP="00D02EDE">
            <w:pPr>
              <w:widowControl w:val="0"/>
              <w:autoSpaceDE w:val="0"/>
              <w:autoSpaceDN w:val="0"/>
              <w:spacing w:before="32" w:after="0" w:line="240" w:lineRule="auto"/>
              <w:ind w:left="70"/>
              <w:jc w:val="center"/>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2435-9539</w:t>
            </w:r>
            <w:r w:rsidR="00105070" w:rsidRPr="002D08C9">
              <w:rPr>
                <w:rFonts w:ascii="Bembo Std" w:eastAsia="Arial" w:hAnsi="Bembo Std" w:cs="Arial"/>
                <w:w w:val="105"/>
                <w:sz w:val="20"/>
                <w:szCs w:val="20"/>
                <w:lang w:val="es-ES" w:eastAsia="en-US"/>
              </w:rPr>
              <w:t>/</w:t>
            </w:r>
            <w:r w:rsidRPr="002D08C9">
              <w:rPr>
                <w:rFonts w:ascii="Bembo Std" w:eastAsia="Arial" w:hAnsi="Bembo Std" w:cs="Arial"/>
                <w:spacing w:val="36"/>
                <w:w w:val="105"/>
                <w:sz w:val="20"/>
                <w:szCs w:val="20"/>
                <w:lang w:val="es-ES" w:eastAsia="en-US"/>
              </w:rPr>
              <w:t xml:space="preserve"> </w:t>
            </w:r>
            <w:r w:rsidRPr="002D08C9">
              <w:rPr>
                <w:rFonts w:ascii="Bembo Std" w:eastAsia="Arial" w:hAnsi="Bembo Std" w:cs="Arial"/>
                <w:spacing w:val="-2"/>
                <w:w w:val="105"/>
                <w:sz w:val="20"/>
                <w:szCs w:val="20"/>
                <w:lang w:val="es-ES" w:eastAsia="en-US"/>
              </w:rPr>
              <w:t>7180-</w:t>
            </w:r>
            <w:r w:rsidR="00105070" w:rsidRPr="002D08C9">
              <w:rPr>
                <w:rFonts w:ascii="Bembo Std" w:eastAsia="Arial" w:hAnsi="Bembo Std" w:cs="Arial"/>
                <w:spacing w:val="-2"/>
                <w:w w:val="105"/>
                <w:sz w:val="20"/>
                <w:szCs w:val="20"/>
                <w:lang w:val="es-ES" w:eastAsia="en-US"/>
              </w:rPr>
              <w:t>/</w:t>
            </w:r>
            <w:r w:rsidRPr="002D08C9">
              <w:rPr>
                <w:rFonts w:ascii="Bembo Std" w:eastAsia="Arial" w:hAnsi="Bembo Std" w:cs="Arial"/>
                <w:spacing w:val="-4"/>
                <w:w w:val="110"/>
                <w:sz w:val="20"/>
                <w:szCs w:val="20"/>
                <w:lang w:val="es-ES" w:eastAsia="en-US"/>
              </w:rPr>
              <w:t>1775</w:t>
            </w:r>
          </w:p>
        </w:tc>
      </w:tr>
      <w:tr w:rsidR="00D02EDE" w:rsidRPr="002D08C9" w14:paraId="13039982" w14:textId="77777777" w:rsidTr="00D02EDE">
        <w:trPr>
          <w:gridAfter w:val="1"/>
          <w:wAfter w:w="9" w:type="dxa"/>
          <w:trHeight w:val="247"/>
        </w:trPr>
        <w:tc>
          <w:tcPr>
            <w:tcW w:w="4110" w:type="dxa"/>
            <w:tcBorders>
              <w:top w:val="single" w:sz="8" w:space="0" w:color="000000"/>
              <w:bottom w:val="single" w:sz="8" w:space="0" w:color="000000"/>
              <w:right w:val="single" w:sz="8" w:space="0" w:color="000000"/>
            </w:tcBorders>
            <w:shd w:val="clear" w:color="auto" w:fill="auto"/>
          </w:tcPr>
          <w:p w14:paraId="07E067EF" w14:textId="511CD07C" w:rsidR="00726DC8" w:rsidRPr="002D08C9" w:rsidRDefault="00105EED" w:rsidP="00D02EDE">
            <w:pPr>
              <w:widowControl w:val="0"/>
              <w:autoSpaceDE w:val="0"/>
              <w:autoSpaceDN w:val="0"/>
              <w:spacing w:before="1" w:after="0" w:line="240" w:lineRule="auto"/>
              <w:ind w:left="42"/>
              <w:rPr>
                <w:rFonts w:ascii="Bembo Std" w:eastAsia="Arial" w:hAnsi="Bembo Std" w:cs="Arial"/>
                <w:sz w:val="20"/>
                <w:szCs w:val="20"/>
                <w:lang w:val="es-ES" w:eastAsia="en-US"/>
              </w:rPr>
            </w:pPr>
            <w:r w:rsidRPr="002D08C9">
              <w:rPr>
                <w:rFonts w:ascii="Bembo Std" w:eastAsia="Arial" w:hAnsi="Bembo Std" w:cs="Arial"/>
                <w:w w:val="95"/>
                <w:sz w:val="20"/>
                <w:szCs w:val="20"/>
                <w:lang w:val="es-ES" w:eastAsia="en-US"/>
              </w:rPr>
              <w:t>SAN</w:t>
            </w:r>
            <w:r w:rsidRPr="002D08C9">
              <w:rPr>
                <w:rFonts w:ascii="Bembo Std" w:eastAsia="Arial" w:hAnsi="Bembo Std" w:cs="Arial"/>
                <w:spacing w:val="-8"/>
                <w:w w:val="95"/>
                <w:sz w:val="20"/>
                <w:szCs w:val="20"/>
                <w:lang w:val="es-ES" w:eastAsia="en-US"/>
              </w:rPr>
              <w:t xml:space="preserve"> </w:t>
            </w:r>
            <w:r w:rsidRPr="002D08C9">
              <w:rPr>
                <w:rFonts w:ascii="Bembo Std" w:eastAsia="Arial" w:hAnsi="Bembo Std" w:cs="Arial"/>
                <w:w w:val="95"/>
                <w:sz w:val="20"/>
                <w:szCs w:val="20"/>
                <w:lang w:val="es-ES" w:eastAsia="en-US"/>
              </w:rPr>
              <w:t>RAFAEL,</w:t>
            </w:r>
            <w:r w:rsidRPr="002D08C9">
              <w:rPr>
                <w:rFonts w:ascii="Bembo Std" w:eastAsia="Arial" w:hAnsi="Bembo Std" w:cs="Arial"/>
                <w:spacing w:val="-5"/>
                <w:w w:val="95"/>
                <w:sz w:val="20"/>
                <w:szCs w:val="20"/>
                <w:lang w:val="es-ES" w:eastAsia="en-US"/>
              </w:rPr>
              <w:t xml:space="preserve"> </w:t>
            </w:r>
            <w:r w:rsidRPr="002D08C9">
              <w:rPr>
                <w:rFonts w:ascii="Bembo Std" w:eastAsia="Arial" w:hAnsi="Bembo Std" w:cs="Arial"/>
                <w:w w:val="95"/>
                <w:sz w:val="20"/>
                <w:szCs w:val="20"/>
                <w:lang w:val="es-ES" w:eastAsia="en-US"/>
              </w:rPr>
              <w:t>SANTA</w:t>
            </w:r>
            <w:r w:rsidRPr="002D08C9">
              <w:rPr>
                <w:rFonts w:ascii="Bembo Std" w:eastAsia="Arial" w:hAnsi="Bembo Std" w:cs="Arial"/>
                <w:spacing w:val="-7"/>
                <w:w w:val="95"/>
                <w:sz w:val="20"/>
                <w:szCs w:val="20"/>
                <w:lang w:val="es-ES" w:eastAsia="en-US"/>
              </w:rPr>
              <w:t xml:space="preserve"> </w:t>
            </w:r>
            <w:r w:rsidRPr="002D08C9">
              <w:rPr>
                <w:rFonts w:ascii="Bembo Std" w:eastAsia="Arial" w:hAnsi="Bembo Std" w:cs="Arial"/>
                <w:spacing w:val="-2"/>
                <w:w w:val="95"/>
                <w:sz w:val="20"/>
                <w:szCs w:val="20"/>
                <w:lang w:val="es-ES" w:eastAsia="en-US"/>
              </w:rPr>
              <w:t>TECLA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46FFE8B5" w14:textId="6A03A98F" w:rsidR="00726DC8" w:rsidRPr="002D08C9" w:rsidRDefault="00726DC8" w:rsidP="00D02EDE">
            <w:pPr>
              <w:widowControl w:val="0"/>
              <w:autoSpaceDE w:val="0"/>
              <w:autoSpaceDN w:val="0"/>
              <w:spacing w:before="36" w:after="0" w:line="260" w:lineRule="atLeast"/>
              <w:ind w:left="67" w:right="115" w:firstLine="1"/>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lng.</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José</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de</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Jesús</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 xml:space="preserve">Lara </w:t>
            </w:r>
            <w:r w:rsidR="00105070" w:rsidRPr="002D08C9">
              <w:rPr>
                <w:rFonts w:ascii="Bembo Std" w:eastAsia="Arial" w:hAnsi="Bembo Std" w:cs="Arial"/>
                <w:spacing w:val="-2"/>
                <w:w w:val="105"/>
                <w:sz w:val="20"/>
                <w:szCs w:val="20"/>
                <w:lang w:val="es-ES" w:eastAsia="en-US"/>
              </w:rPr>
              <w:t>Martínez</w:t>
            </w:r>
          </w:p>
        </w:tc>
        <w:tc>
          <w:tcPr>
            <w:tcW w:w="1644" w:type="dxa"/>
            <w:tcBorders>
              <w:top w:val="single" w:sz="8" w:space="0" w:color="000000"/>
              <w:left w:val="single" w:sz="8" w:space="0" w:color="000000"/>
              <w:bottom w:val="single" w:sz="8" w:space="0" w:color="000000"/>
            </w:tcBorders>
            <w:shd w:val="clear" w:color="auto" w:fill="auto"/>
          </w:tcPr>
          <w:p w14:paraId="2F23FF3D" w14:textId="77777777" w:rsidR="00726DC8" w:rsidRPr="002D08C9" w:rsidRDefault="00726DC8" w:rsidP="00D02EDE">
            <w:pPr>
              <w:widowControl w:val="0"/>
              <w:autoSpaceDE w:val="0"/>
              <w:autoSpaceDN w:val="0"/>
              <w:spacing w:after="0" w:line="240" w:lineRule="auto"/>
              <w:ind w:left="67"/>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2594-</w:t>
            </w:r>
            <w:r w:rsidRPr="002D08C9">
              <w:rPr>
                <w:rFonts w:ascii="Bembo Std" w:eastAsia="Arial" w:hAnsi="Bembo Std" w:cs="Arial"/>
                <w:spacing w:val="-4"/>
                <w:sz w:val="20"/>
                <w:szCs w:val="20"/>
                <w:lang w:val="es-ES" w:eastAsia="en-US"/>
              </w:rPr>
              <w:t>4117</w:t>
            </w:r>
          </w:p>
        </w:tc>
      </w:tr>
      <w:tr w:rsidR="00D02EDE" w:rsidRPr="002D08C9" w14:paraId="0AE591AD" w14:textId="77777777" w:rsidTr="00D02EDE">
        <w:trPr>
          <w:gridAfter w:val="1"/>
          <w:wAfter w:w="9" w:type="dxa"/>
          <w:trHeight w:val="606"/>
        </w:trPr>
        <w:tc>
          <w:tcPr>
            <w:tcW w:w="4110" w:type="dxa"/>
            <w:tcBorders>
              <w:top w:val="single" w:sz="8" w:space="0" w:color="000000"/>
              <w:bottom w:val="single" w:sz="8" w:space="0" w:color="000000"/>
              <w:right w:val="single" w:sz="8" w:space="0" w:color="000000"/>
            </w:tcBorders>
            <w:shd w:val="clear" w:color="auto" w:fill="auto"/>
          </w:tcPr>
          <w:p w14:paraId="0C24DB9C" w14:textId="6770264D" w:rsidR="00726DC8" w:rsidRPr="002D08C9" w:rsidRDefault="00105EED" w:rsidP="00D02EDE">
            <w:pPr>
              <w:widowControl w:val="0"/>
              <w:autoSpaceDE w:val="0"/>
              <w:autoSpaceDN w:val="0"/>
              <w:spacing w:before="32" w:after="0" w:line="250" w:lineRule="atLeast"/>
              <w:ind w:left="34" w:firstLine="9"/>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NEUMOLOGÍA</w:t>
            </w:r>
            <w:r w:rsidRPr="002D08C9">
              <w:rPr>
                <w:rFonts w:ascii="Bembo Std" w:eastAsia="Arial" w:hAnsi="Bembo Std" w:cs="Arial"/>
                <w:spacing w:val="-4"/>
                <w:sz w:val="20"/>
                <w:szCs w:val="20"/>
                <w:lang w:val="es-ES" w:eastAsia="en-US"/>
              </w:rPr>
              <w:t xml:space="preserve"> </w:t>
            </w:r>
            <w:r w:rsidRPr="002D08C9">
              <w:rPr>
                <w:rFonts w:ascii="Bembo Std" w:eastAsia="Arial" w:hAnsi="Bembo Std" w:cs="Arial"/>
                <w:sz w:val="20"/>
                <w:szCs w:val="20"/>
                <w:lang w:val="es-ES" w:eastAsia="en-US"/>
              </w:rPr>
              <w:t>Y</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MEDICINA</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z w:val="20"/>
                <w:szCs w:val="20"/>
                <w:lang w:val="es-ES" w:eastAsia="en-US"/>
              </w:rPr>
              <w:t>FAMILIAR"</w:t>
            </w:r>
            <w:r w:rsidRPr="002D08C9">
              <w:rPr>
                <w:rFonts w:ascii="Bembo Std" w:eastAsia="Arial" w:hAnsi="Bembo Std" w:cs="Arial"/>
                <w:spacing w:val="-6"/>
                <w:sz w:val="20"/>
                <w:szCs w:val="20"/>
                <w:lang w:val="es-ES" w:eastAsia="en-US"/>
              </w:rPr>
              <w:t xml:space="preserve"> </w:t>
            </w:r>
            <w:r w:rsidRPr="002D08C9">
              <w:rPr>
                <w:rFonts w:ascii="Bembo Std" w:eastAsia="Arial" w:hAnsi="Bembo Std" w:cs="Arial"/>
                <w:sz w:val="20"/>
                <w:szCs w:val="20"/>
                <w:lang w:val="es-ES" w:eastAsia="en-US"/>
              </w:rPr>
              <w:t>DR. JOSE ANTONIO SALDAÑA"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7D0998CE" w14:textId="77777777" w:rsidR="00726DC8" w:rsidRPr="002D08C9" w:rsidRDefault="00726DC8" w:rsidP="00D02EDE">
            <w:pPr>
              <w:widowControl w:val="0"/>
              <w:autoSpaceDE w:val="0"/>
              <w:autoSpaceDN w:val="0"/>
              <w:spacing w:before="1" w:after="0" w:line="240" w:lineRule="auto"/>
              <w:rPr>
                <w:rFonts w:ascii="Bembo Std" w:eastAsia="Arial" w:hAnsi="Bembo Std" w:cs="Arial"/>
                <w:sz w:val="20"/>
                <w:szCs w:val="20"/>
                <w:lang w:val="es-ES" w:eastAsia="en-US"/>
              </w:rPr>
            </w:pPr>
          </w:p>
          <w:p w14:paraId="74380C52" w14:textId="77777777" w:rsidR="00726DC8" w:rsidRPr="002D08C9" w:rsidRDefault="00726DC8" w:rsidP="00D02EDE">
            <w:pPr>
              <w:widowControl w:val="0"/>
              <w:autoSpaceDE w:val="0"/>
              <w:autoSpaceDN w:val="0"/>
              <w:spacing w:after="0" w:line="240" w:lineRule="auto"/>
              <w:ind w:left="65"/>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lng.</w:t>
            </w:r>
            <w:r w:rsidRPr="002D08C9">
              <w:rPr>
                <w:rFonts w:ascii="Bembo Std" w:eastAsia="Arial" w:hAnsi="Bembo Std" w:cs="Arial"/>
                <w:spacing w:val="-13"/>
                <w:w w:val="105"/>
                <w:sz w:val="20"/>
                <w:szCs w:val="20"/>
                <w:lang w:val="es-ES" w:eastAsia="en-US"/>
              </w:rPr>
              <w:t xml:space="preserve"> </w:t>
            </w:r>
            <w:r w:rsidRPr="002D08C9">
              <w:rPr>
                <w:rFonts w:ascii="Bembo Std" w:eastAsia="Arial" w:hAnsi="Bembo Std" w:cs="Arial"/>
                <w:w w:val="105"/>
                <w:sz w:val="20"/>
                <w:szCs w:val="20"/>
                <w:lang w:val="es-ES" w:eastAsia="en-US"/>
              </w:rPr>
              <w:t>Carlos</w:t>
            </w:r>
            <w:r w:rsidRPr="002D08C9">
              <w:rPr>
                <w:rFonts w:ascii="Bembo Std" w:eastAsia="Arial" w:hAnsi="Bembo Std" w:cs="Arial"/>
                <w:spacing w:val="-11"/>
                <w:w w:val="105"/>
                <w:sz w:val="20"/>
                <w:szCs w:val="20"/>
                <w:lang w:val="es-ES" w:eastAsia="en-US"/>
              </w:rPr>
              <w:t xml:space="preserve"> </w:t>
            </w:r>
            <w:r w:rsidRPr="002D08C9">
              <w:rPr>
                <w:rFonts w:ascii="Bembo Std" w:eastAsia="Arial" w:hAnsi="Bembo Std" w:cs="Arial"/>
                <w:w w:val="105"/>
                <w:sz w:val="20"/>
                <w:szCs w:val="20"/>
                <w:lang w:val="es-ES" w:eastAsia="en-US"/>
              </w:rPr>
              <w:t>francisco</w:t>
            </w:r>
            <w:r w:rsidRPr="002D08C9">
              <w:rPr>
                <w:rFonts w:ascii="Bembo Std" w:eastAsia="Arial" w:hAnsi="Bembo Std" w:cs="Arial"/>
                <w:spacing w:val="-2"/>
                <w:w w:val="105"/>
                <w:sz w:val="20"/>
                <w:szCs w:val="20"/>
                <w:lang w:val="es-ES" w:eastAsia="en-US"/>
              </w:rPr>
              <w:t xml:space="preserve"> Martínez</w:t>
            </w:r>
          </w:p>
        </w:tc>
        <w:tc>
          <w:tcPr>
            <w:tcW w:w="1644" w:type="dxa"/>
            <w:tcBorders>
              <w:top w:val="single" w:sz="8" w:space="0" w:color="000000"/>
              <w:left w:val="single" w:sz="8" w:space="0" w:color="000000"/>
              <w:bottom w:val="single" w:sz="8" w:space="0" w:color="000000"/>
            </w:tcBorders>
            <w:shd w:val="clear" w:color="auto" w:fill="auto"/>
          </w:tcPr>
          <w:p w14:paraId="253D9ECD" w14:textId="77777777" w:rsidR="00726DC8" w:rsidRPr="002D08C9" w:rsidRDefault="00726DC8" w:rsidP="00D02EDE">
            <w:pPr>
              <w:widowControl w:val="0"/>
              <w:autoSpaceDE w:val="0"/>
              <w:autoSpaceDN w:val="0"/>
              <w:spacing w:before="72" w:after="0" w:line="240" w:lineRule="auto"/>
              <w:ind w:left="412"/>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2201-</w:t>
            </w:r>
            <w:r w:rsidRPr="002D08C9">
              <w:rPr>
                <w:rFonts w:ascii="Bembo Std" w:eastAsia="Arial" w:hAnsi="Bembo Std" w:cs="Arial"/>
                <w:spacing w:val="-4"/>
                <w:sz w:val="20"/>
                <w:szCs w:val="20"/>
                <w:lang w:val="es-ES" w:eastAsia="en-US"/>
              </w:rPr>
              <w:t>2240</w:t>
            </w:r>
          </w:p>
          <w:p w14:paraId="4801DF6F" w14:textId="77777777" w:rsidR="00726DC8" w:rsidRPr="002D08C9" w:rsidRDefault="00726DC8" w:rsidP="00D02EDE">
            <w:pPr>
              <w:widowControl w:val="0"/>
              <w:autoSpaceDE w:val="0"/>
              <w:autoSpaceDN w:val="0"/>
              <w:spacing w:before="37" w:after="0" w:line="240" w:lineRule="auto"/>
              <w:ind w:left="402"/>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7885-</w:t>
            </w:r>
            <w:r w:rsidRPr="002D08C9">
              <w:rPr>
                <w:rFonts w:ascii="Bembo Std" w:eastAsia="Arial" w:hAnsi="Bembo Std" w:cs="Arial"/>
                <w:spacing w:val="-4"/>
                <w:sz w:val="20"/>
                <w:szCs w:val="20"/>
                <w:lang w:val="es-ES" w:eastAsia="en-US"/>
              </w:rPr>
              <w:t>4145</w:t>
            </w:r>
          </w:p>
        </w:tc>
      </w:tr>
      <w:tr w:rsidR="00D02EDE" w:rsidRPr="002D08C9" w14:paraId="6BAC6363" w14:textId="77777777" w:rsidTr="00D02EDE">
        <w:trPr>
          <w:gridAfter w:val="1"/>
          <w:wAfter w:w="9" w:type="dxa"/>
          <w:trHeight w:val="498"/>
        </w:trPr>
        <w:tc>
          <w:tcPr>
            <w:tcW w:w="4110" w:type="dxa"/>
            <w:tcBorders>
              <w:top w:val="single" w:sz="8" w:space="0" w:color="000000"/>
              <w:bottom w:val="single" w:sz="8" w:space="0" w:color="000000"/>
              <w:right w:val="single" w:sz="8" w:space="0" w:color="000000"/>
            </w:tcBorders>
            <w:shd w:val="clear" w:color="auto" w:fill="auto"/>
          </w:tcPr>
          <w:p w14:paraId="24123FFD" w14:textId="20C79D1E" w:rsidR="00726DC8" w:rsidRPr="002D08C9" w:rsidRDefault="00105EED" w:rsidP="00D02EDE">
            <w:pPr>
              <w:widowControl w:val="0"/>
              <w:autoSpaceDE w:val="0"/>
              <w:autoSpaceDN w:val="0"/>
              <w:spacing w:after="0" w:line="240" w:lineRule="auto"/>
              <w:ind w:left="43"/>
              <w:rPr>
                <w:rFonts w:ascii="Bembo Std" w:eastAsia="Arial" w:hAnsi="Bembo Std" w:cs="Arial"/>
                <w:sz w:val="20"/>
                <w:szCs w:val="20"/>
                <w:lang w:val="es-ES" w:eastAsia="en-US"/>
              </w:rPr>
            </w:pPr>
            <w:r w:rsidRPr="002D08C9">
              <w:rPr>
                <w:rFonts w:ascii="Bembo Std" w:eastAsia="Arial" w:hAnsi="Bembo Std" w:cs="Arial"/>
                <w:w w:val="90"/>
                <w:sz w:val="20"/>
                <w:szCs w:val="20"/>
                <w:lang w:val="es-ES" w:eastAsia="en-US"/>
              </w:rPr>
              <w:t>DR.</w:t>
            </w:r>
            <w:r w:rsidRPr="002D08C9">
              <w:rPr>
                <w:rFonts w:ascii="Bembo Std" w:eastAsia="Arial" w:hAnsi="Bembo Std" w:cs="Arial"/>
                <w:spacing w:val="3"/>
                <w:sz w:val="20"/>
                <w:szCs w:val="20"/>
                <w:lang w:val="es-ES" w:eastAsia="en-US"/>
              </w:rPr>
              <w:t xml:space="preserve"> </w:t>
            </w:r>
            <w:r w:rsidRPr="002D08C9">
              <w:rPr>
                <w:rFonts w:ascii="Bembo Std" w:eastAsia="Arial" w:hAnsi="Bembo Std" w:cs="Arial"/>
                <w:w w:val="90"/>
                <w:sz w:val="20"/>
                <w:szCs w:val="20"/>
                <w:lang w:val="es-ES" w:eastAsia="en-US"/>
              </w:rPr>
              <w:t>JUAN</w:t>
            </w:r>
            <w:r w:rsidRPr="002D08C9">
              <w:rPr>
                <w:rFonts w:ascii="Bembo Std" w:eastAsia="Arial" w:hAnsi="Bembo Std" w:cs="Arial"/>
                <w:spacing w:val="6"/>
                <w:sz w:val="20"/>
                <w:szCs w:val="20"/>
                <w:lang w:val="es-ES" w:eastAsia="en-US"/>
              </w:rPr>
              <w:t xml:space="preserve"> </w:t>
            </w:r>
            <w:r w:rsidRPr="002D08C9">
              <w:rPr>
                <w:rFonts w:ascii="Bembo Std" w:eastAsia="Arial" w:hAnsi="Bembo Std" w:cs="Arial"/>
                <w:w w:val="90"/>
                <w:sz w:val="20"/>
                <w:szCs w:val="20"/>
                <w:lang w:val="es-ES" w:eastAsia="en-US"/>
              </w:rPr>
              <w:t>JOSE</w:t>
            </w:r>
            <w:r w:rsidRPr="002D08C9">
              <w:rPr>
                <w:rFonts w:ascii="Bembo Std" w:eastAsia="Arial" w:hAnsi="Bembo Std" w:cs="Arial"/>
                <w:spacing w:val="15"/>
                <w:sz w:val="20"/>
                <w:szCs w:val="20"/>
                <w:lang w:val="es-ES" w:eastAsia="en-US"/>
              </w:rPr>
              <w:t xml:space="preserve"> </w:t>
            </w:r>
            <w:r w:rsidRPr="002D08C9">
              <w:rPr>
                <w:rFonts w:ascii="Bembo Std" w:eastAsia="Arial" w:hAnsi="Bembo Std" w:cs="Arial"/>
                <w:w w:val="90"/>
                <w:sz w:val="20"/>
                <w:szCs w:val="20"/>
                <w:lang w:val="es-ES" w:eastAsia="en-US"/>
              </w:rPr>
              <w:t>FERNANDEZ,</w:t>
            </w:r>
            <w:r w:rsidRPr="002D08C9">
              <w:rPr>
                <w:rFonts w:ascii="Bembo Std" w:eastAsia="Arial" w:hAnsi="Bembo Std" w:cs="Arial"/>
                <w:spacing w:val="30"/>
                <w:sz w:val="20"/>
                <w:szCs w:val="20"/>
                <w:lang w:val="es-ES" w:eastAsia="en-US"/>
              </w:rPr>
              <w:t xml:space="preserve"> </w:t>
            </w:r>
            <w:r w:rsidRPr="002D08C9">
              <w:rPr>
                <w:rFonts w:ascii="Bembo Std" w:eastAsia="Arial" w:hAnsi="Bembo Std" w:cs="Arial"/>
                <w:spacing w:val="-2"/>
                <w:w w:val="90"/>
                <w:sz w:val="20"/>
                <w:szCs w:val="20"/>
                <w:lang w:val="es-ES" w:eastAsia="en-US"/>
              </w:rPr>
              <w:t>ZACAMIL</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4E40E981" w14:textId="65E85519" w:rsidR="00726DC8" w:rsidRPr="002D08C9" w:rsidRDefault="00105070" w:rsidP="00D02EDE">
            <w:pPr>
              <w:widowControl w:val="0"/>
              <w:autoSpaceDE w:val="0"/>
              <w:autoSpaceDN w:val="0"/>
              <w:spacing w:after="0" w:line="240" w:lineRule="auto"/>
              <w:ind w:left="57"/>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I</w:t>
            </w:r>
            <w:r w:rsidR="00726DC8" w:rsidRPr="002D08C9">
              <w:rPr>
                <w:rFonts w:ascii="Bembo Std" w:eastAsia="Arial" w:hAnsi="Bembo Std" w:cs="Arial"/>
                <w:w w:val="105"/>
                <w:sz w:val="20"/>
                <w:szCs w:val="20"/>
                <w:lang w:val="es-ES" w:eastAsia="en-US"/>
              </w:rPr>
              <w:t>ng.</w:t>
            </w:r>
            <w:r w:rsidR="00726DC8" w:rsidRPr="002D08C9">
              <w:rPr>
                <w:rFonts w:ascii="Bembo Std" w:eastAsia="Arial" w:hAnsi="Bembo Std" w:cs="Arial"/>
                <w:spacing w:val="2"/>
                <w:w w:val="105"/>
                <w:sz w:val="20"/>
                <w:szCs w:val="20"/>
                <w:lang w:val="es-ES" w:eastAsia="en-US"/>
              </w:rPr>
              <w:t xml:space="preserve"> </w:t>
            </w:r>
            <w:r w:rsidR="00726DC8" w:rsidRPr="002D08C9">
              <w:rPr>
                <w:rFonts w:ascii="Bembo Std" w:eastAsia="Arial" w:hAnsi="Bembo Std" w:cs="Arial"/>
                <w:w w:val="105"/>
                <w:sz w:val="20"/>
                <w:szCs w:val="20"/>
                <w:lang w:val="es-ES" w:eastAsia="en-US"/>
              </w:rPr>
              <w:t>Alma</w:t>
            </w:r>
            <w:r w:rsidR="00726DC8" w:rsidRPr="002D08C9">
              <w:rPr>
                <w:rFonts w:ascii="Bembo Std" w:eastAsia="Arial" w:hAnsi="Bembo Std" w:cs="Arial"/>
                <w:spacing w:val="13"/>
                <w:w w:val="105"/>
                <w:sz w:val="20"/>
                <w:szCs w:val="20"/>
                <w:lang w:val="es-ES" w:eastAsia="en-US"/>
              </w:rPr>
              <w:t xml:space="preserve"> </w:t>
            </w:r>
            <w:r w:rsidR="00726DC8" w:rsidRPr="002D08C9">
              <w:rPr>
                <w:rFonts w:ascii="Bembo Std" w:eastAsia="Arial" w:hAnsi="Bembo Std" w:cs="Arial"/>
                <w:w w:val="105"/>
                <w:sz w:val="20"/>
                <w:szCs w:val="20"/>
                <w:lang w:val="es-ES" w:eastAsia="en-US"/>
              </w:rPr>
              <w:t>María</w:t>
            </w:r>
            <w:r w:rsidR="00726DC8" w:rsidRPr="002D08C9">
              <w:rPr>
                <w:rFonts w:ascii="Bembo Std" w:eastAsia="Arial" w:hAnsi="Bembo Std" w:cs="Arial"/>
                <w:spacing w:val="3"/>
                <w:w w:val="105"/>
                <w:sz w:val="20"/>
                <w:szCs w:val="20"/>
                <w:lang w:val="es-ES" w:eastAsia="en-US"/>
              </w:rPr>
              <w:t xml:space="preserve"> </w:t>
            </w:r>
            <w:r w:rsidR="00726DC8" w:rsidRPr="002D08C9">
              <w:rPr>
                <w:rFonts w:ascii="Bembo Std" w:eastAsia="Arial" w:hAnsi="Bembo Std" w:cs="Arial"/>
                <w:spacing w:val="-2"/>
                <w:w w:val="105"/>
                <w:sz w:val="20"/>
                <w:szCs w:val="20"/>
                <w:lang w:val="es-ES" w:eastAsia="en-US"/>
              </w:rPr>
              <w:t>Zepeda</w:t>
            </w:r>
          </w:p>
        </w:tc>
        <w:tc>
          <w:tcPr>
            <w:tcW w:w="1644" w:type="dxa"/>
            <w:tcBorders>
              <w:top w:val="single" w:sz="8" w:space="0" w:color="000000"/>
              <w:left w:val="single" w:sz="8" w:space="0" w:color="000000"/>
              <w:bottom w:val="single" w:sz="8" w:space="0" w:color="000000"/>
            </w:tcBorders>
            <w:shd w:val="clear" w:color="auto" w:fill="auto"/>
          </w:tcPr>
          <w:p w14:paraId="2B4AD235" w14:textId="77777777" w:rsidR="00726DC8" w:rsidRPr="002D08C9" w:rsidRDefault="00726DC8" w:rsidP="00D02EDE">
            <w:pPr>
              <w:widowControl w:val="0"/>
              <w:autoSpaceDE w:val="0"/>
              <w:autoSpaceDN w:val="0"/>
              <w:spacing w:before="18" w:after="0" w:line="240" w:lineRule="auto"/>
              <w:ind w:left="405"/>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2559-</w:t>
            </w:r>
            <w:r w:rsidRPr="002D08C9">
              <w:rPr>
                <w:rFonts w:ascii="Bembo Std" w:eastAsia="Arial" w:hAnsi="Bembo Std" w:cs="Arial"/>
                <w:spacing w:val="-4"/>
                <w:sz w:val="20"/>
                <w:szCs w:val="20"/>
                <w:lang w:val="es-ES" w:eastAsia="en-US"/>
              </w:rPr>
              <w:t>5088</w:t>
            </w:r>
          </w:p>
          <w:p w14:paraId="706EF4A5" w14:textId="77777777" w:rsidR="00726DC8" w:rsidRPr="002D08C9" w:rsidRDefault="00726DC8" w:rsidP="00D02EDE">
            <w:pPr>
              <w:widowControl w:val="0"/>
              <w:autoSpaceDE w:val="0"/>
              <w:autoSpaceDN w:val="0"/>
              <w:spacing w:before="41" w:after="0" w:line="201" w:lineRule="exact"/>
              <w:ind w:left="399"/>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7588-</w:t>
            </w:r>
            <w:r w:rsidRPr="002D08C9">
              <w:rPr>
                <w:rFonts w:ascii="Bembo Std" w:eastAsia="Arial" w:hAnsi="Bembo Std" w:cs="Arial"/>
                <w:spacing w:val="-4"/>
                <w:sz w:val="20"/>
                <w:szCs w:val="20"/>
                <w:lang w:val="es-ES" w:eastAsia="en-US"/>
              </w:rPr>
              <w:t>4079</w:t>
            </w:r>
          </w:p>
        </w:tc>
      </w:tr>
      <w:tr w:rsidR="00D02EDE" w:rsidRPr="002D08C9" w14:paraId="591BBC48" w14:textId="77777777" w:rsidTr="00D02EDE">
        <w:trPr>
          <w:gridAfter w:val="1"/>
          <w:wAfter w:w="9" w:type="dxa"/>
          <w:trHeight w:val="255"/>
        </w:trPr>
        <w:tc>
          <w:tcPr>
            <w:tcW w:w="4110" w:type="dxa"/>
            <w:tcBorders>
              <w:top w:val="single" w:sz="8" w:space="0" w:color="000000"/>
              <w:bottom w:val="single" w:sz="8" w:space="0" w:color="000000"/>
              <w:right w:val="single" w:sz="8" w:space="0" w:color="000000"/>
            </w:tcBorders>
            <w:shd w:val="clear" w:color="auto" w:fill="auto"/>
          </w:tcPr>
          <w:p w14:paraId="4F6DBA22" w14:textId="566814B5" w:rsidR="00726DC8" w:rsidRPr="002D08C9" w:rsidRDefault="00105EED" w:rsidP="00D02EDE">
            <w:pPr>
              <w:widowControl w:val="0"/>
              <w:autoSpaceDE w:val="0"/>
              <w:autoSpaceDN w:val="0"/>
              <w:spacing w:after="0" w:line="260" w:lineRule="atLeast"/>
              <w:ind w:left="35" w:firstLine="4"/>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NUESTRA</w:t>
            </w:r>
            <w:r w:rsidRPr="002D08C9">
              <w:rPr>
                <w:rFonts w:ascii="Bembo Std" w:eastAsia="Arial" w:hAnsi="Bembo Std" w:cs="Arial"/>
                <w:spacing w:val="-12"/>
                <w:sz w:val="20"/>
                <w:szCs w:val="20"/>
                <w:lang w:val="es-ES" w:eastAsia="en-US"/>
              </w:rPr>
              <w:t xml:space="preserve"> </w:t>
            </w:r>
            <w:r w:rsidRPr="002D08C9">
              <w:rPr>
                <w:rFonts w:ascii="Bembo Std" w:eastAsia="Arial" w:hAnsi="Bembo Std" w:cs="Arial"/>
                <w:sz w:val="20"/>
                <w:szCs w:val="20"/>
                <w:lang w:val="es-ES" w:eastAsia="en-US"/>
              </w:rPr>
              <w:t>SEÑORA</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z w:val="20"/>
                <w:szCs w:val="20"/>
                <w:lang w:val="es-ES" w:eastAsia="en-US"/>
              </w:rPr>
              <w:t xml:space="preserve">DE </w:t>
            </w:r>
            <w:r w:rsidRPr="002D08C9">
              <w:rPr>
                <w:rFonts w:ascii="Bembo Std" w:eastAsia="Arial" w:hAnsi="Bembo Std" w:cs="Arial"/>
                <w:w w:val="90"/>
                <w:sz w:val="20"/>
                <w:szCs w:val="20"/>
                <w:lang w:val="es-ES" w:eastAsia="en-US"/>
              </w:rPr>
              <w:t>FATIMA, COJ</w:t>
            </w:r>
            <w:r w:rsidRPr="002D08C9">
              <w:rPr>
                <w:rFonts w:ascii="Bembo Std" w:eastAsia="Arial" w:hAnsi="Bembo Std" w:cs="Arial"/>
                <w:spacing w:val="-27"/>
                <w:w w:val="90"/>
                <w:sz w:val="20"/>
                <w:szCs w:val="20"/>
                <w:lang w:val="es-ES" w:eastAsia="en-US"/>
              </w:rPr>
              <w:t xml:space="preserve"> </w:t>
            </w:r>
            <w:r w:rsidRPr="002D08C9">
              <w:rPr>
                <w:rFonts w:ascii="Bembo Std" w:eastAsia="Arial" w:hAnsi="Bembo Std" w:cs="Arial"/>
                <w:w w:val="90"/>
                <w:sz w:val="20"/>
                <w:szCs w:val="20"/>
                <w:lang w:val="es-ES" w:eastAsia="en-US"/>
              </w:rPr>
              <w:t>UTEPEQU</w:t>
            </w:r>
            <w:r w:rsidRPr="002D08C9">
              <w:rPr>
                <w:rFonts w:ascii="Bembo Std" w:eastAsia="Arial" w:hAnsi="Bembo Std" w:cs="Arial"/>
                <w:spacing w:val="-26"/>
                <w:w w:val="90"/>
                <w:sz w:val="20"/>
                <w:szCs w:val="20"/>
                <w:lang w:val="es-ES" w:eastAsia="en-US"/>
              </w:rPr>
              <w:t xml:space="preserve"> </w:t>
            </w:r>
            <w:r w:rsidRPr="002D08C9">
              <w:rPr>
                <w:rFonts w:ascii="Bembo Std" w:eastAsia="Arial" w:hAnsi="Bembo Std" w:cs="Arial"/>
                <w:w w:val="90"/>
                <w:sz w:val="20"/>
                <w:szCs w:val="20"/>
                <w:lang w:val="es-ES" w:eastAsia="en-US"/>
              </w:rPr>
              <w:t>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3F8A9D38" w14:textId="556CCB0A" w:rsidR="00726DC8" w:rsidRPr="002D08C9" w:rsidRDefault="00726DC8" w:rsidP="00D02EDE">
            <w:pPr>
              <w:widowControl w:val="0"/>
              <w:autoSpaceDE w:val="0"/>
              <w:autoSpaceDN w:val="0"/>
              <w:spacing w:before="7" w:after="0" w:line="260" w:lineRule="atLeast"/>
              <w:ind w:left="57" w:firstLine="4"/>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lng.</w:t>
            </w:r>
            <w:r w:rsidRPr="002D08C9">
              <w:rPr>
                <w:rFonts w:ascii="Bembo Std" w:eastAsia="Arial" w:hAnsi="Bembo Std" w:cs="Arial"/>
                <w:spacing w:val="-12"/>
                <w:w w:val="105"/>
                <w:sz w:val="20"/>
                <w:szCs w:val="20"/>
                <w:lang w:val="es-ES" w:eastAsia="en-US"/>
              </w:rPr>
              <w:t xml:space="preserve"> </w:t>
            </w:r>
            <w:r w:rsidRPr="002D08C9">
              <w:rPr>
                <w:rFonts w:ascii="Bembo Std" w:eastAsia="Arial" w:hAnsi="Bembo Std" w:cs="Arial"/>
                <w:w w:val="105"/>
                <w:sz w:val="20"/>
                <w:szCs w:val="20"/>
                <w:lang w:val="es-ES" w:eastAsia="en-US"/>
              </w:rPr>
              <w:t>Fredi</w:t>
            </w:r>
            <w:r w:rsidRPr="002D08C9">
              <w:rPr>
                <w:rFonts w:ascii="Bembo Std" w:eastAsia="Arial" w:hAnsi="Bembo Std" w:cs="Arial"/>
                <w:spacing w:val="-8"/>
                <w:w w:val="105"/>
                <w:sz w:val="20"/>
                <w:szCs w:val="20"/>
                <w:lang w:val="es-ES" w:eastAsia="en-US"/>
              </w:rPr>
              <w:t xml:space="preserve"> </w:t>
            </w:r>
            <w:r w:rsidR="00105070" w:rsidRPr="002D08C9">
              <w:rPr>
                <w:rFonts w:ascii="Bembo Std" w:eastAsia="Arial" w:hAnsi="Bembo Std" w:cs="Arial"/>
                <w:w w:val="105"/>
                <w:sz w:val="20"/>
                <w:szCs w:val="20"/>
                <w:lang w:val="es-ES" w:eastAsia="en-US"/>
              </w:rPr>
              <w:t>A</w:t>
            </w:r>
            <w:r w:rsidRPr="002D08C9">
              <w:rPr>
                <w:rFonts w:ascii="Bembo Std" w:eastAsia="Arial" w:hAnsi="Bembo Std" w:cs="Arial"/>
                <w:w w:val="105"/>
                <w:sz w:val="20"/>
                <w:szCs w:val="20"/>
                <w:lang w:val="es-ES" w:eastAsia="en-US"/>
              </w:rPr>
              <w:t>ntonio</w:t>
            </w:r>
            <w:r w:rsidRPr="002D08C9">
              <w:rPr>
                <w:rFonts w:ascii="Bembo Std" w:eastAsia="Arial" w:hAnsi="Bembo Std" w:cs="Arial"/>
                <w:spacing w:val="-4"/>
                <w:w w:val="105"/>
                <w:sz w:val="20"/>
                <w:szCs w:val="20"/>
                <w:lang w:val="es-ES" w:eastAsia="en-US"/>
              </w:rPr>
              <w:t xml:space="preserve"> </w:t>
            </w:r>
            <w:r w:rsidRPr="002D08C9">
              <w:rPr>
                <w:rFonts w:ascii="Bembo Std" w:eastAsia="Arial" w:hAnsi="Bembo Std" w:cs="Arial"/>
                <w:w w:val="105"/>
                <w:sz w:val="20"/>
                <w:szCs w:val="20"/>
                <w:lang w:val="es-ES" w:eastAsia="en-US"/>
              </w:rPr>
              <w:t>Vaq</w:t>
            </w:r>
            <w:r w:rsidR="00105070" w:rsidRPr="002D08C9">
              <w:rPr>
                <w:rFonts w:ascii="Bembo Std" w:eastAsia="Arial" w:hAnsi="Bembo Std" w:cs="Arial"/>
                <w:w w:val="105"/>
                <w:sz w:val="20"/>
                <w:szCs w:val="20"/>
                <w:lang w:val="es-ES" w:eastAsia="en-US"/>
              </w:rPr>
              <w:t>i</w:t>
            </w:r>
            <w:r w:rsidRPr="002D08C9">
              <w:rPr>
                <w:rFonts w:ascii="Bembo Std" w:eastAsia="Arial" w:hAnsi="Bembo Std" w:cs="Arial"/>
                <w:w w:val="105"/>
                <w:sz w:val="20"/>
                <w:szCs w:val="20"/>
                <w:lang w:val="es-ES" w:eastAsia="en-US"/>
              </w:rPr>
              <w:t xml:space="preserve">z </w:t>
            </w:r>
            <w:r w:rsidRPr="002D08C9">
              <w:rPr>
                <w:rFonts w:ascii="Bembo Std" w:eastAsia="Arial" w:hAnsi="Bembo Std" w:cs="Arial"/>
                <w:spacing w:val="-2"/>
                <w:w w:val="105"/>
                <w:sz w:val="20"/>
                <w:szCs w:val="20"/>
                <w:lang w:val="es-ES" w:eastAsia="en-US"/>
              </w:rPr>
              <w:t>Velásquez</w:t>
            </w:r>
          </w:p>
        </w:tc>
        <w:tc>
          <w:tcPr>
            <w:tcW w:w="1644" w:type="dxa"/>
            <w:tcBorders>
              <w:top w:val="single" w:sz="8" w:space="0" w:color="000000"/>
              <w:left w:val="single" w:sz="8" w:space="0" w:color="000000"/>
              <w:bottom w:val="single" w:sz="8" w:space="0" w:color="000000"/>
            </w:tcBorders>
            <w:shd w:val="clear" w:color="auto" w:fill="auto"/>
          </w:tcPr>
          <w:p w14:paraId="43BE3247" w14:textId="77777777" w:rsidR="00726DC8" w:rsidRPr="002D08C9" w:rsidRDefault="00726DC8" w:rsidP="00D02EDE">
            <w:pPr>
              <w:widowControl w:val="0"/>
              <w:autoSpaceDE w:val="0"/>
              <w:autoSpaceDN w:val="0"/>
              <w:spacing w:before="11" w:after="0" w:line="240" w:lineRule="auto"/>
              <w:rPr>
                <w:rFonts w:ascii="Bembo Std" w:eastAsia="Arial" w:hAnsi="Bembo Std" w:cs="Arial"/>
                <w:sz w:val="20"/>
                <w:szCs w:val="20"/>
                <w:lang w:val="es-ES" w:eastAsia="en-US"/>
              </w:rPr>
            </w:pPr>
          </w:p>
          <w:p w14:paraId="729BABD3" w14:textId="77777777" w:rsidR="00726DC8" w:rsidRPr="002D08C9" w:rsidRDefault="00726DC8" w:rsidP="00D02EDE">
            <w:pPr>
              <w:widowControl w:val="0"/>
              <w:autoSpaceDE w:val="0"/>
              <w:autoSpaceDN w:val="0"/>
              <w:spacing w:after="0" w:line="240" w:lineRule="auto"/>
              <w:ind w:left="60"/>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2349-</w:t>
            </w:r>
            <w:r w:rsidRPr="002D08C9">
              <w:rPr>
                <w:rFonts w:ascii="Bembo Std" w:eastAsia="Arial" w:hAnsi="Bembo Std" w:cs="Arial"/>
                <w:spacing w:val="-4"/>
                <w:sz w:val="20"/>
                <w:szCs w:val="20"/>
                <w:lang w:val="es-ES" w:eastAsia="en-US"/>
              </w:rPr>
              <w:t>2100</w:t>
            </w:r>
          </w:p>
        </w:tc>
      </w:tr>
      <w:tr w:rsidR="00D02EDE" w:rsidRPr="002D08C9" w14:paraId="35A46126" w14:textId="77777777" w:rsidTr="00D02EDE">
        <w:trPr>
          <w:gridAfter w:val="1"/>
          <w:wAfter w:w="9" w:type="dxa"/>
          <w:trHeight w:val="343"/>
        </w:trPr>
        <w:tc>
          <w:tcPr>
            <w:tcW w:w="4110" w:type="dxa"/>
            <w:tcBorders>
              <w:top w:val="single" w:sz="8" w:space="0" w:color="000000"/>
              <w:bottom w:val="single" w:sz="8" w:space="0" w:color="000000"/>
              <w:right w:val="single" w:sz="8" w:space="0" w:color="000000"/>
            </w:tcBorders>
            <w:shd w:val="clear" w:color="auto" w:fill="auto"/>
          </w:tcPr>
          <w:p w14:paraId="1812EF19" w14:textId="1585815E" w:rsidR="00726DC8" w:rsidRPr="002D08C9" w:rsidRDefault="00105EED" w:rsidP="00D02EDE">
            <w:pPr>
              <w:widowControl w:val="0"/>
              <w:autoSpaceDE w:val="0"/>
              <w:autoSpaceDN w:val="0"/>
              <w:spacing w:after="0" w:line="240" w:lineRule="auto"/>
              <w:ind w:left="34"/>
              <w:rPr>
                <w:rFonts w:ascii="Bembo Std" w:eastAsia="Arial" w:hAnsi="Bembo Std" w:cs="Arial"/>
                <w:sz w:val="20"/>
                <w:szCs w:val="20"/>
                <w:lang w:val="es-ES" w:eastAsia="en-US"/>
              </w:rPr>
            </w:pPr>
            <w:r w:rsidRPr="002D08C9">
              <w:rPr>
                <w:rFonts w:ascii="Bembo Std" w:eastAsia="Arial" w:hAnsi="Bembo Std" w:cs="Arial"/>
                <w:w w:val="95"/>
                <w:sz w:val="20"/>
                <w:szCs w:val="20"/>
                <w:lang w:val="es-ES" w:eastAsia="en-US"/>
              </w:rPr>
              <w:t>SAN</w:t>
            </w:r>
            <w:r w:rsidRPr="002D08C9">
              <w:rPr>
                <w:rFonts w:ascii="Bembo Std" w:eastAsia="Arial" w:hAnsi="Bembo Std" w:cs="Arial"/>
                <w:spacing w:val="-10"/>
                <w:w w:val="95"/>
                <w:sz w:val="20"/>
                <w:szCs w:val="20"/>
                <w:lang w:val="es-ES" w:eastAsia="en-US"/>
              </w:rPr>
              <w:t xml:space="preserve"> </w:t>
            </w:r>
            <w:r w:rsidRPr="002D08C9">
              <w:rPr>
                <w:rFonts w:ascii="Bembo Std" w:eastAsia="Arial" w:hAnsi="Bembo Std" w:cs="Arial"/>
                <w:w w:val="95"/>
                <w:sz w:val="20"/>
                <w:szCs w:val="20"/>
                <w:lang w:val="es-ES" w:eastAsia="en-US"/>
              </w:rPr>
              <w:t>PEDRO,</w:t>
            </w:r>
            <w:r w:rsidRPr="002D08C9">
              <w:rPr>
                <w:rFonts w:ascii="Bembo Std" w:eastAsia="Arial" w:hAnsi="Bembo Std" w:cs="Arial"/>
                <w:spacing w:val="-3"/>
                <w:w w:val="95"/>
                <w:sz w:val="20"/>
                <w:szCs w:val="20"/>
                <w:lang w:val="es-ES" w:eastAsia="en-US"/>
              </w:rPr>
              <w:t xml:space="preserve"> </w:t>
            </w:r>
            <w:r w:rsidRPr="002D08C9">
              <w:rPr>
                <w:rFonts w:ascii="Bembo Std" w:eastAsia="Arial" w:hAnsi="Bembo Std" w:cs="Arial"/>
                <w:spacing w:val="-2"/>
                <w:w w:val="95"/>
                <w:sz w:val="20"/>
                <w:szCs w:val="20"/>
                <w:lang w:val="es-ES" w:eastAsia="en-US"/>
              </w:rPr>
              <w:t>USULUTAN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296B5CDD" w14:textId="77777777" w:rsidR="00726DC8" w:rsidRPr="002D08C9" w:rsidRDefault="00726DC8" w:rsidP="00D02EDE">
            <w:pPr>
              <w:widowControl w:val="0"/>
              <w:autoSpaceDE w:val="0"/>
              <w:autoSpaceDN w:val="0"/>
              <w:spacing w:after="0" w:line="240" w:lineRule="auto"/>
              <w:ind w:left="54"/>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Tec.</w:t>
            </w:r>
            <w:r w:rsidRPr="002D08C9">
              <w:rPr>
                <w:rFonts w:ascii="Bembo Std" w:eastAsia="Arial" w:hAnsi="Bembo Std" w:cs="Arial"/>
                <w:spacing w:val="-8"/>
                <w:sz w:val="20"/>
                <w:szCs w:val="20"/>
                <w:lang w:val="es-ES" w:eastAsia="en-US"/>
              </w:rPr>
              <w:t xml:space="preserve"> </w:t>
            </w:r>
            <w:r w:rsidRPr="002D08C9">
              <w:rPr>
                <w:rFonts w:ascii="Bembo Std" w:eastAsia="Arial" w:hAnsi="Bembo Std" w:cs="Arial"/>
                <w:sz w:val="20"/>
                <w:szCs w:val="20"/>
                <w:lang w:val="es-ES" w:eastAsia="en-US"/>
              </w:rPr>
              <w:t>José</w:t>
            </w:r>
            <w:r w:rsidRPr="002D08C9">
              <w:rPr>
                <w:rFonts w:ascii="Bembo Std" w:eastAsia="Arial" w:hAnsi="Bembo Std" w:cs="Arial"/>
                <w:spacing w:val="6"/>
                <w:sz w:val="20"/>
                <w:szCs w:val="20"/>
                <w:lang w:val="es-ES" w:eastAsia="en-US"/>
              </w:rPr>
              <w:t xml:space="preserve"> </w:t>
            </w:r>
            <w:r w:rsidRPr="002D08C9">
              <w:rPr>
                <w:rFonts w:ascii="Bembo Std" w:eastAsia="Arial" w:hAnsi="Bembo Std" w:cs="Arial"/>
                <w:sz w:val="20"/>
                <w:szCs w:val="20"/>
                <w:lang w:val="es-ES" w:eastAsia="en-US"/>
              </w:rPr>
              <w:t>Ernesto</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pacing w:val="-2"/>
                <w:sz w:val="20"/>
                <w:szCs w:val="20"/>
                <w:lang w:val="es-ES" w:eastAsia="en-US"/>
              </w:rPr>
              <w:t>Rivera</w:t>
            </w:r>
          </w:p>
        </w:tc>
        <w:tc>
          <w:tcPr>
            <w:tcW w:w="1644" w:type="dxa"/>
            <w:tcBorders>
              <w:top w:val="single" w:sz="8" w:space="0" w:color="000000"/>
              <w:left w:val="single" w:sz="8" w:space="0" w:color="000000"/>
              <w:bottom w:val="single" w:sz="8" w:space="0" w:color="000000"/>
            </w:tcBorders>
            <w:shd w:val="clear" w:color="auto" w:fill="auto"/>
          </w:tcPr>
          <w:p w14:paraId="16D64867" w14:textId="77777777" w:rsidR="00726DC8" w:rsidRPr="002D08C9" w:rsidRDefault="00726DC8" w:rsidP="00D02EDE">
            <w:pPr>
              <w:widowControl w:val="0"/>
              <w:autoSpaceDE w:val="0"/>
              <w:autoSpaceDN w:val="0"/>
              <w:spacing w:after="0" w:line="240" w:lineRule="auto"/>
              <w:ind w:left="60"/>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2633-</w:t>
            </w:r>
            <w:r w:rsidRPr="002D08C9">
              <w:rPr>
                <w:rFonts w:ascii="Bembo Std" w:eastAsia="Arial" w:hAnsi="Bembo Std" w:cs="Arial"/>
                <w:spacing w:val="-4"/>
                <w:sz w:val="20"/>
                <w:szCs w:val="20"/>
                <w:lang w:val="es-ES" w:eastAsia="en-US"/>
              </w:rPr>
              <w:t>8800</w:t>
            </w:r>
          </w:p>
        </w:tc>
      </w:tr>
      <w:tr w:rsidR="00D02EDE" w:rsidRPr="002D08C9" w14:paraId="7D5732FC" w14:textId="77777777" w:rsidTr="00D02EDE">
        <w:trPr>
          <w:gridAfter w:val="1"/>
          <w:wAfter w:w="9" w:type="dxa"/>
          <w:trHeight w:val="257"/>
        </w:trPr>
        <w:tc>
          <w:tcPr>
            <w:tcW w:w="4110" w:type="dxa"/>
            <w:tcBorders>
              <w:top w:val="single" w:sz="8" w:space="0" w:color="000000"/>
              <w:bottom w:val="single" w:sz="8" w:space="0" w:color="000000"/>
              <w:right w:val="single" w:sz="8" w:space="0" w:color="000000"/>
            </w:tcBorders>
            <w:shd w:val="clear" w:color="auto" w:fill="auto"/>
          </w:tcPr>
          <w:p w14:paraId="7E2FBE73" w14:textId="157D65FC" w:rsidR="00726DC8" w:rsidRPr="002D08C9" w:rsidRDefault="00105EED" w:rsidP="00D02EDE">
            <w:pPr>
              <w:widowControl w:val="0"/>
              <w:autoSpaceDE w:val="0"/>
              <w:autoSpaceDN w:val="0"/>
              <w:spacing w:before="46" w:after="0" w:line="191" w:lineRule="exact"/>
              <w:ind w:left="40"/>
              <w:rPr>
                <w:rFonts w:ascii="Bembo Std" w:eastAsia="Arial" w:hAnsi="Bembo Std" w:cs="Arial"/>
                <w:sz w:val="20"/>
                <w:szCs w:val="20"/>
                <w:lang w:val="es-ES" w:eastAsia="en-US"/>
              </w:rPr>
            </w:pPr>
            <w:r w:rsidRPr="002D08C9">
              <w:rPr>
                <w:rFonts w:ascii="Bembo Std" w:eastAsia="Arial" w:hAnsi="Bembo Std" w:cs="Arial"/>
                <w:spacing w:val="-2"/>
                <w:w w:val="95"/>
                <w:sz w:val="20"/>
                <w:szCs w:val="20"/>
                <w:lang w:val="es-ES" w:eastAsia="en-US"/>
              </w:rPr>
              <w:t>ROSALES,</w:t>
            </w:r>
            <w:r w:rsidRPr="002D08C9">
              <w:rPr>
                <w:rFonts w:ascii="Bembo Std" w:eastAsia="Arial" w:hAnsi="Bembo Std" w:cs="Arial"/>
                <w:spacing w:val="1"/>
                <w:sz w:val="20"/>
                <w:szCs w:val="20"/>
                <w:lang w:val="es-ES" w:eastAsia="en-US"/>
              </w:rPr>
              <w:t xml:space="preserve"> </w:t>
            </w:r>
            <w:r w:rsidRPr="002D08C9">
              <w:rPr>
                <w:rFonts w:ascii="Bembo Std" w:eastAsia="Arial" w:hAnsi="Bembo Std" w:cs="Arial"/>
                <w:spacing w:val="-2"/>
                <w:sz w:val="20"/>
                <w:szCs w:val="20"/>
                <w:lang w:val="es-ES" w:eastAsia="en-US"/>
              </w:rPr>
              <w:t>ESPECIALIZADO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Pr>
          <w:p w14:paraId="08AA4535" w14:textId="77777777" w:rsidR="00726DC8" w:rsidRPr="002D08C9" w:rsidRDefault="00726DC8" w:rsidP="00D02EDE">
            <w:pPr>
              <w:widowControl w:val="0"/>
              <w:autoSpaceDE w:val="0"/>
              <w:autoSpaceDN w:val="0"/>
              <w:spacing w:before="54" w:after="0" w:line="184" w:lineRule="exact"/>
              <w:ind w:left="61"/>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lng.</w:t>
            </w:r>
            <w:r w:rsidRPr="002D08C9">
              <w:rPr>
                <w:rFonts w:ascii="Bembo Std" w:eastAsia="Arial" w:hAnsi="Bembo Std" w:cs="Arial"/>
                <w:spacing w:val="-7"/>
                <w:sz w:val="20"/>
                <w:szCs w:val="20"/>
                <w:lang w:val="es-ES" w:eastAsia="en-US"/>
              </w:rPr>
              <w:t xml:space="preserve"> </w:t>
            </w:r>
            <w:r w:rsidRPr="002D08C9">
              <w:rPr>
                <w:rFonts w:ascii="Bembo Std" w:eastAsia="Arial" w:hAnsi="Bembo Std" w:cs="Arial"/>
                <w:sz w:val="20"/>
                <w:szCs w:val="20"/>
                <w:lang w:val="es-ES" w:eastAsia="en-US"/>
              </w:rPr>
              <w:t>Juan</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z w:val="20"/>
                <w:szCs w:val="20"/>
                <w:lang w:val="es-ES" w:eastAsia="en-US"/>
              </w:rPr>
              <w:t>Carlos</w:t>
            </w:r>
            <w:r w:rsidRPr="002D08C9">
              <w:rPr>
                <w:rFonts w:ascii="Bembo Std" w:eastAsia="Arial" w:hAnsi="Bembo Std" w:cs="Arial"/>
                <w:spacing w:val="10"/>
                <w:sz w:val="20"/>
                <w:szCs w:val="20"/>
                <w:lang w:val="es-ES" w:eastAsia="en-US"/>
              </w:rPr>
              <w:t xml:space="preserve"> </w:t>
            </w:r>
            <w:r w:rsidRPr="002D08C9">
              <w:rPr>
                <w:rFonts w:ascii="Bembo Std" w:eastAsia="Arial" w:hAnsi="Bembo Std" w:cs="Arial"/>
                <w:spacing w:val="-2"/>
                <w:sz w:val="20"/>
                <w:szCs w:val="20"/>
                <w:lang w:val="es-ES" w:eastAsia="en-US"/>
              </w:rPr>
              <w:t>Campos</w:t>
            </w:r>
          </w:p>
        </w:tc>
        <w:tc>
          <w:tcPr>
            <w:tcW w:w="1644" w:type="dxa"/>
            <w:tcBorders>
              <w:top w:val="single" w:sz="8" w:space="0" w:color="000000"/>
              <w:left w:val="single" w:sz="8" w:space="0" w:color="000000"/>
              <w:bottom w:val="single" w:sz="8" w:space="0" w:color="000000"/>
            </w:tcBorders>
            <w:shd w:val="clear" w:color="auto" w:fill="auto"/>
          </w:tcPr>
          <w:p w14:paraId="072DA673" w14:textId="77777777" w:rsidR="00726DC8" w:rsidRPr="002D08C9" w:rsidRDefault="00726DC8" w:rsidP="00D02EDE">
            <w:pPr>
              <w:widowControl w:val="0"/>
              <w:autoSpaceDE w:val="0"/>
              <w:autoSpaceDN w:val="0"/>
              <w:spacing w:before="32" w:after="0" w:line="205" w:lineRule="exact"/>
              <w:ind w:left="53"/>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2231-</w:t>
            </w:r>
            <w:r w:rsidRPr="002D08C9">
              <w:rPr>
                <w:rFonts w:ascii="Bembo Std" w:eastAsia="Arial" w:hAnsi="Bembo Std" w:cs="Arial"/>
                <w:spacing w:val="-4"/>
                <w:sz w:val="20"/>
                <w:szCs w:val="20"/>
                <w:lang w:val="es-ES" w:eastAsia="en-US"/>
              </w:rPr>
              <w:t>9223</w:t>
            </w:r>
          </w:p>
        </w:tc>
      </w:tr>
    </w:tbl>
    <w:p w14:paraId="2C170E8A" w14:textId="0B14097A" w:rsidR="005C0002" w:rsidRPr="002D08C9" w:rsidRDefault="005C0002" w:rsidP="005C0002">
      <w:pPr>
        <w:pStyle w:val="Prrafodelista"/>
        <w:tabs>
          <w:tab w:val="left" w:pos="284"/>
        </w:tabs>
        <w:suppressAutoHyphens/>
        <w:spacing w:after="240" w:line="360" w:lineRule="auto"/>
        <w:ind w:left="284"/>
        <w:contextualSpacing/>
        <w:jc w:val="both"/>
        <w:rPr>
          <w:rFonts w:ascii="Bembo Std" w:hAnsi="Bembo Std"/>
          <w:sz w:val="20"/>
          <w:szCs w:val="20"/>
          <w:lang w:val="es-ES"/>
        </w:rPr>
      </w:pPr>
    </w:p>
    <w:p w14:paraId="1ABC3A48" w14:textId="77777777" w:rsidR="00242B03" w:rsidRPr="002D08C9" w:rsidRDefault="00242B03" w:rsidP="005C0002">
      <w:pPr>
        <w:pStyle w:val="Prrafodelista"/>
        <w:tabs>
          <w:tab w:val="left" w:pos="284"/>
        </w:tabs>
        <w:suppressAutoHyphens/>
        <w:spacing w:after="240" w:line="360" w:lineRule="auto"/>
        <w:ind w:left="284"/>
        <w:contextualSpacing/>
        <w:jc w:val="both"/>
        <w:rPr>
          <w:rFonts w:ascii="Bembo Std" w:hAnsi="Bembo Std"/>
          <w:sz w:val="20"/>
          <w:szCs w:val="20"/>
          <w:lang w:val="es-ES"/>
        </w:rPr>
      </w:pPr>
    </w:p>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0"/>
        <w:gridCol w:w="3118"/>
        <w:gridCol w:w="1644"/>
        <w:gridCol w:w="9"/>
      </w:tblGrid>
      <w:tr w:rsidR="00E54666" w:rsidRPr="002D08C9" w14:paraId="70B6CEE4" w14:textId="77777777" w:rsidTr="00D02EDE">
        <w:trPr>
          <w:trHeight w:val="194"/>
        </w:trPr>
        <w:tc>
          <w:tcPr>
            <w:tcW w:w="8881" w:type="dxa"/>
            <w:gridSpan w:val="4"/>
            <w:tcBorders>
              <w:top w:val="single" w:sz="4" w:space="0" w:color="auto"/>
              <w:left w:val="single" w:sz="4" w:space="0" w:color="auto"/>
              <w:bottom w:val="single" w:sz="4" w:space="0" w:color="auto"/>
              <w:right w:val="single" w:sz="4" w:space="0" w:color="auto"/>
            </w:tcBorders>
            <w:shd w:val="clear" w:color="auto" w:fill="auto"/>
          </w:tcPr>
          <w:p w14:paraId="592EBA88" w14:textId="17CB0915" w:rsidR="00E54666" w:rsidRPr="002D08C9" w:rsidRDefault="00E54666" w:rsidP="00D02EDE">
            <w:pPr>
              <w:widowControl w:val="0"/>
              <w:autoSpaceDE w:val="0"/>
              <w:autoSpaceDN w:val="0"/>
              <w:spacing w:after="0" w:line="240" w:lineRule="auto"/>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lastRenderedPageBreak/>
              <w:t>ADMINISTRADORES DE CONTRATO PARA TOMOGRAFO COMPUTARIZADO MULTICORTE (64 MULTICORTES)</w:t>
            </w:r>
          </w:p>
        </w:tc>
      </w:tr>
      <w:tr w:rsidR="00D02EDE" w:rsidRPr="002D08C9" w14:paraId="7358BA3F" w14:textId="77777777" w:rsidTr="00D02EDE">
        <w:trPr>
          <w:gridAfter w:val="1"/>
          <w:wAfter w:w="9" w:type="dxa"/>
          <w:trHeight w:val="328"/>
        </w:trPr>
        <w:tc>
          <w:tcPr>
            <w:tcW w:w="4110" w:type="dxa"/>
            <w:tcBorders>
              <w:top w:val="nil"/>
              <w:bottom w:val="single" w:sz="8" w:space="0" w:color="000000"/>
              <w:right w:val="single" w:sz="8" w:space="0" w:color="000000"/>
            </w:tcBorders>
            <w:shd w:val="clear" w:color="auto" w:fill="auto"/>
          </w:tcPr>
          <w:p w14:paraId="302BF8B7" w14:textId="4506B146" w:rsidR="00E54666" w:rsidRPr="002D08C9" w:rsidRDefault="00E54666" w:rsidP="00D02EDE">
            <w:pPr>
              <w:widowControl w:val="0"/>
              <w:autoSpaceDE w:val="0"/>
              <w:autoSpaceDN w:val="0"/>
              <w:spacing w:after="0" w:line="169" w:lineRule="exact"/>
              <w:ind w:left="45"/>
              <w:rPr>
                <w:rFonts w:ascii="Bembo Std" w:eastAsia="Arial" w:hAnsi="Bembo Std" w:cs="Arial"/>
                <w:w w:val="95"/>
                <w:sz w:val="20"/>
                <w:szCs w:val="20"/>
                <w:lang w:val="es-ES" w:eastAsia="en-US"/>
              </w:rPr>
            </w:pPr>
            <w:r w:rsidRPr="002D08C9">
              <w:rPr>
                <w:rFonts w:ascii="Bembo Std" w:eastAsia="Arial" w:hAnsi="Bembo Std" w:cs="Arial"/>
                <w:w w:val="95"/>
                <w:sz w:val="20"/>
                <w:szCs w:val="20"/>
                <w:lang w:val="es-ES" w:eastAsia="en-US"/>
              </w:rPr>
              <w:t>HOSPITAL SAN RAFAEL</w:t>
            </w:r>
          </w:p>
        </w:tc>
        <w:tc>
          <w:tcPr>
            <w:tcW w:w="3118" w:type="dxa"/>
            <w:tcBorders>
              <w:top w:val="nil"/>
              <w:left w:val="single" w:sz="8" w:space="0" w:color="000000"/>
              <w:bottom w:val="single" w:sz="8" w:space="0" w:color="000000"/>
              <w:right w:val="single" w:sz="4" w:space="0" w:color="auto"/>
            </w:tcBorders>
            <w:shd w:val="clear" w:color="auto" w:fill="auto"/>
          </w:tcPr>
          <w:p w14:paraId="21F14FEF" w14:textId="6BFDA8D9" w:rsidR="00E54666" w:rsidRPr="002D08C9" w:rsidRDefault="006F405F" w:rsidP="00D02EDE">
            <w:pPr>
              <w:widowControl w:val="0"/>
              <w:autoSpaceDE w:val="0"/>
              <w:autoSpaceDN w:val="0"/>
              <w:spacing w:after="0" w:line="177" w:lineRule="exact"/>
              <w:ind w:left="76"/>
              <w:rPr>
                <w:rFonts w:ascii="Bembo Std" w:eastAsia="Arial" w:hAnsi="Bembo Std" w:cs="Arial"/>
                <w:w w:val="105"/>
                <w:sz w:val="20"/>
                <w:szCs w:val="20"/>
                <w:lang w:val="es-ES" w:eastAsia="en-US"/>
              </w:rPr>
            </w:pPr>
            <w:r w:rsidRPr="002D08C9">
              <w:rPr>
                <w:rFonts w:ascii="Bembo Std" w:eastAsia="Arial" w:hAnsi="Bembo Std" w:cs="Arial"/>
                <w:w w:val="105"/>
                <w:sz w:val="20"/>
                <w:szCs w:val="20"/>
                <w:lang w:val="es-ES" w:eastAsia="en-US"/>
              </w:rPr>
              <w:t>WILLIAM ALFREDO HERNANDEZ</w:t>
            </w:r>
            <w:r w:rsidR="00E54666" w:rsidRPr="002D08C9">
              <w:rPr>
                <w:rFonts w:ascii="Bembo Std" w:eastAsia="Arial" w:hAnsi="Bembo Std" w:cs="Arial"/>
                <w:w w:val="105"/>
                <w:sz w:val="20"/>
                <w:szCs w:val="20"/>
                <w:lang w:val="es-ES" w:eastAsia="en-US"/>
              </w:rPr>
              <w:t xml:space="preserve"> </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1945A4B" w14:textId="671EB5D5" w:rsidR="00E54666" w:rsidRPr="002D08C9" w:rsidRDefault="006F405F" w:rsidP="00D02EDE">
            <w:pPr>
              <w:widowControl w:val="0"/>
              <w:autoSpaceDE w:val="0"/>
              <w:autoSpaceDN w:val="0"/>
              <w:spacing w:after="0" w:line="182" w:lineRule="exact"/>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7940-7819</w:t>
            </w:r>
            <w:r w:rsidR="00E54666" w:rsidRPr="002D08C9">
              <w:rPr>
                <w:rFonts w:ascii="Bembo Std" w:eastAsia="Arial" w:hAnsi="Bembo Std" w:cs="Arial"/>
                <w:sz w:val="20"/>
                <w:szCs w:val="20"/>
                <w:lang w:val="es-ES" w:eastAsia="en-US"/>
              </w:rPr>
              <w:t xml:space="preserve"> </w:t>
            </w:r>
          </w:p>
        </w:tc>
      </w:tr>
      <w:tr w:rsidR="00D02EDE" w:rsidRPr="002D08C9" w14:paraId="2211C09A" w14:textId="77777777" w:rsidTr="00D02EDE">
        <w:trPr>
          <w:gridAfter w:val="1"/>
          <w:wAfter w:w="9" w:type="dxa"/>
          <w:trHeight w:val="328"/>
        </w:trPr>
        <w:tc>
          <w:tcPr>
            <w:tcW w:w="4110" w:type="dxa"/>
            <w:tcBorders>
              <w:top w:val="nil"/>
              <w:bottom w:val="single" w:sz="8" w:space="0" w:color="000000"/>
              <w:right w:val="single" w:sz="8" w:space="0" w:color="000000"/>
            </w:tcBorders>
            <w:shd w:val="clear" w:color="auto" w:fill="auto"/>
          </w:tcPr>
          <w:p w14:paraId="2DEDFC46" w14:textId="044A6839" w:rsidR="00E54666" w:rsidRPr="002D08C9" w:rsidRDefault="006F405F" w:rsidP="00D02EDE">
            <w:pPr>
              <w:widowControl w:val="0"/>
              <w:autoSpaceDE w:val="0"/>
              <w:autoSpaceDN w:val="0"/>
              <w:spacing w:after="0" w:line="169" w:lineRule="exact"/>
              <w:ind w:left="45"/>
              <w:rPr>
                <w:rFonts w:ascii="Bembo Std" w:eastAsia="Arial" w:hAnsi="Bembo Std" w:cs="Arial"/>
                <w:sz w:val="20"/>
                <w:szCs w:val="20"/>
                <w:lang w:val="es-ES" w:eastAsia="en-US"/>
              </w:rPr>
            </w:pPr>
            <w:r w:rsidRPr="002D08C9">
              <w:rPr>
                <w:rFonts w:ascii="Bembo Std" w:eastAsia="Arial" w:hAnsi="Bembo Std" w:cs="Arial"/>
                <w:w w:val="95"/>
                <w:sz w:val="20"/>
                <w:szCs w:val="20"/>
                <w:lang w:val="es-ES" w:eastAsia="en-US"/>
              </w:rPr>
              <w:t xml:space="preserve">HN USULUTAN </w:t>
            </w:r>
          </w:p>
        </w:tc>
        <w:tc>
          <w:tcPr>
            <w:tcW w:w="3118" w:type="dxa"/>
            <w:tcBorders>
              <w:top w:val="nil"/>
              <w:left w:val="single" w:sz="8" w:space="0" w:color="000000"/>
              <w:bottom w:val="single" w:sz="8" w:space="0" w:color="000000"/>
              <w:right w:val="single" w:sz="8" w:space="0" w:color="000000"/>
            </w:tcBorders>
            <w:shd w:val="clear" w:color="auto" w:fill="auto"/>
          </w:tcPr>
          <w:p w14:paraId="1DF3C6CC" w14:textId="69CF4C2B" w:rsidR="00E54666" w:rsidRPr="002D08C9" w:rsidRDefault="006F405F" w:rsidP="00D02EDE">
            <w:pPr>
              <w:widowControl w:val="0"/>
              <w:autoSpaceDE w:val="0"/>
              <w:autoSpaceDN w:val="0"/>
              <w:spacing w:after="0" w:line="177" w:lineRule="exact"/>
              <w:ind w:left="76"/>
              <w:rPr>
                <w:rFonts w:ascii="Bembo Std" w:eastAsia="Arial" w:hAnsi="Bembo Std" w:cs="Arial"/>
                <w:sz w:val="20"/>
                <w:szCs w:val="20"/>
                <w:lang w:val="es-ES" w:eastAsia="en-US"/>
              </w:rPr>
            </w:pPr>
            <w:r w:rsidRPr="002D08C9">
              <w:rPr>
                <w:rFonts w:ascii="Bembo Std" w:eastAsia="Arial" w:hAnsi="Bembo Std" w:cs="Arial"/>
                <w:w w:val="105"/>
                <w:sz w:val="20"/>
                <w:szCs w:val="20"/>
                <w:lang w:val="es-ES" w:eastAsia="en-US"/>
              </w:rPr>
              <w:t>JORGE ERNESTO RIVERA BENAVIDES</w:t>
            </w:r>
          </w:p>
        </w:tc>
        <w:tc>
          <w:tcPr>
            <w:tcW w:w="1644" w:type="dxa"/>
            <w:tcBorders>
              <w:top w:val="single" w:sz="4" w:space="0" w:color="auto"/>
              <w:left w:val="single" w:sz="8" w:space="0" w:color="000000"/>
              <w:bottom w:val="single" w:sz="8" w:space="0" w:color="000000"/>
            </w:tcBorders>
            <w:shd w:val="clear" w:color="auto" w:fill="auto"/>
          </w:tcPr>
          <w:p w14:paraId="68EB2AFA" w14:textId="77777777" w:rsidR="00E54666" w:rsidRPr="002D08C9" w:rsidRDefault="006F405F" w:rsidP="00D02EDE">
            <w:pPr>
              <w:widowControl w:val="0"/>
              <w:autoSpaceDE w:val="0"/>
              <w:autoSpaceDN w:val="0"/>
              <w:spacing w:after="0" w:line="182" w:lineRule="exact"/>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7979-7202</w:t>
            </w:r>
          </w:p>
          <w:p w14:paraId="2C1E50E2" w14:textId="052864F5" w:rsidR="006F405F" w:rsidRPr="002D08C9" w:rsidRDefault="006F405F" w:rsidP="00D02EDE">
            <w:pPr>
              <w:widowControl w:val="0"/>
              <w:autoSpaceDE w:val="0"/>
              <w:autoSpaceDN w:val="0"/>
              <w:spacing w:after="0" w:line="182" w:lineRule="exact"/>
              <w:ind w:left="82"/>
              <w:jc w:val="center"/>
              <w:rPr>
                <w:rFonts w:ascii="Bembo Std" w:eastAsia="Arial" w:hAnsi="Bembo Std" w:cs="Arial"/>
                <w:sz w:val="20"/>
                <w:szCs w:val="20"/>
                <w:lang w:val="es-ES" w:eastAsia="en-US"/>
              </w:rPr>
            </w:pPr>
            <w:r w:rsidRPr="002D08C9">
              <w:rPr>
                <w:rFonts w:ascii="Bembo Std" w:eastAsia="Arial" w:hAnsi="Bembo Std" w:cs="Arial"/>
                <w:sz w:val="20"/>
                <w:szCs w:val="20"/>
                <w:lang w:val="es-ES" w:eastAsia="en-US"/>
              </w:rPr>
              <w:t>2792-0134</w:t>
            </w:r>
          </w:p>
        </w:tc>
      </w:tr>
    </w:tbl>
    <w:p w14:paraId="3B692A7E" w14:textId="77777777" w:rsidR="00726DC8" w:rsidRPr="002D08C9" w:rsidRDefault="00726DC8" w:rsidP="000F2D10">
      <w:pPr>
        <w:pStyle w:val="Prrafodelista"/>
        <w:tabs>
          <w:tab w:val="left" w:pos="284"/>
        </w:tabs>
        <w:suppressAutoHyphens/>
        <w:spacing w:after="240" w:line="360" w:lineRule="auto"/>
        <w:ind w:left="0"/>
        <w:contextualSpacing/>
        <w:jc w:val="both"/>
        <w:rPr>
          <w:rFonts w:ascii="Bembo Std" w:hAnsi="Bembo Std"/>
          <w:lang w:val="es-ES"/>
        </w:rPr>
      </w:pPr>
    </w:p>
    <w:p w14:paraId="6A6BADD4" w14:textId="49AE9CC0" w:rsidR="00364500" w:rsidRPr="002D08C9"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2D08C9">
        <w:rPr>
          <w:rFonts w:ascii="Bembo Std" w:hAnsi="Bembo Std"/>
          <w:b/>
          <w:lang w:val="es-ES"/>
        </w:rPr>
        <w:t>PAGO DEL SUMINISTRO</w:t>
      </w:r>
      <w:r w:rsidRPr="002D08C9">
        <w:rPr>
          <w:rFonts w:ascii="Bembo Std" w:hAnsi="Bembo Std"/>
          <w:lang w:val="es-ES"/>
        </w:rPr>
        <w:t>. El pago del Suministro bajo el presente Contrato será cargado a la fuente de financiamiento</w:t>
      </w:r>
      <w:r w:rsidR="005C0002" w:rsidRPr="002D08C9">
        <w:rPr>
          <w:rFonts w:ascii="Bembo Std" w:hAnsi="Bembo Std"/>
          <w:lang w:val="es-ES"/>
        </w:rPr>
        <w:t xml:space="preserve"> Préstamos Externos, Contrato de Préstamo BID 5043/OC-ES, como sigue</w:t>
      </w:r>
      <w:r w:rsidR="00C7296F" w:rsidRPr="002D08C9">
        <w:rPr>
          <w:rFonts w:ascii="Bembo Std" w:hAnsi="Bembo Std"/>
          <w:lang w:val="es-ES"/>
        </w:rPr>
        <w:t>:</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551"/>
        <w:gridCol w:w="1436"/>
        <w:gridCol w:w="2074"/>
      </w:tblGrid>
      <w:tr w:rsidR="008A1179" w:rsidRPr="002D08C9" w14:paraId="76F6B961" w14:textId="77777777" w:rsidTr="00C7296F">
        <w:trPr>
          <w:trHeight w:val="336"/>
          <w:jc w:val="center"/>
        </w:trPr>
        <w:tc>
          <w:tcPr>
            <w:tcW w:w="2954" w:type="dxa"/>
            <w:shd w:val="clear" w:color="auto" w:fill="auto"/>
            <w:vAlign w:val="center"/>
          </w:tcPr>
          <w:p w14:paraId="288CA9E8" w14:textId="77777777" w:rsidR="005C0002" w:rsidRPr="002D08C9" w:rsidRDefault="005C0002" w:rsidP="00D8504B">
            <w:pPr>
              <w:pStyle w:val="Standard"/>
              <w:spacing w:after="0"/>
              <w:jc w:val="center"/>
              <w:rPr>
                <w:rFonts w:ascii="Bembo Std" w:hAnsi="Bembo Std"/>
                <w:b/>
                <w:bCs/>
                <w:sz w:val="20"/>
                <w:szCs w:val="20"/>
                <w:lang w:val="es-ES_tradnl"/>
              </w:rPr>
            </w:pPr>
            <w:r w:rsidRPr="002D08C9">
              <w:rPr>
                <w:rFonts w:ascii="Bembo Std" w:hAnsi="Bembo Std"/>
                <w:b/>
                <w:bCs/>
                <w:sz w:val="20"/>
                <w:szCs w:val="20"/>
                <w:lang w:val="es-ES_tradnl"/>
              </w:rPr>
              <w:t>Categoría de Inversión</w:t>
            </w:r>
          </w:p>
        </w:tc>
        <w:tc>
          <w:tcPr>
            <w:tcW w:w="2551" w:type="dxa"/>
            <w:shd w:val="clear" w:color="auto" w:fill="auto"/>
            <w:vAlign w:val="center"/>
          </w:tcPr>
          <w:p w14:paraId="375EE1EE" w14:textId="77777777" w:rsidR="005C0002" w:rsidRPr="002D08C9" w:rsidRDefault="005C0002" w:rsidP="00D8504B">
            <w:pPr>
              <w:pStyle w:val="Standard"/>
              <w:spacing w:after="0"/>
              <w:jc w:val="center"/>
              <w:rPr>
                <w:rFonts w:ascii="Bembo Std" w:hAnsi="Bembo Std"/>
                <w:b/>
                <w:bCs/>
                <w:sz w:val="20"/>
                <w:szCs w:val="20"/>
                <w:lang w:val="es-ES_tradnl"/>
              </w:rPr>
            </w:pPr>
            <w:r w:rsidRPr="002D08C9">
              <w:rPr>
                <w:rFonts w:ascii="Bembo Std" w:hAnsi="Bembo Std"/>
                <w:b/>
                <w:bCs/>
                <w:sz w:val="20"/>
                <w:szCs w:val="20"/>
                <w:lang w:val="es-ES_tradnl"/>
              </w:rPr>
              <w:t>Sub Componente</w:t>
            </w:r>
          </w:p>
        </w:tc>
        <w:tc>
          <w:tcPr>
            <w:tcW w:w="1436" w:type="dxa"/>
            <w:shd w:val="clear" w:color="auto" w:fill="auto"/>
            <w:vAlign w:val="center"/>
          </w:tcPr>
          <w:p w14:paraId="4E0E2739" w14:textId="77777777" w:rsidR="005C0002" w:rsidRPr="002D08C9" w:rsidRDefault="005C0002" w:rsidP="00D8504B">
            <w:pPr>
              <w:pStyle w:val="Standard"/>
              <w:spacing w:after="0"/>
              <w:jc w:val="center"/>
              <w:rPr>
                <w:rFonts w:ascii="Bembo Std" w:hAnsi="Bembo Std"/>
                <w:b/>
                <w:bCs/>
                <w:sz w:val="20"/>
                <w:szCs w:val="20"/>
                <w:lang w:val="es-ES_tradnl"/>
              </w:rPr>
            </w:pPr>
            <w:r w:rsidRPr="002D08C9">
              <w:rPr>
                <w:rFonts w:ascii="Bembo Std" w:hAnsi="Bembo Std"/>
                <w:b/>
                <w:bCs/>
                <w:sz w:val="20"/>
                <w:szCs w:val="20"/>
                <w:lang w:val="es-ES_tradnl"/>
              </w:rPr>
              <w:t>Unidad Solicitante</w:t>
            </w:r>
          </w:p>
        </w:tc>
        <w:tc>
          <w:tcPr>
            <w:tcW w:w="2074" w:type="dxa"/>
            <w:shd w:val="clear" w:color="auto" w:fill="auto"/>
            <w:vAlign w:val="center"/>
          </w:tcPr>
          <w:p w14:paraId="1003A5A7" w14:textId="77777777" w:rsidR="005C0002" w:rsidRPr="002D08C9" w:rsidRDefault="005C0002" w:rsidP="00D8504B">
            <w:pPr>
              <w:pStyle w:val="Standard"/>
              <w:spacing w:after="0"/>
              <w:jc w:val="center"/>
              <w:rPr>
                <w:rFonts w:ascii="Bembo Std" w:hAnsi="Bembo Std"/>
                <w:b/>
                <w:bCs/>
                <w:sz w:val="20"/>
                <w:szCs w:val="20"/>
                <w:lang w:val="es-ES_tradnl"/>
              </w:rPr>
            </w:pPr>
            <w:r w:rsidRPr="002D08C9">
              <w:rPr>
                <w:rFonts w:ascii="Bembo Std" w:hAnsi="Bembo Std"/>
                <w:b/>
                <w:bCs/>
                <w:sz w:val="20"/>
                <w:szCs w:val="20"/>
                <w:lang w:val="es-ES_tradnl"/>
              </w:rPr>
              <w:t>Cifrado presupuestario</w:t>
            </w:r>
          </w:p>
        </w:tc>
      </w:tr>
      <w:tr w:rsidR="008A1179" w:rsidRPr="002D08C9" w14:paraId="07B9A460" w14:textId="77777777" w:rsidTr="00C7296F">
        <w:trPr>
          <w:trHeight w:val="627"/>
          <w:jc w:val="center"/>
        </w:trPr>
        <w:tc>
          <w:tcPr>
            <w:tcW w:w="2954" w:type="dxa"/>
            <w:shd w:val="clear" w:color="auto" w:fill="auto"/>
            <w:vAlign w:val="center"/>
          </w:tcPr>
          <w:p w14:paraId="7232A38A" w14:textId="77777777" w:rsidR="005C0002" w:rsidRPr="002D08C9" w:rsidRDefault="005C0002" w:rsidP="00D8504B">
            <w:pPr>
              <w:pStyle w:val="Standard"/>
              <w:spacing w:after="0"/>
              <w:jc w:val="both"/>
              <w:rPr>
                <w:rFonts w:ascii="Bembo Std" w:hAnsi="Bembo Std"/>
                <w:bCs/>
                <w:sz w:val="20"/>
                <w:szCs w:val="20"/>
                <w:lang w:val="es-ES_tradnl"/>
              </w:rPr>
            </w:pPr>
            <w:r w:rsidRPr="002D08C9">
              <w:rPr>
                <w:rFonts w:ascii="Bembo Std" w:hAnsi="Bembo Std"/>
                <w:bCs/>
                <w:sz w:val="20"/>
                <w:szCs w:val="20"/>
                <w:lang w:val="es-ES_tradnl"/>
              </w:rPr>
              <w:t>Componente 3. Mejoramiento a la capacidad de provisión de servicios.</w:t>
            </w:r>
          </w:p>
        </w:tc>
        <w:tc>
          <w:tcPr>
            <w:tcW w:w="2551" w:type="dxa"/>
            <w:shd w:val="clear" w:color="auto" w:fill="auto"/>
            <w:vAlign w:val="center"/>
          </w:tcPr>
          <w:p w14:paraId="1BB8D527" w14:textId="77777777" w:rsidR="005C0002" w:rsidRPr="002D08C9" w:rsidRDefault="005C0002" w:rsidP="00D8504B">
            <w:pPr>
              <w:pStyle w:val="Standard"/>
              <w:spacing w:after="0"/>
              <w:jc w:val="both"/>
              <w:rPr>
                <w:rFonts w:ascii="Bembo Std" w:hAnsi="Bembo Std"/>
                <w:bCs/>
                <w:sz w:val="20"/>
                <w:szCs w:val="20"/>
                <w:lang w:val="es-ES_tradnl"/>
              </w:rPr>
            </w:pPr>
            <w:r w:rsidRPr="002D08C9">
              <w:rPr>
                <w:rFonts w:ascii="Bembo Std" w:hAnsi="Bembo Std"/>
                <w:bCs/>
                <w:sz w:val="20"/>
                <w:szCs w:val="20"/>
                <w:lang w:val="es-ES_tradnl"/>
              </w:rPr>
              <w:t>3.1 Atención de pacientes, COVID-19, proyecto 7518</w:t>
            </w:r>
          </w:p>
        </w:tc>
        <w:tc>
          <w:tcPr>
            <w:tcW w:w="1436" w:type="dxa"/>
            <w:shd w:val="clear" w:color="auto" w:fill="auto"/>
          </w:tcPr>
          <w:p w14:paraId="1CD601ED" w14:textId="77777777" w:rsidR="005C0002" w:rsidRPr="002D08C9" w:rsidRDefault="005C0002" w:rsidP="00D8504B">
            <w:pPr>
              <w:pStyle w:val="Standard"/>
              <w:spacing w:after="0"/>
              <w:jc w:val="center"/>
              <w:rPr>
                <w:rFonts w:ascii="Bembo Std" w:hAnsi="Bembo Std"/>
                <w:bCs/>
                <w:sz w:val="20"/>
                <w:szCs w:val="20"/>
                <w:lang w:val="es-ES_tradnl"/>
              </w:rPr>
            </w:pPr>
            <w:r w:rsidRPr="002D08C9">
              <w:rPr>
                <w:rFonts w:ascii="Bembo Std" w:hAnsi="Bembo Std"/>
                <w:bCs/>
                <w:sz w:val="20"/>
                <w:szCs w:val="20"/>
                <w:lang w:val="es-ES_tradnl"/>
              </w:rPr>
              <w:t>Dirección Nacional de Hospitales</w:t>
            </w:r>
          </w:p>
        </w:tc>
        <w:tc>
          <w:tcPr>
            <w:tcW w:w="2074" w:type="dxa"/>
            <w:shd w:val="clear" w:color="auto" w:fill="auto"/>
            <w:vAlign w:val="center"/>
          </w:tcPr>
          <w:p w14:paraId="5914A2E2" w14:textId="77777777" w:rsidR="005C0002" w:rsidRPr="002D08C9" w:rsidRDefault="005C0002" w:rsidP="00C7296F">
            <w:pPr>
              <w:pStyle w:val="Standard"/>
              <w:spacing w:after="0"/>
              <w:ind w:right="-135"/>
              <w:jc w:val="center"/>
              <w:rPr>
                <w:rFonts w:ascii="Bembo Std" w:hAnsi="Bembo Std"/>
                <w:bCs/>
                <w:sz w:val="20"/>
                <w:szCs w:val="20"/>
                <w:lang w:val="es-ES_tradnl"/>
              </w:rPr>
            </w:pPr>
            <w:r w:rsidRPr="002D08C9">
              <w:rPr>
                <w:rFonts w:ascii="Bembo Std" w:hAnsi="Bembo Std"/>
                <w:bCs/>
                <w:sz w:val="20"/>
                <w:szCs w:val="20"/>
                <w:lang w:val="es-ES_tradnl"/>
              </w:rPr>
              <w:t>2022-3200-3-11-03-22-3-61103</w:t>
            </w:r>
          </w:p>
        </w:tc>
      </w:tr>
    </w:tbl>
    <w:p w14:paraId="05952E3D" w14:textId="77777777" w:rsidR="005C0002" w:rsidRPr="002D08C9" w:rsidRDefault="005C0002" w:rsidP="005C0002">
      <w:pPr>
        <w:pStyle w:val="Prrafodelista"/>
        <w:tabs>
          <w:tab w:val="left" w:pos="540"/>
        </w:tabs>
        <w:suppressAutoHyphens/>
        <w:spacing w:after="240" w:line="240" w:lineRule="auto"/>
        <w:ind w:left="0"/>
        <w:contextualSpacing/>
        <w:jc w:val="both"/>
        <w:rPr>
          <w:rFonts w:ascii="Bembo Std" w:hAnsi="Bembo Std"/>
          <w:lang w:val="es-ES"/>
        </w:rPr>
      </w:pPr>
    </w:p>
    <w:p w14:paraId="5BBF0265" w14:textId="17830924" w:rsidR="005C0002" w:rsidRPr="002D08C9"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2D08C9">
        <w:rPr>
          <w:rFonts w:ascii="Bembo Std" w:hAnsi="Bembo Std"/>
          <w:lang w:val="es-ES"/>
        </w:rPr>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19026E57" w14:textId="77777777" w:rsidR="00D8504B" w:rsidRPr="002D08C9" w:rsidRDefault="00D8504B" w:rsidP="00D8504B">
      <w:pPr>
        <w:pStyle w:val="Prrafodelista"/>
        <w:tabs>
          <w:tab w:val="left" w:pos="284"/>
        </w:tabs>
        <w:suppressAutoHyphens/>
        <w:spacing w:after="240" w:line="360" w:lineRule="auto"/>
        <w:ind w:left="284"/>
        <w:contextualSpacing/>
        <w:jc w:val="both"/>
        <w:rPr>
          <w:rFonts w:ascii="Bembo Std" w:hAnsi="Bembo Std"/>
          <w:lang w:val="es-ES"/>
        </w:rPr>
      </w:pPr>
    </w:p>
    <w:p w14:paraId="683BBC26" w14:textId="56ADED4C" w:rsidR="005C0002" w:rsidRPr="002D08C9"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2D08C9">
        <w:rPr>
          <w:rFonts w:ascii="Bembo Std" w:hAnsi="Bembo Std"/>
          <w:lang w:val="es-ES"/>
        </w:rPr>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6975613C" w14:textId="77777777" w:rsidR="005C0002" w:rsidRPr="002D08C9" w:rsidRDefault="005C0002" w:rsidP="005C0002">
      <w:pPr>
        <w:pStyle w:val="Prrafodelista"/>
        <w:tabs>
          <w:tab w:val="left" w:pos="284"/>
        </w:tabs>
        <w:suppressAutoHyphens/>
        <w:spacing w:after="240" w:line="360" w:lineRule="auto"/>
        <w:ind w:left="284"/>
        <w:contextualSpacing/>
        <w:jc w:val="both"/>
        <w:rPr>
          <w:rFonts w:ascii="Bembo Std" w:hAnsi="Bembo Std"/>
          <w:lang w:val="es-ES"/>
        </w:rPr>
      </w:pPr>
    </w:p>
    <w:p w14:paraId="3801F7B7" w14:textId="06E05C25" w:rsidR="00364500" w:rsidRPr="002D08C9" w:rsidRDefault="00364500" w:rsidP="00D02EDE">
      <w:pPr>
        <w:pStyle w:val="Prrafodelista"/>
        <w:numPr>
          <w:ilvl w:val="3"/>
          <w:numId w:val="5"/>
        </w:numPr>
        <w:tabs>
          <w:tab w:val="left" w:pos="284"/>
        </w:tabs>
        <w:suppressAutoHyphens/>
        <w:spacing w:after="240" w:line="360" w:lineRule="auto"/>
        <w:ind w:left="284" w:hanging="426"/>
        <w:contextualSpacing/>
        <w:jc w:val="both"/>
        <w:rPr>
          <w:rFonts w:ascii="Bembo Std" w:hAnsi="Bembo Std"/>
          <w:lang w:val="es-ES"/>
        </w:rPr>
      </w:pPr>
      <w:r w:rsidRPr="002D08C9">
        <w:rPr>
          <w:rFonts w:ascii="Bembo Std" w:hAnsi="Bembo Std"/>
          <w:lang w:val="es-ES"/>
        </w:rPr>
        <w:t>VIGENCIA.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14:paraId="0A30E46D" w14:textId="0D4FC54B" w:rsidR="005C0002" w:rsidRPr="002D08C9" w:rsidRDefault="005C0002" w:rsidP="005E181C">
      <w:pPr>
        <w:suppressAutoHyphens/>
        <w:spacing w:after="0" w:line="360" w:lineRule="auto"/>
        <w:jc w:val="both"/>
        <w:rPr>
          <w:rFonts w:ascii="Bembo Std" w:eastAsia="DejaVu Sans" w:hAnsi="Bembo Std"/>
          <w:color w:val="00000A"/>
          <w:highlight w:val="yellow"/>
          <w:lang w:val="es-MX" w:eastAsia="zh-CN"/>
        </w:rPr>
      </w:pPr>
    </w:p>
    <w:p w14:paraId="7DFFADB5" w14:textId="77777777" w:rsidR="00D8504B" w:rsidRPr="002D08C9" w:rsidRDefault="00D8504B" w:rsidP="005E181C">
      <w:pPr>
        <w:suppressAutoHyphens/>
        <w:spacing w:after="0" w:line="360" w:lineRule="auto"/>
        <w:jc w:val="both"/>
        <w:rPr>
          <w:rFonts w:ascii="Bembo Std" w:eastAsia="DejaVu Sans" w:hAnsi="Bembo Std"/>
          <w:color w:val="00000A"/>
          <w:highlight w:val="yellow"/>
          <w:lang w:val="es-MX" w:eastAsia="zh-CN"/>
        </w:rPr>
      </w:pPr>
    </w:p>
    <w:p w14:paraId="3C4447F7" w14:textId="447C206B" w:rsidR="00363DBC" w:rsidRPr="002D08C9" w:rsidRDefault="00363DBC" w:rsidP="005E181C">
      <w:pPr>
        <w:suppressAutoHyphens/>
        <w:spacing w:after="0" w:line="360" w:lineRule="auto"/>
        <w:jc w:val="both"/>
        <w:rPr>
          <w:rFonts w:ascii="Bembo Std" w:hAnsi="Bembo Std"/>
          <w:lang w:val="es-MX" w:eastAsia="zh-CN"/>
        </w:rPr>
      </w:pPr>
      <w:r w:rsidRPr="002D08C9">
        <w:rPr>
          <w:rFonts w:ascii="Bembo Std" w:hAnsi="Bembo Std"/>
          <w:lang w:val="es-MX" w:eastAsia="zh-CN"/>
        </w:rPr>
        <w:t>En fe de lo cual firmamos el presente contrato en la ciudad de San Salvador, a los</w:t>
      </w:r>
      <w:r w:rsidR="00C20395" w:rsidRPr="002D08C9">
        <w:rPr>
          <w:rFonts w:ascii="Bembo Std" w:hAnsi="Bembo Std"/>
          <w:lang w:val="es-MX" w:eastAsia="zh-CN"/>
        </w:rPr>
        <w:t xml:space="preserve"> </w:t>
      </w:r>
      <w:r w:rsidR="00FA3F7F">
        <w:rPr>
          <w:rFonts w:ascii="Bembo Std" w:hAnsi="Bembo Std"/>
          <w:lang w:val="es-MX" w:eastAsia="zh-CN"/>
        </w:rPr>
        <w:t>cuatro</w:t>
      </w:r>
      <w:r w:rsidR="005B37AE" w:rsidRPr="002D08C9">
        <w:rPr>
          <w:rFonts w:ascii="Bembo Std" w:hAnsi="Bembo Std"/>
          <w:lang w:val="es-MX" w:eastAsia="zh-CN"/>
        </w:rPr>
        <w:t xml:space="preserve"> </w:t>
      </w:r>
      <w:r w:rsidR="00C20395" w:rsidRPr="002D08C9">
        <w:rPr>
          <w:rFonts w:ascii="Bembo Std" w:hAnsi="Bembo Std"/>
          <w:lang w:val="es-MX" w:eastAsia="zh-CN"/>
        </w:rPr>
        <w:t>días</w:t>
      </w:r>
      <w:r w:rsidRPr="002D08C9">
        <w:rPr>
          <w:rFonts w:ascii="Bembo Std" w:hAnsi="Bembo Std"/>
          <w:lang w:val="es-MX" w:eastAsia="zh-CN"/>
        </w:rPr>
        <w:t xml:space="preserve"> del mes de </w:t>
      </w:r>
      <w:r w:rsidR="00FA3F7F">
        <w:rPr>
          <w:rFonts w:ascii="Bembo Std" w:hAnsi="Bembo Std"/>
          <w:lang w:val="es-MX" w:eastAsia="zh-CN"/>
        </w:rPr>
        <w:t xml:space="preserve">julio </w:t>
      </w:r>
      <w:r w:rsidRPr="002D08C9">
        <w:rPr>
          <w:rFonts w:ascii="Bembo Std" w:hAnsi="Bembo Std"/>
          <w:lang w:val="es-MX" w:eastAsia="zh-CN"/>
        </w:rPr>
        <w:t>de dos mil</w:t>
      </w:r>
      <w:r w:rsidR="00C20395" w:rsidRPr="002D08C9">
        <w:rPr>
          <w:rFonts w:ascii="Bembo Std" w:hAnsi="Bembo Std"/>
          <w:lang w:val="es-MX" w:eastAsia="zh-CN"/>
        </w:rPr>
        <w:t xml:space="preserve"> </w:t>
      </w:r>
      <w:r w:rsidR="005B37AE" w:rsidRPr="002D08C9">
        <w:rPr>
          <w:rFonts w:ascii="Bembo Std" w:hAnsi="Bembo Std"/>
          <w:lang w:val="es-MX" w:eastAsia="zh-CN"/>
        </w:rPr>
        <w:t>veintidós</w:t>
      </w:r>
      <w:r w:rsidR="00C20395" w:rsidRPr="002D08C9">
        <w:rPr>
          <w:rFonts w:ascii="Bembo Std" w:hAnsi="Bembo Std"/>
          <w:lang w:val="es-MX" w:eastAsia="zh-CN"/>
        </w:rPr>
        <w:t>.</w:t>
      </w:r>
    </w:p>
    <w:p w14:paraId="5B291EBD" w14:textId="4F6068D6" w:rsidR="008E17D4" w:rsidRPr="002D08C9" w:rsidRDefault="009064CD" w:rsidP="005E181C">
      <w:pPr>
        <w:spacing w:before="60" w:after="60" w:line="360" w:lineRule="auto"/>
        <w:jc w:val="both"/>
        <w:rPr>
          <w:rFonts w:ascii="Bembo Std" w:hAnsi="Bembo Std"/>
          <w:lang w:val="es-ES"/>
        </w:rPr>
      </w:pPr>
      <w:r>
        <w:rPr>
          <w:noProof/>
        </w:rPr>
        <w:lastRenderedPageBreak/>
        <w:pict w14:anchorId="569808D5">
          <v:shape id="Imagen 1" o:spid="_x0000_s1107" type="#_x0000_t75" style="position:absolute;left:0;text-align:left;margin-left:9.15pt;margin-top:25.1pt;width:448pt;height:310.55pt;z-index:-251641344;visibility:visible;mso-wrap-style:square;mso-position-horizontal-relative:text;mso-position-vertical-relative:text;mso-width-relative:page;mso-height-relative:page">
            <v:imagedata r:id="rId9" o:title="" croptop="12102f" cropbottom="11357f" cropleft="15494f" cropright="15913f"/>
          </v:shape>
        </w:pict>
      </w:r>
    </w:p>
    <w:p w14:paraId="6A867692" w14:textId="78397592" w:rsidR="008E17D4" w:rsidRPr="002D08C9" w:rsidRDefault="008E17D4" w:rsidP="005E181C">
      <w:pPr>
        <w:spacing w:before="60" w:after="60" w:line="360" w:lineRule="auto"/>
        <w:jc w:val="both"/>
        <w:rPr>
          <w:rFonts w:ascii="Bembo Std" w:hAnsi="Bembo Std"/>
          <w:lang w:val="es-ES"/>
        </w:rPr>
      </w:pPr>
    </w:p>
    <w:p w14:paraId="2FB8A055" w14:textId="7E534A3B" w:rsidR="00E52ED9" w:rsidRPr="002D08C9" w:rsidRDefault="00E52ED9" w:rsidP="005E181C">
      <w:pPr>
        <w:spacing w:before="60" w:after="60" w:line="360" w:lineRule="auto"/>
        <w:jc w:val="both"/>
        <w:rPr>
          <w:rFonts w:ascii="Bembo Std" w:hAnsi="Bembo Std"/>
          <w:lang w:val="es-ES"/>
        </w:rPr>
      </w:pPr>
    </w:p>
    <w:p w14:paraId="4D88DE10" w14:textId="6760771A" w:rsidR="00E52ED9" w:rsidRPr="009F485D" w:rsidRDefault="00E52ED9" w:rsidP="009C627F">
      <w:pPr>
        <w:rPr>
          <w:rFonts w:ascii="Bembo Std" w:hAnsi="Bembo Std"/>
          <w:lang w:eastAsia="en-US"/>
        </w:rPr>
      </w:pPr>
    </w:p>
    <w:p w14:paraId="430116D9" w14:textId="1BD64E5D" w:rsidR="00E52ED9" w:rsidRPr="009F485D" w:rsidRDefault="00E52ED9" w:rsidP="009C627F">
      <w:pPr>
        <w:rPr>
          <w:rFonts w:ascii="Bembo Std" w:hAnsi="Bembo Std"/>
          <w:lang w:eastAsia="en-US"/>
        </w:rPr>
      </w:pPr>
    </w:p>
    <w:p w14:paraId="0788FCDC" w14:textId="1B260B6B" w:rsidR="00E52ED9" w:rsidRPr="009F485D" w:rsidRDefault="00E52ED9" w:rsidP="009C627F">
      <w:pPr>
        <w:rPr>
          <w:rFonts w:ascii="Bembo Std" w:hAnsi="Bembo Std"/>
          <w:lang w:eastAsia="en-US"/>
        </w:rPr>
      </w:pPr>
    </w:p>
    <w:p w14:paraId="5597943B" w14:textId="331E7BA5" w:rsidR="00E52ED9" w:rsidRPr="009F485D" w:rsidRDefault="00E52ED9" w:rsidP="009C627F">
      <w:pPr>
        <w:rPr>
          <w:rFonts w:ascii="Bembo Std" w:hAnsi="Bembo Std"/>
          <w:lang w:eastAsia="en-US"/>
        </w:rPr>
      </w:pPr>
    </w:p>
    <w:p w14:paraId="337A251C" w14:textId="6FEE778A" w:rsidR="00E52ED9" w:rsidRPr="009F485D" w:rsidRDefault="00E52ED9" w:rsidP="009C627F">
      <w:pPr>
        <w:rPr>
          <w:rFonts w:ascii="Bembo Std" w:hAnsi="Bembo Std"/>
          <w:lang w:eastAsia="en-US"/>
        </w:rPr>
      </w:pPr>
    </w:p>
    <w:p w14:paraId="2A6CD734" w14:textId="2C88B94A" w:rsidR="00E52ED9" w:rsidRPr="009F485D" w:rsidRDefault="00E52ED9" w:rsidP="009C627F">
      <w:pPr>
        <w:rPr>
          <w:rFonts w:ascii="Bembo Std" w:hAnsi="Bembo Std"/>
          <w:lang w:eastAsia="en-US"/>
        </w:rPr>
      </w:pPr>
    </w:p>
    <w:p w14:paraId="143905BB" w14:textId="3864ED19" w:rsidR="00E52ED9" w:rsidRPr="009F485D" w:rsidRDefault="00E52ED9" w:rsidP="009C627F">
      <w:pPr>
        <w:rPr>
          <w:rFonts w:ascii="Bembo Std" w:hAnsi="Bembo Std"/>
          <w:lang w:eastAsia="en-US"/>
        </w:rPr>
      </w:pPr>
    </w:p>
    <w:p w14:paraId="12E8A2B7" w14:textId="01B6F6AA" w:rsidR="00110785" w:rsidRPr="009F485D" w:rsidRDefault="00110785" w:rsidP="009C627F">
      <w:pPr>
        <w:rPr>
          <w:rFonts w:ascii="Bembo Std" w:hAnsi="Bembo Std"/>
          <w:lang w:eastAsia="en-US"/>
        </w:rPr>
      </w:pPr>
    </w:p>
    <w:p w14:paraId="455415BE" w14:textId="77777777" w:rsidR="009F485D" w:rsidRDefault="009F485D" w:rsidP="00600343">
      <w:pPr>
        <w:pStyle w:val="Ttulo2"/>
        <w:rPr>
          <w:rFonts w:ascii="Bembo Std" w:hAnsi="Bembo Std" w:cs="Calibri"/>
          <w:sz w:val="22"/>
          <w:szCs w:val="22"/>
          <w:lang w:val="es-ES"/>
        </w:rPr>
      </w:pPr>
    </w:p>
    <w:p w14:paraId="2C038CC2" w14:textId="77777777" w:rsidR="009F485D" w:rsidRDefault="009F485D" w:rsidP="00600343">
      <w:pPr>
        <w:pStyle w:val="Ttulo2"/>
        <w:rPr>
          <w:rFonts w:ascii="Bembo Std" w:hAnsi="Bembo Std" w:cs="Calibri"/>
          <w:sz w:val="22"/>
          <w:szCs w:val="22"/>
          <w:lang w:val="es-ES"/>
        </w:rPr>
      </w:pPr>
    </w:p>
    <w:p w14:paraId="6A17D8D5" w14:textId="77777777" w:rsidR="009F485D" w:rsidRDefault="009F485D" w:rsidP="00600343">
      <w:pPr>
        <w:pStyle w:val="Ttulo2"/>
        <w:rPr>
          <w:rFonts w:ascii="Bembo Std" w:hAnsi="Bembo Std" w:cs="Calibri"/>
          <w:sz w:val="22"/>
          <w:szCs w:val="22"/>
          <w:lang w:val="es-ES"/>
        </w:rPr>
      </w:pPr>
    </w:p>
    <w:p w14:paraId="15AC913B" w14:textId="77777777" w:rsidR="009F485D" w:rsidRDefault="009F485D" w:rsidP="00600343">
      <w:pPr>
        <w:pStyle w:val="Ttulo2"/>
        <w:rPr>
          <w:rFonts w:ascii="Bembo Std" w:hAnsi="Bembo Std" w:cs="Calibri"/>
          <w:sz w:val="22"/>
          <w:szCs w:val="22"/>
          <w:lang w:val="es-ES"/>
        </w:rPr>
      </w:pPr>
    </w:p>
    <w:p w14:paraId="1688CC3F" w14:textId="4EEDD90C" w:rsidR="00CE50E3" w:rsidRPr="002D08C9" w:rsidRDefault="00CE50E3" w:rsidP="00600343">
      <w:pPr>
        <w:pStyle w:val="Ttulo2"/>
        <w:rPr>
          <w:rFonts w:ascii="Bembo Std" w:hAnsi="Bembo Std" w:cs="Calibri"/>
          <w:sz w:val="22"/>
          <w:szCs w:val="22"/>
          <w:lang w:val="es-ES"/>
        </w:rPr>
      </w:pPr>
      <w:r w:rsidRPr="002D08C9">
        <w:rPr>
          <w:rFonts w:ascii="Bembo Std" w:hAnsi="Bembo Std" w:cs="Calibri"/>
          <w:sz w:val="22"/>
          <w:szCs w:val="22"/>
          <w:lang w:val="es-ES"/>
        </w:rPr>
        <w:t xml:space="preserve">CONDICIONES GENERALES DEL CONTRATO </w:t>
      </w:r>
    </w:p>
    <w:p w14:paraId="589841CC"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r w:rsidRPr="002D08C9">
        <w:rPr>
          <w:rFonts w:ascii="Bembo Std" w:hAnsi="Bembo Std"/>
          <w:b/>
          <w:lang w:val="es-ES"/>
        </w:rPr>
        <w:t>Definiciones</w:t>
      </w:r>
    </w:p>
    <w:p w14:paraId="642119BB" w14:textId="77777777" w:rsidR="0009143F" w:rsidRPr="002D08C9" w:rsidRDefault="0009143F" w:rsidP="00D02EDE">
      <w:pPr>
        <w:numPr>
          <w:ilvl w:val="0"/>
          <w:numId w:val="8"/>
        </w:numPr>
        <w:spacing w:before="60" w:after="60" w:line="240" w:lineRule="auto"/>
        <w:ind w:left="1260" w:hanging="720"/>
        <w:jc w:val="both"/>
        <w:rPr>
          <w:rFonts w:ascii="Bembo Std" w:hAnsi="Bembo Std"/>
          <w:lang w:val="es-ES"/>
        </w:rPr>
      </w:pPr>
      <w:r w:rsidRPr="002D08C9">
        <w:rPr>
          <w:rFonts w:ascii="Bembo Std" w:hAnsi="Bembo Std"/>
          <w:lang w:val="es-ES"/>
        </w:rPr>
        <w:t>Las siguientes palabras y expresiones tendrán los significados que aquí se les asigna</w:t>
      </w:r>
      <w:r w:rsidRPr="002D08C9">
        <w:rPr>
          <w:rFonts w:ascii="Bembo Std" w:hAnsi="Bembo Std"/>
          <w:bCs/>
          <w:lang w:val="es-ES"/>
        </w:rPr>
        <w:t>.</w:t>
      </w:r>
    </w:p>
    <w:p w14:paraId="64E506FA"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“Banco” significa el Banco Interamericano de Desarrollo (BID) o cualquier fondo administrado por el Banco.</w:t>
      </w:r>
    </w:p>
    <w:p w14:paraId="4149A22D"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“Contrato” significa el Convenio Contractual celebrado entre el Comprador y el Proveedor, junto con los Documentos del Contrato allí referidos, incluyendo todos los anexos y apéndices, y todos los documentos incorporados allí por referencia.</w:t>
      </w:r>
    </w:p>
    <w:p w14:paraId="40DF6DC4"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“Documentos del Contrato” significa los documentos enumerados en el Convenio Contractual, incluyendo cualquier enmienda.</w:t>
      </w:r>
    </w:p>
    <w:p w14:paraId="5682D4BD"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“Precio del Contrato” significa el precio pagadero al Proveedor según se especifica en el Convenio Contractual, sujeto a las condiciones y ajustes allí estipulados o deducciones propuestas, según corresponda en virtud del Contrato.</w:t>
      </w:r>
    </w:p>
    <w:p w14:paraId="74283D02"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“Día” significa día calendario.</w:t>
      </w:r>
    </w:p>
    <w:p w14:paraId="46B97A93"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 xml:space="preserve">“Cumplimiento” significa que el Proveedor ha completado la prestación de los Servicios Conexos de acuerdo con los términos y condiciones establecidas en el Contrato. </w:t>
      </w:r>
    </w:p>
    <w:p w14:paraId="54A03530"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lastRenderedPageBreak/>
        <w:t>“CGC” significa las Condiciones Generales del Contrato.</w:t>
      </w:r>
    </w:p>
    <w:p w14:paraId="21255FD6"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“Bienes” significa todos los productos, materia prima, maquinaria y equipo, y otros materiales que el Proveedor deba proporcionar al Comprador en virtud del Contrato.</w:t>
      </w:r>
    </w:p>
    <w:p w14:paraId="31DA4FB6"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“El país del Comprador” es el país especificado en las Condiciones Especiales del Contrato (CEC).</w:t>
      </w:r>
    </w:p>
    <w:p w14:paraId="1F30D116"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 xml:space="preserve">“Comprador” significa la entidad que compra los Bienes y Servicios Conexos, según se indica en las </w:t>
      </w:r>
      <w:r w:rsidRPr="002D08C9">
        <w:rPr>
          <w:rFonts w:ascii="Bembo Std" w:hAnsi="Bembo Std"/>
          <w:b/>
          <w:lang w:val="es-ES"/>
        </w:rPr>
        <w:t>CEC</w:t>
      </w:r>
      <w:r w:rsidRPr="002D08C9">
        <w:rPr>
          <w:rFonts w:ascii="Bembo Std" w:hAnsi="Bembo Std"/>
          <w:lang w:val="es-ES"/>
        </w:rPr>
        <w:t>.</w:t>
      </w:r>
    </w:p>
    <w:p w14:paraId="2ED1F5E9"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47D3B8F8"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“CEC” significa las Condiciones Especiales del Contrato.</w:t>
      </w:r>
    </w:p>
    <w:p w14:paraId="206BED52"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677C137E" w14:textId="77777777" w:rsidR="0009143F" w:rsidRPr="002D08C9" w:rsidRDefault="0009143F" w:rsidP="00D02EDE">
      <w:pPr>
        <w:numPr>
          <w:ilvl w:val="0"/>
          <w:numId w:val="9"/>
        </w:numPr>
        <w:spacing w:before="60" w:after="60" w:line="240" w:lineRule="auto"/>
        <w:ind w:left="1620"/>
        <w:jc w:val="both"/>
        <w:rPr>
          <w:rFonts w:ascii="Bembo Std" w:hAnsi="Bembo Std"/>
          <w:lang w:val="es-ES"/>
        </w:rPr>
      </w:pPr>
      <w:r w:rsidRPr="002D08C9">
        <w:rPr>
          <w:rFonts w:ascii="Bembo Std" w:hAnsi="Bembo Std"/>
          <w:lang w:val="es-ES"/>
        </w:rPr>
        <w:t xml:space="preserve">“Proveedor” significa la persona natural, jurídica o entidad gubernamental, o una combinación de éstas, cuya oferta para ejecutar el Contrato ha sido aceptada por el Comprador y es denominada como tal en el Convenio Contractual. </w:t>
      </w:r>
    </w:p>
    <w:p w14:paraId="1E04A52A" w14:textId="77777777" w:rsidR="0009143F" w:rsidRPr="002D08C9" w:rsidRDefault="0009143F" w:rsidP="00D02EDE">
      <w:pPr>
        <w:numPr>
          <w:ilvl w:val="0"/>
          <w:numId w:val="9"/>
        </w:numPr>
        <w:spacing w:before="60" w:after="60" w:line="240" w:lineRule="auto"/>
        <w:ind w:left="1620"/>
        <w:jc w:val="both"/>
        <w:rPr>
          <w:rFonts w:ascii="Bembo Std" w:hAnsi="Bembo Std"/>
          <w:b/>
          <w:lang w:val="es-ES"/>
        </w:rPr>
      </w:pPr>
      <w:r w:rsidRPr="002D08C9">
        <w:rPr>
          <w:rFonts w:ascii="Bembo Std" w:hAnsi="Bembo Std"/>
          <w:lang w:val="es-ES"/>
        </w:rPr>
        <w:t>“El Sitio del Proyecto”, donde corresponde, significa el lugar citado en las CEC.</w:t>
      </w:r>
    </w:p>
    <w:p w14:paraId="3340EE50"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14" w:name="_Toc403379142"/>
      <w:bookmarkStart w:id="15" w:name="_Toc106182827"/>
      <w:bookmarkStart w:id="16" w:name="_Toc317173376"/>
      <w:r w:rsidRPr="002D08C9">
        <w:rPr>
          <w:rFonts w:ascii="Bembo Std" w:hAnsi="Bembo Std"/>
          <w:b/>
          <w:lang w:val="es-ES"/>
        </w:rPr>
        <w:t>Documentos del Contrato</w:t>
      </w:r>
      <w:bookmarkEnd w:id="14"/>
      <w:r w:rsidRPr="002D08C9">
        <w:rPr>
          <w:rFonts w:ascii="Bembo Std" w:hAnsi="Bembo Std"/>
          <w:b/>
          <w:lang w:val="es-ES"/>
        </w:rPr>
        <w:t xml:space="preserve"> </w:t>
      </w:r>
      <w:bookmarkEnd w:id="15"/>
      <w:bookmarkEnd w:id="16"/>
    </w:p>
    <w:p w14:paraId="5D03336D" w14:textId="77777777" w:rsidR="0009143F" w:rsidRPr="002D08C9" w:rsidRDefault="0009143F" w:rsidP="00D02EDE">
      <w:pPr>
        <w:numPr>
          <w:ilvl w:val="0"/>
          <w:numId w:val="10"/>
        </w:numPr>
        <w:spacing w:before="60" w:after="60" w:line="240" w:lineRule="auto"/>
        <w:ind w:left="1260" w:hanging="720"/>
        <w:jc w:val="both"/>
        <w:rPr>
          <w:rFonts w:ascii="Bembo Std" w:hAnsi="Bembo Std"/>
          <w:b/>
          <w:lang w:val="es-ES"/>
        </w:rPr>
      </w:pPr>
      <w:r w:rsidRPr="002D08C9">
        <w:rPr>
          <w:rFonts w:ascii="Bembo Std" w:hAnsi="Bembo Std"/>
          <w:lang w:val="es-ES"/>
        </w:rPr>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p w14:paraId="5ED8B78F" w14:textId="77777777" w:rsidR="0009143F" w:rsidRPr="002D08C9" w:rsidRDefault="0009143F" w:rsidP="00D02EDE">
      <w:pPr>
        <w:keepNext/>
        <w:keepLines/>
        <w:numPr>
          <w:ilvl w:val="0"/>
          <w:numId w:val="7"/>
        </w:numPr>
        <w:spacing w:before="240" w:after="0" w:line="240" w:lineRule="auto"/>
        <w:ind w:left="540" w:hanging="540"/>
        <w:jc w:val="both"/>
        <w:outlineLvl w:val="1"/>
        <w:rPr>
          <w:rFonts w:ascii="Bembo Std" w:hAnsi="Bembo Std"/>
          <w:lang w:val="es-ES"/>
        </w:rPr>
      </w:pPr>
      <w:bookmarkStart w:id="17" w:name="_Toc403379143"/>
      <w:r w:rsidRPr="002D08C9">
        <w:rPr>
          <w:rFonts w:ascii="Bembo Std" w:hAnsi="Bembo Std"/>
          <w:b/>
          <w:lang w:val="es-ES"/>
        </w:rPr>
        <w:t>Prácticas Prohibidas</w:t>
      </w:r>
      <w:bookmarkEnd w:id="17"/>
      <w:r w:rsidRPr="002D08C9">
        <w:rPr>
          <w:rFonts w:ascii="Bembo Std" w:hAnsi="Bembo Std"/>
          <w:b/>
          <w:lang w:val="es-ES"/>
        </w:rPr>
        <w:t xml:space="preserve"> </w:t>
      </w:r>
    </w:p>
    <w:p w14:paraId="3B06D66C" w14:textId="77777777" w:rsidR="0009143F" w:rsidRPr="002D08C9" w:rsidRDefault="0009143F" w:rsidP="00D02EDE">
      <w:pPr>
        <w:pStyle w:val="Prrafodelista"/>
        <w:numPr>
          <w:ilvl w:val="0"/>
          <w:numId w:val="65"/>
        </w:numPr>
        <w:spacing w:after="200" w:line="240" w:lineRule="auto"/>
        <w:ind w:left="1276" w:hanging="709"/>
        <w:contextualSpacing/>
        <w:jc w:val="both"/>
        <w:rPr>
          <w:rFonts w:ascii="Bembo Std" w:hAnsi="Bembo Std"/>
          <w:lang w:val="es-ES"/>
        </w:rPr>
      </w:pPr>
      <w:bookmarkStart w:id="18" w:name="_Toc403379144"/>
      <w:r w:rsidRPr="002D08C9">
        <w:rPr>
          <w:rFonts w:ascii="Bembo Std" w:hAnsi="Bembo Std"/>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2D08C9">
        <w:rPr>
          <w:rFonts w:ascii="Bembo Std" w:hAnsi="Bembo Std"/>
          <w:vertAlign w:val="superscript"/>
          <w:lang w:val="es-ES"/>
        </w:rPr>
        <w:footnoteReference w:id="1"/>
      </w:r>
      <w:r w:rsidRPr="002D08C9">
        <w:rPr>
          <w:rFonts w:ascii="Bembo Std" w:hAnsi="Bembo Std"/>
          <w:lang w:val="es-ES"/>
        </w:rPr>
        <w:t xml:space="preserve"> todo acto sospechoso de constituir una Práctica Prohibida del cual tenga conocimiento o sea informado, durante el proceso de selección y las negociaciones o la ejecución de un contrato. Las </w:t>
      </w:r>
      <w:r w:rsidRPr="002D08C9">
        <w:rPr>
          <w:rFonts w:ascii="Bembo Std" w:hAnsi="Bembo Std"/>
          <w:lang w:val="es-ES"/>
        </w:rPr>
        <w:lastRenderedPageBreak/>
        <w:t>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05CAF2D" w14:textId="77777777" w:rsidR="0009143F" w:rsidRPr="002D08C9" w:rsidRDefault="0009143F" w:rsidP="00D02EDE">
      <w:pPr>
        <w:numPr>
          <w:ilvl w:val="0"/>
          <w:numId w:val="62"/>
        </w:numPr>
        <w:spacing w:after="200" w:line="240" w:lineRule="auto"/>
        <w:ind w:left="1560" w:hanging="284"/>
        <w:jc w:val="both"/>
        <w:rPr>
          <w:rFonts w:ascii="Bembo Std" w:hAnsi="Bembo Std"/>
          <w:lang w:val="es-ES"/>
        </w:rPr>
      </w:pPr>
      <w:r w:rsidRPr="002D08C9">
        <w:rPr>
          <w:rFonts w:ascii="Bembo Std" w:hAnsi="Bembo Std"/>
          <w:lang w:val="es-ES"/>
        </w:rPr>
        <w:t xml:space="preserve">A los efectos de esta disposición, las definiciones de las Prácticas Prohibidas son las siguientes: </w:t>
      </w:r>
    </w:p>
    <w:p w14:paraId="4EB8FED4" w14:textId="77777777" w:rsidR="0009143F" w:rsidRPr="002D08C9" w:rsidRDefault="0009143F" w:rsidP="0009143F">
      <w:pPr>
        <w:ind w:left="1990" w:hanging="430"/>
        <w:jc w:val="both"/>
        <w:rPr>
          <w:rFonts w:ascii="Bembo Std" w:hAnsi="Bembo Std"/>
          <w:bCs/>
          <w:lang w:val="es-ES"/>
        </w:rPr>
      </w:pPr>
      <w:r w:rsidRPr="002D08C9">
        <w:rPr>
          <w:rFonts w:ascii="Bembo Std" w:hAnsi="Bembo Std"/>
          <w:bCs/>
          <w:lang w:val="es-ES"/>
        </w:rPr>
        <w:t xml:space="preserve">(i)  Una </w:t>
      </w:r>
      <w:r w:rsidRPr="002D08C9">
        <w:rPr>
          <w:rFonts w:ascii="Bembo Std" w:hAnsi="Bembo Std"/>
          <w:bCs/>
          <w:i/>
          <w:iCs/>
          <w:lang w:val="es-ES"/>
        </w:rPr>
        <w:t>práctica corrupta</w:t>
      </w:r>
      <w:r w:rsidRPr="002D08C9">
        <w:rPr>
          <w:rFonts w:ascii="Bembo Std" w:hAnsi="Bembo Std"/>
          <w:bCs/>
          <w:lang w:val="es-ES"/>
        </w:rPr>
        <w:t xml:space="preserve"> consiste en ofrecer, dar, recibir o solicitar, directa o indirectamente, cualquier cosa de valor para influenciar indebidamente las acciones de otra parte;</w:t>
      </w:r>
    </w:p>
    <w:p w14:paraId="2A14EEAC" w14:textId="77777777" w:rsidR="0009143F" w:rsidRPr="002D08C9" w:rsidRDefault="0009143F" w:rsidP="0009143F">
      <w:pPr>
        <w:ind w:left="1990" w:hanging="430"/>
        <w:jc w:val="both"/>
        <w:rPr>
          <w:rFonts w:ascii="Bembo Std" w:hAnsi="Bembo Std"/>
          <w:bCs/>
          <w:lang w:val="es-ES"/>
        </w:rPr>
      </w:pPr>
      <w:r w:rsidRPr="002D08C9">
        <w:rPr>
          <w:rFonts w:ascii="Bembo Std" w:hAnsi="Bembo Std"/>
          <w:bCs/>
          <w:lang w:val="es-ES"/>
        </w:rPr>
        <w:t xml:space="preserve">(ii) Una </w:t>
      </w:r>
      <w:r w:rsidRPr="002D08C9">
        <w:rPr>
          <w:rFonts w:ascii="Bembo Std" w:hAnsi="Bembo Std"/>
          <w:bCs/>
          <w:i/>
          <w:iCs/>
          <w:lang w:val="es-ES"/>
        </w:rPr>
        <w:t>práctica fraudulenta</w:t>
      </w:r>
      <w:r w:rsidRPr="002D08C9">
        <w:rPr>
          <w:rFonts w:ascii="Bembo Std" w:hAnsi="Bembo Std"/>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015064B" w14:textId="77777777" w:rsidR="0009143F" w:rsidRPr="002D08C9" w:rsidRDefault="0009143F" w:rsidP="0009143F">
      <w:pPr>
        <w:ind w:left="1990" w:hanging="430"/>
        <w:jc w:val="both"/>
        <w:rPr>
          <w:rFonts w:ascii="Bembo Std" w:hAnsi="Bembo Std"/>
          <w:bCs/>
          <w:lang w:val="es-ES"/>
        </w:rPr>
      </w:pPr>
      <w:r w:rsidRPr="002D08C9">
        <w:rPr>
          <w:rFonts w:ascii="Bembo Std" w:hAnsi="Bembo Std"/>
          <w:bCs/>
          <w:lang w:val="es-ES"/>
        </w:rPr>
        <w:t xml:space="preserve">(iii) Una </w:t>
      </w:r>
      <w:r w:rsidRPr="002D08C9">
        <w:rPr>
          <w:rFonts w:ascii="Bembo Std" w:hAnsi="Bembo Std"/>
          <w:bCs/>
          <w:i/>
          <w:iCs/>
          <w:lang w:val="es-ES"/>
        </w:rPr>
        <w:t>práctica coercitiva</w:t>
      </w:r>
      <w:r w:rsidRPr="002D08C9">
        <w:rPr>
          <w:rFonts w:ascii="Bembo Std" w:hAnsi="Bembo Std"/>
          <w:bCs/>
          <w:lang w:val="es-ES"/>
        </w:rPr>
        <w:t xml:space="preserve"> consiste en perjudicar o causar daño, o amenazar con perjudicar o causar daño, directa o indirectamente, a cualquier parte o a sus bienes para influenciar indebidamente las acciones de una parte;</w:t>
      </w:r>
    </w:p>
    <w:p w14:paraId="419F1B80" w14:textId="77777777" w:rsidR="0009143F" w:rsidRPr="002D08C9" w:rsidRDefault="0009143F" w:rsidP="0009143F">
      <w:pPr>
        <w:ind w:left="1990" w:hanging="430"/>
        <w:jc w:val="both"/>
        <w:rPr>
          <w:rFonts w:ascii="Bembo Std" w:hAnsi="Bembo Std"/>
          <w:bCs/>
          <w:lang w:val="es-ES"/>
        </w:rPr>
      </w:pPr>
      <w:r w:rsidRPr="002D08C9">
        <w:rPr>
          <w:rFonts w:ascii="Bembo Std" w:hAnsi="Bembo Std"/>
          <w:bCs/>
          <w:lang w:val="es-ES"/>
        </w:rPr>
        <w:t xml:space="preserve">(iv) Una </w:t>
      </w:r>
      <w:r w:rsidRPr="002D08C9">
        <w:rPr>
          <w:rFonts w:ascii="Bembo Std" w:hAnsi="Bembo Std"/>
          <w:bCs/>
          <w:i/>
          <w:iCs/>
          <w:lang w:val="es-ES"/>
        </w:rPr>
        <w:t>práctica colusoria</w:t>
      </w:r>
      <w:r w:rsidRPr="002D08C9">
        <w:rPr>
          <w:rFonts w:ascii="Bembo Std" w:hAnsi="Bembo Std"/>
          <w:bCs/>
          <w:lang w:val="es-ES"/>
        </w:rPr>
        <w:t xml:space="preserve"> es un acuerdo entre dos o más partes realizado con la intención de alcanzar un propósito inapropiado, lo que incluye influenciar en forma inapropiada las acciones de otra parte; </w:t>
      </w:r>
    </w:p>
    <w:p w14:paraId="0FEED672" w14:textId="77777777" w:rsidR="0009143F" w:rsidRPr="002D08C9" w:rsidRDefault="0009143F" w:rsidP="0009143F">
      <w:pPr>
        <w:ind w:left="1560"/>
        <w:jc w:val="both"/>
        <w:rPr>
          <w:rFonts w:ascii="Bembo Std" w:hAnsi="Bembo Std"/>
          <w:bCs/>
          <w:lang w:val="es-ES"/>
        </w:rPr>
      </w:pPr>
      <w:r w:rsidRPr="002D08C9">
        <w:rPr>
          <w:rFonts w:ascii="Bembo Std" w:hAnsi="Bembo Std"/>
          <w:bCs/>
          <w:lang w:val="es-ES"/>
        </w:rPr>
        <w:t xml:space="preserve">(v) Una </w:t>
      </w:r>
      <w:r w:rsidRPr="002D08C9">
        <w:rPr>
          <w:rFonts w:ascii="Bembo Std" w:hAnsi="Bembo Std"/>
          <w:bCs/>
          <w:i/>
          <w:iCs/>
          <w:lang w:val="es-ES"/>
        </w:rPr>
        <w:t>práctica obstructiva</w:t>
      </w:r>
      <w:r w:rsidRPr="002D08C9">
        <w:rPr>
          <w:rFonts w:ascii="Bembo Std" w:hAnsi="Bembo Std"/>
          <w:bCs/>
          <w:lang w:val="es-ES"/>
        </w:rPr>
        <w:t xml:space="preserve"> consiste en:</w:t>
      </w:r>
    </w:p>
    <w:p w14:paraId="58A58577" w14:textId="77777777" w:rsidR="0009143F" w:rsidRPr="002D08C9" w:rsidRDefault="0009143F" w:rsidP="00D02EDE">
      <w:pPr>
        <w:numPr>
          <w:ilvl w:val="0"/>
          <w:numId w:val="64"/>
        </w:numPr>
        <w:spacing w:after="200" w:line="240" w:lineRule="auto"/>
        <w:ind w:left="2640"/>
        <w:jc w:val="both"/>
        <w:rPr>
          <w:rFonts w:ascii="Bembo Std" w:hAnsi="Bembo Std"/>
          <w:bCs/>
          <w:lang w:val="es-ES"/>
        </w:rPr>
      </w:pPr>
      <w:r w:rsidRPr="002D08C9">
        <w:rPr>
          <w:rFonts w:ascii="Bembo Std" w:hAnsi="Bembo Std"/>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60FE0CF5" w14:textId="77777777" w:rsidR="0009143F" w:rsidRPr="002D08C9" w:rsidRDefault="0009143F" w:rsidP="00D02EDE">
      <w:pPr>
        <w:numPr>
          <w:ilvl w:val="0"/>
          <w:numId w:val="64"/>
        </w:numPr>
        <w:spacing w:after="200" w:line="240" w:lineRule="auto"/>
        <w:ind w:left="2640"/>
        <w:jc w:val="both"/>
        <w:rPr>
          <w:rFonts w:ascii="Bembo Std" w:hAnsi="Bembo Std"/>
          <w:bCs/>
          <w:lang w:val="es-ES"/>
        </w:rPr>
      </w:pPr>
      <w:r w:rsidRPr="002D08C9">
        <w:rPr>
          <w:rFonts w:ascii="Bembo Std" w:hAnsi="Bembo Std"/>
          <w:bCs/>
          <w:lang w:val="es-ES"/>
        </w:rPr>
        <w:t xml:space="preserve">amenazar, hostigar o intimidar a cualquier parte para impedir que divulgue su conocimiento de asuntos que son importantes para una investigación del Grupo BID o que prosiga con la investigación; o </w:t>
      </w:r>
    </w:p>
    <w:p w14:paraId="0D43EDF8" w14:textId="77777777" w:rsidR="0009143F" w:rsidRPr="002D08C9" w:rsidRDefault="0009143F" w:rsidP="00D02EDE">
      <w:pPr>
        <w:numPr>
          <w:ilvl w:val="0"/>
          <w:numId w:val="64"/>
        </w:numPr>
        <w:spacing w:after="200" w:line="240" w:lineRule="auto"/>
        <w:ind w:left="2640"/>
        <w:jc w:val="both"/>
        <w:rPr>
          <w:rFonts w:ascii="Bembo Std" w:hAnsi="Bembo Std"/>
          <w:bCs/>
          <w:lang w:val="es-ES"/>
        </w:rPr>
      </w:pPr>
      <w:r w:rsidRPr="002D08C9">
        <w:rPr>
          <w:rFonts w:ascii="Bembo Std" w:hAnsi="Bembo Std"/>
          <w:bCs/>
          <w:lang w:val="es-ES"/>
        </w:rPr>
        <w:t xml:space="preserve">actos realizados con la intención de impedir el ejercicio de los derechos contractuales de auditoría e inspección del Grupo BID previstos en la Subcláusula 3.1 (f) abajo, o sus derechos de acceso a la información; </w:t>
      </w:r>
    </w:p>
    <w:p w14:paraId="020D0A34" w14:textId="77777777" w:rsidR="0009143F" w:rsidRPr="002D08C9" w:rsidRDefault="0009143F" w:rsidP="0009143F">
      <w:pPr>
        <w:spacing w:before="120"/>
        <w:ind w:left="1990" w:hanging="430"/>
        <w:jc w:val="both"/>
        <w:rPr>
          <w:rFonts w:ascii="Bembo Std" w:hAnsi="Bembo Std"/>
          <w:bCs/>
          <w:lang w:val="es-ES"/>
        </w:rPr>
      </w:pPr>
      <w:r w:rsidRPr="002D08C9">
        <w:rPr>
          <w:rFonts w:ascii="Bembo Std" w:hAnsi="Bembo Std"/>
          <w:bCs/>
          <w:lang w:val="es-ES"/>
        </w:rPr>
        <w:lastRenderedPageBreak/>
        <w:t xml:space="preserve">(vi) Una </w:t>
      </w:r>
      <w:r w:rsidRPr="002D08C9">
        <w:rPr>
          <w:rFonts w:ascii="Bembo Std" w:hAnsi="Bembo Std"/>
          <w:bCs/>
          <w:i/>
          <w:iCs/>
          <w:lang w:val="es-ES"/>
        </w:rPr>
        <w:t>apropiación indebida</w:t>
      </w:r>
      <w:r w:rsidRPr="002D08C9">
        <w:rPr>
          <w:rFonts w:ascii="Bembo Std" w:hAnsi="Bembo Std"/>
          <w:bCs/>
          <w:lang w:val="es-ES"/>
        </w:rPr>
        <w:t xml:space="preserve"> consiste en el uso de fondos o recursos del Grupo BID para un </w:t>
      </w:r>
      <w:r w:rsidRPr="002D08C9">
        <w:rPr>
          <w:rFonts w:ascii="Bembo Std" w:hAnsi="Bembo Std"/>
          <w:bCs/>
          <w:i/>
          <w:iCs/>
          <w:lang w:val="es-ES"/>
        </w:rPr>
        <w:t>propósito</w:t>
      </w:r>
      <w:r w:rsidRPr="002D08C9">
        <w:rPr>
          <w:rFonts w:ascii="Bembo Std" w:hAnsi="Bembo Std"/>
          <w:bCs/>
          <w:lang w:val="es-ES"/>
        </w:rPr>
        <w:t xml:space="preserve"> indebido o para un propósito no autorizado, cometido de forma intencional o por negligencia grave.</w:t>
      </w:r>
    </w:p>
    <w:p w14:paraId="494D2ED4" w14:textId="77777777" w:rsidR="0009143F" w:rsidRPr="002D08C9" w:rsidRDefault="0009143F" w:rsidP="00D02EDE">
      <w:pPr>
        <w:numPr>
          <w:ilvl w:val="0"/>
          <w:numId w:val="62"/>
        </w:numPr>
        <w:spacing w:before="120" w:after="200" w:line="240" w:lineRule="auto"/>
        <w:ind w:left="1069"/>
        <w:jc w:val="both"/>
        <w:rPr>
          <w:rFonts w:ascii="Bembo Std" w:hAnsi="Bembo Std"/>
          <w:bCs/>
          <w:lang w:val="es-ES"/>
        </w:rPr>
      </w:pPr>
      <w:r w:rsidRPr="002D08C9">
        <w:rPr>
          <w:rFonts w:ascii="Bembo Std" w:hAnsi="Bembo Std"/>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2D08C9">
        <w:rPr>
          <w:rFonts w:ascii="Bembo Std" w:hAnsi="Bembo Std"/>
          <w:lang w:val="es-ES"/>
        </w:rPr>
        <w:t>cualquier</w:t>
      </w:r>
      <w:r w:rsidRPr="002D08C9">
        <w:rPr>
          <w:rFonts w:ascii="Bembo Std" w:hAnsi="Bembo Std"/>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310A4EDD"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no financiar ninguna propuesta de adjudicación de un contrato para la adquisición de bienes o servicios, la contratación de obras, o servicios de consultoría;</w:t>
      </w:r>
    </w:p>
    <w:p w14:paraId="73804894"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suspender los desembolsos de la operación si se determina, en cualquier etapa, que un empleado, agencia o representante del Prestatario, el Organismo Ejecutor o el Organismo Comprador ha cometido una Práctica Prohibida;</w:t>
      </w:r>
    </w:p>
    <w:p w14:paraId="1B6D3CDF"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8C4E817"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emitir una amonestación a la firma, entidad o individuo en el formato de una carta oficial de censura por su conducta;</w:t>
      </w:r>
    </w:p>
    <w:p w14:paraId="45089338"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declarar a una firma, entidad o individuo inelegible,  en forma permanente o por un período determinado de tiempo, para la participación y/o la adjudicación de contratos adicionales financiados con recursos del Grupo BID;</w:t>
      </w:r>
    </w:p>
    <w:p w14:paraId="7504B584"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0B4718D"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lastRenderedPageBreak/>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35751DF1" w14:textId="77777777" w:rsidR="0009143F" w:rsidRPr="002D08C9" w:rsidRDefault="0009143F" w:rsidP="00D02EDE">
      <w:pPr>
        <w:numPr>
          <w:ilvl w:val="0"/>
          <w:numId w:val="61"/>
        </w:numPr>
        <w:spacing w:after="200" w:line="240" w:lineRule="auto"/>
        <w:ind w:left="2311"/>
        <w:jc w:val="both"/>
        <w:rPr>
          <w:rFonts w:ascii="Bembo Std" w:hAnsi="Bembo Std"/>
          <w:bCs/>
          <w:lang w:val="es-ES"/>
        </w:rPr>
      </w:pPr>
      <w:r w:rsidRPr="002D08C9">
        <w:rPr>
          <w:rFonts w:ascii="Bembo Std" w:hAnsi="Bembo Std"/>
          <w:bCs/>
          <w:lang w:val="es-ES"/>
        </w:rPr>
        <w:t>remitir el tema a las autoridades nacionales pertinentes encargadas de hacer cumplir las leyes.</w:t>
      </w:r>
    </w:p>
    <w:p w14:paraId="690A79B8" w14:textId="77777777" w:rsidR="0009143F" w:rsidRPr="002D08C9" w:rsidRDefault="0009143F" w:rsidP="00D02EDE">
      <w:pPr>
        <w:numPr>
          <w:ilvl w:val="0"/>
          <w:numId w:val="62"/>
        </w:numPr>
        <w:spacing w:after="200" w:line="240" w:lineRule="auto"/>
        <w:ind w:left="1069"/>
        <w:jc w:val="both"/>
        <w:rPr>
          <w:rFonts w:ascii="Bembo Std" w:hAnsi="Bembo Std"/>
          <w:lang w:val="es-ES"/>
        </w:rPr>
      </w:pPr>
      <w:r w:rsidRPr="002D08C9">
        <w:rPr>
          <w:rFonts w:ascii="Bembo Std" w:hAnsi="Bembo Std"/>
          <w:lang w:val="es-ES"/>
        </w:rPr>
        <w:t xml:space="preserve">Lo dispuesto en los incisos (i) y (ii) de la Subcláusula 3.1 (b) se aplicará también en los casos en que las </w:t>
      </w:r>
      <w:r w:rsidRPr="002D08C9">
        <w:rPr>
          <w:rFonts w:ascii="Bembo Std" w:hAnsi="Bembo Std"/>
          <w:bCs/>
          <w:lang w:val="es-ES"/>
        </w:rPr>
        <w:t>partes</w:t>
      </w:r>
      <w:r w:rsidRPr="002D08C9">
        <w:rPr>
          <w:rFonts w:ascii="Bembo Std" w:hAnsi="Bembo Std"/>
          <w:lang w:val="es-ES"/>
        </w:rPr>
        <w:t xml:space="preserve"> hayan sido declaradas temporalmente inelegibles para la adjudicación de nuevos contratos en espera de que se adopte una decisión definitiva en un proceso de sanción, u otra resolución.</w:t>
      </w:r>
    </w:p>
    <w:p w14:paraId="51EC7982" w14:textId="77777777" w:rsidR="0009143F" w:rsidRPr="002D08C9" w:rsidRDefault="0009143F" w:rsidP="00D02EDE">
      <w:pPr>
        <w:numPr>
          <w:ilvl w:val="0"/>
          <w:numId w:val="62"/>
        </w:numPr>
        <w:spacing w:after="200" w:line="240" w:lineRule="auto"/>
        <w:ind w:left="1069"/>
        <w:jc w:val="both"/>
        <w:rPr>
          <w:rFonts w:ascii="Bembo Std" w:hAnsi="Bembo Std"/>
          <w:lang w:val="es-ES"/>
        </w:rPr>
      </w:pPr>
      <w:r w:rsidRPr="002D08C9">
        <w:rPr>
          <w:rFonts w:ascii="Bembo Std" w:hAnsi="Bembo Std"/>
          <w:lang w:val="es-ES"/>
        </w:rPr>
        <w:t xml:space="preserve">La </w:t>
      </w:r>
      <w:r w:rsidRPr="002D08C9">
        <w:rPr>
          <w:rFonts w:ascii="Bembo Std" w:hAnsi="Bembo Std"/>
          <w:bCs/>
          <w:lang w:val="es-ES"/>
        </w:rPr>
        <w:t>imposición</w:t>
      </w:r>
      <w:r w:rsidRPr="002D08C9">
        <w:rPr>
          <w:rFonts w:ascii="Bembo Std" w:hAnsi="Bembo Std"/>
          <w:lang w:val="es-ES"/>
        </w:rPr>
        <w:t xml:space="preserve"> de cualquier medida definitiva que sea tomada por el Banco de conformidad con las provisiones referidas anteriormente será de carácter público.</w:t>
      </w:r>
    </w:p>
    <w:p w14:paraId="77FE5F1E" w14:textId="77777777" w:rsidR="0009143F" w:rsidRPr="002D08C9" w:rsidRDefault="0009143F" w:rsidP="00D02EDE">
      <w:pPr>
        <w:numPr>
          <w:ilvl w:val="0"/>
          <w:numId w:val="62"/>
        </w:numPr>
        <w:spacing w:after="200" w:line="240" w:lineRule="auto"/>
        <w:ind w:left="1069"/>
        <w:jc w:val="both"/>
        <w:rPr>
          <w:rFonts w:ascii="Bembo Std" w:hAnsi="Bembo Std"/>
          <w:lang w:val="es-ES"/>
        </w:rPr>
      </w:pPr>
      <w:r w:rsidRPr="002D08C9">
        <w:rPr>
          <w:rFonts w:ascii="Bembo Std" w:hAnsi="Bembo Std"/>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2D08C9">
        <w:rPr>
          <w:rFonts w:ascii="Bembo Std" w:hAnsi="Bembo Std"/>
          <w:bCs/>
          <w:lang w:val="es-ES"/>
        </w:rPr>
        <w:t>subcontratistas</w:t>
      </w:r>
      <w:r w:rsidRPr="002D08C9">
        <w:rPr>
          <w:rFonts w:ascii="Bembo Std" w:hAnsi="Bembo Std"/>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493FB81" w14:textId="77777777" w:rsidR="0009143F" w:rsidRPr="002D08C9" w:rsidRDefault="0009143F" w:rsidP="00D02EDE">
      <w:pPr>
        <w:numPr>
          <w:ilvl w:val="0"/>
          <w:numId w:val="62"/>
        </w:numPr>
        <w:spacing w:after="200" w:line="240" w:lineRule="auto"/>
        <w:ind w:left="1069"/>
        <w:jc w:val="both"/>
        <w:rPr>
          <w:rFonts w:ascii="Bembo Std" w:hAnsi="Bembo Std"/>
          <w:lang w:val="es-ES"/>
        </w:rPr>
      </w:pPr>
      <w:r w:rsidRPr="002D08C9">
        <w:rPr>
          <w:rFonts w:ascii="Bembo Std" w:hAnsi="Bembo Std"/>
          <w:lang w:val="es-ES"/>
        </w:rPr>
        <w:t xml:space="preserve">El Banco exige que los licitantes, oferentes, proponentes, solicitantes, proveedores de </w:t>
      </w:r>
      <w:r w:rsidRPr="002D08C9">
        <w:rPr>
          <w:rFonts w:ascii="Bembo Std" w:hAnsi="Bembo Std"/>
          <w:bCs/>
          <w:lang w:val="es-ES"/>
        </w:rPr>
        <w:t>bienes</w:t>
      </w:r>
      <w:r w:rsidRPr="002D08C9">
        <w:rPr>
          <w:rFonts w:ascii="Bembo Std" w:hAnsi="Bembo Std"/>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w:t>
      </w:r>
      <w:r w:rsidRPr="002D08C9">
        <w:rPr>
          <w:rFonts w:ascii="Bembo Std" w:hAnsi="Bembo Std"/>
          <w:lang w:val="es-ES"/>
        </w:rPr>
        <w:lastRenderedPageBreak/>
        <w:t>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6C247C92" w14:textId="77777777" w:rsidR="0009143F" w:rsidRPr="002D08C9" w:rsidRDefault="0009143F" w:rsidP="00D02EDE">
      <w:pPr>
        <w:numPr>
          <w:ilvl w:val="0"/>
          <w:numId w:val="62"/>
        </w:numPr>
        <w:spacing w:after="200" w:line="240" w:lineRule="auto"/>
        <w:ind w:left="1069"/>
        <w:jc w:val="both"/>
        <w:rPr>
          <w:rFonts w:ascii="Bembo Std" w:hAnsi="Bembo Std"/>
          <w:lang w:val="es-ES"/>
        </w:rPr>
      </w:pPr>
      <w:r w:rsidRPr="002D08C9">
        <w:rPr>
          <w:rFonts w:ascii="Bembo Std" w:hAnsi="Bembo Std"/>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ECBDEDB" w14:textId="77777777" w:rsidR="0009143F" w:rsidRPr="002D08C9" w:rsidRDefault="0009143F" w:rsidP="00D02EDE">
      <w:pPr>
        <w:pStyle w:val="Prrafodelista"/>
        <w:numPr>
          <w:ilvl w:val="0"/>
          <w:numId w:val="65"/>
        </w:numPr>
        <w:spacing w:before="120" w:after="200" w:line="240" w:lineRule="auto"/>
        <w:ind w:left="993" w:hanging="426"/>
        <w:jc w:val="both"/>
        <w:rPr>
          <w:rFonts w:ascii="Bembo Std" w:hAnsi="Bembo Std"/>
          <w:lang w:val="es-ES"/>
        </w:rPr>
      </w:pPr>
      <w:r w:rsidRPr="002D08C9">
        <w:rPr>
          <w:rFonts w:ascii="Bembo Std" w:hAnsi="Bembo Std"/>
          <w:lang w:val="es-ES"/>
        </w:rPr>
        <w:t>El Proveedor declara y garantiza:</w:t>
      </w:r>
    </w:p>
    <w:p w14:paraId="7E314E19" w14:textId="77777777" w:rsidR="0009143F" w:rsidRPr="002D08C9" w:rsidRDefault="0009143F" w:rsidP="00D02EDE">
      <w:pPr>
        <w:pStyle w:val="Prrafodelista"/>
        <w:numPr>
          <w:ilvl w:val="0"/>
          <w:numId w:val="63"/>
        </w:numPr>
        <w:spacing w:before="120" w:after="0" w:line="240" w:lineRule="auto"/>
        <w:ind w:left="1431" w:hanging="357"/>
        <w:jc w:val="both"/>
        <w:rPr>
          <w:rFonts w:ascii="Bembo Std" w:hAnsi="Bembo Std"/>
          <w:lang w:val="es-ES"/>
        </w:rPr>
      </w:pPr>
      <w:r w:rsidRPr="002D08C9">
        <w:rPr>
          <w:rFonts w:ascii="Bembo Std" w:hAnsi="Bembo Std"/>
          <w:lang w:val="es-ES"/>
        </w:rPr>
        <w:t>que ha leído y entendido las definiciones de Prácticas Prohibidas del Banco y las sanciones aplicables de conformidad con los Procedimientos de Sanciones;</w:t>
      </w:r>
    </w:p>
    <w:p w14:paraId="448E0D6B" w14:textId="77777777" w:rsidR="0009143F" w:rsidRPr="002D08C9"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2D08C9">
        <w:rPr>
          <w:rFonts w:ascii="Bembo Std" w:hAnsi="Bembo Std"/>
          <w:lang w:val="es-ES"/>
        </w:rPr>
        <w:t>que no ha incurrido o no incurrirán en ninguna Práctica Prohibida descrita en este documento durante los procesos de selección, negociación, adjudicación o ejecución de este contrato;</w:t>
      </w:r>
    </w:p>
    <w:p w14:paraId="18A590EC" w14:textId="77777777" w:rsidR="0009143F" w:rsidRPr="002D08C9"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2D08C9">
        <w:rPr>
          <w:rFonts w:ascii="Bembo Std" w:hAnsi="Bembo Std"/>
          <w:lang w:val="es-ES"/>
        </w:rPr>
        <w:t>que no ha tergiversado ni ocultado ningún hecho sustancial durante los procesos de selección, negociación, adjudicación o ejecución de este contrato;</w:t>
      </w:r>
    </w:p>
    <w:p w14:paraId="22B5796A" w14:textId="77777777" w:rsidR="0009143F" w:rsidRPr="002D08C9"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2D08C9">
        <w:rPr>
          <w:rFonts w:ascii="Bembo Std" w:hAnsi="Bembo Std"/>
          <w:lang w:val="es-ES"/>
        </w:rPr>
        <w:lastRenderedPageBreak/>
        <w:t xml:space="preserve">que ni ellos ni sus agentes, subcontratistas, subconsultores, directores, personal clave o accionistas principales son inelegibles para la adjudicación de contratos financiados por el Banco; </w:t>
      </w:r>
    </w:p>
    <w:p w14:paraId="26FF9C85" w14:textId="77777777" w:rsidR="0009143F" w:rsidRPr="002D08C9"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2D08C9">
        <w:rPr>
          <w:rFonts w:ascii="Bembo Std" w:hAnsi="Bembo Std"/>
          <w:lang w:val="es-ES"/>
        </w:rPr>
        <w:t>que ha declarado todas las comisiones, honorarios de representantes o agentes, pagos por servicios de facilitación o acuerdos para compartir ingresos relacionados con actividades financiadas por el Banco; y</w:t>
      </w:r>
    </w:p>
    <w:p w14:paraId="372458F5" w14:textId="77777777" w:rsidR="0009143F" w:rsidRPr="002D08C9" w:rsidRDefault="0009143F" w:rsidP="00D02EDE">
      <w:pPr>
        <w:pStyle w:val="Prrafodelista"/>
        <w:numPr>
          <w:ilvl w:val="0"/>
          <w:numId w:val="63"/>
        </w:numPr>
        <w:spacing w:before="120" w:after="0" w:line="240" w:lineRule="auto"/>
        <w:ind w:left="1425" w:hanging="357"/>
        <w:jc w:val="both"/>
        <w:rPr>
          <w:rFonts w:ascii="Bembo Std" w:hAnsi="Bembo Std"/>
          <w:lang w:val="es-ES"/>
        </w:rPr>
      </w:pPr>
      <w:r w:rsidRPr="002D08C9">
        <w:rPr>
          <w:rFonts w:ascii="Bembo Std" w:hAnsi="Bembo Std"/>
          <w:lang w:val="es-ES"/>
        </w:rPr>
        <w:t>que reconocen que el incumplimiento de cualquiera de estas garantías podrá dar lugar a la imposición por el Banco de una o más de las medidas descritas en la Subcláusula 3.1 (b).</w:t>
      </w:r>
    </w:p>
    <w:p w14:paraId="08758327" w14:textId="77777777" w:rsidR="0009143F" w:rsidRPr="002D08C9" w:rsidRDefault="0009143F" w:rsidP="00D02EDE">
      <w:pPr>
        <w:keepNext/>
        <w:keepLines/>
        <w:numPr>
          <w:ilvl w:val="0"/>
          <w:numId w:val="7"/>
        </w:numPr>
        <w:spacing w:before="240" w:after="0" w:line="240" w:lineRule="auto"/>
        <w:ind w:left="540" w:hanging="540"/>
        <w:jc w:val="both"/>
        <w:outlineLvl w:val="1"/>
        <w:rPr>
          <w:rFonts w:ascii="Bembo Std" w:hAnsi="Bembo Std"/>
          <w:b/>
          <w:lang w:val="es-ES"/>
        </w:rPr>
      </w:pPr>
      <w:r w:rsidRPr="002D08C9">
        <w:rPr>
          <w:rFonts w:ascii="Bembo Std" w:hAnsi="Bembo Std"/>
          <w:b/>
          <w:lang w:val="es-ES"/>
        </w:rPr>
        <w:t>Interpretación</w:t>
      </w:r>
      <w:bookmarkEnd w:id="18"/>
      <w:r w:rsidRPr="002D08C9">
        <w:rPr>
          <w:rFonts w:ascii="Bembo Std" w:hAnsi="Bembo Std"/>
          <w:b/>
          <w:lang w:val="es-ES"/>
        </w:rPr>
        <w:t xml:space="preserve"> </w:t>
      </w:r>
    </w:p>
    <w:p w14:paraId="1F3521F9"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Si el contexto así lo requiere, el singular significa el plural, y viceversa.</w:t>
      </w:r>
    </w:p>
    <w:p w14:paraId="546506C7"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Incoterms</w:t>
      </w:r>
    </w:p>
    <w:p w14:paraId="42C1D869" w14:textId="77777777" w:rsidR="0009143F" w:rsidRPr="002D08C9" w:rsidRDefault="0009143F" w:rsidP="00D02EDE">
      <w:pPr>
        <w:numPr>
          <w:ilvl w:val="0"/>
          <w:numId w:val="12"/>
        </w:numPr>
        <w:spacing w:before="60" w:after="60" w:line="240" w:lineRule="auto"/>
        <w:ind w:left="1620"/>
        <w:jc w:val="both"/>
        <w:rPr>
          <w:rFonts w:ascii="Bembo Std" w:hAnsi="Bembo Std"/>
          <w:lang w:val="es-ES"/>
        </w:rPr>
      </w:pPr>
      <w:r w:rsidRPr="002D08C9">
        <w:rPr>
          <w:rFonts w:ascii="Bembo Std" w:hAnsi="Bembo Std"/>
          <w:lang w:val="es-ES"/>
        </w:rPr>
        <w:t xml:space="preserve">El significado de cualquier término comercial, así como los derechos y obligaciones de las partes serán los prescritos en los </w:t>
      </w:r>
      <w:r w:rsidRPr="002D08C9">
        <w:rPr>
          <w:rFonts w:ascii="Bembo Std" w:hAnsi="Bembo Std"/>
          <w:i/>
          <w:lang w:val="es-ES"/>
        </w:rPr>
        <w:t>Incoterms</w:t>
      </w:r>
      <w:r w:rsidRPr="002D08C9">
        <w:rPr>
          <w:rFonts w:ascii="Bembo Std" w:hAnsi="Bembo Std"/>
          <w:lang w:val="es-ES"/>
        </w:rPr>
        <w:t>, a menos que sea inconsistente con alguna disposición del Contrato.</w:t>
      </w:r>
    </w:p>
    <w:p w14:paraId="2197FF00" w14:textId="77777777" w:rsidR="0009143F" w:rsidRPr="002D08C9" w:rsidRDefault="0009143F" w:rsidP="00D02EDE">
      <w:pPr>
        <w:numPr>
          <w:ilvl w:val="0"/>
          <w:numId w:val="12"/>
        </w:numPr>
        <w:spacing w:before="60" w:after="60" w:line="240" w:lineRule="auto"/>
        <w:ind w:left="1620"/>
        <w:jc w:val="both"/>
        <w:rPr>
          <w:rFonts w:ascii="Bembo Std" w:hAnsi="Bembo Std"/>
          <w:lang w:val="es-ES"/>
        </w:rPr>
      </w:pPr>
      <w:r w:rsidRPr="002D08C9">
        <w:rPr>
          <w:rFonts w:ascii="Bembo Std" w:hAnsi="Bembo Std"/>
          <w:lang w:val="es-ES"/>
        </w:rPr>
        <w:t xml:space="preserve">Los términos CIP, FCA, CPT y otros similares, cuando se utilicen, se regirán por las normas establecidas en la edición vigente de los </w:t>
      </w:r>
      <w:r w:rsidRPr="002D08C9">
        <w:rPr>
          <w:rFonts w:ascii="Bembo Std" w:hAnsi="Bembo Std"/>
          <w:i/>
          <w:lang w:val="es-ES"/>
        </w:rPr>
        <w:t xml:space="preserve">Incoterms </w:t>
      </w:r>
      <w:r w:rsidRPr="002D08C9">
        <w:rPr>
          <w:rFonts w:ascii="Bembo Std" w:hAnsi="Bembo Std"/>
          <w:lang w:val="es-ES"/>
        </w:rPr>
        <w:t>especificada en las</w:t>
      </w:r>
      <w:r w:rsidRPr="002D08C9">
        <w:rPr>
          <w:rFonts w:ascii="Bembo Std" w:hAnsi="Bembo Std"/>
          <w:b/>
          <w:lang w:val="es-ES"/>
        </w:rPr>
        <w:t xml:space="preserve"> CEC</w:t>
      </w:r>
      <w:r w:rsidRPr="002D08C9">
        <w:rPr>
          <w:rFonts w:ascii="Bembo Std" w:hAnsi="Bembo Std"/>
          <w:lang w:val="es-ES"/>
        </w:rPr>
        <w:t>, y publicada por la Cámara de Comercio Internacional en París, Francia.</w:t>
      </w:r>
    </w:p>
    <w:p w14:paraId="5F1E6815" w14:textId="77777777" w:rsidR="0009143F" w:rsidRPr="002D08C9" w:rsidRDefault="0009143F" w:rsidP="0009143F">
      <w:pPr>
        <w:spacing w:before="60" w:after="60"/>
        <w:ind w:left="1260"/>
        <w:jc w:val="both"/>
        <w:rPr>
          <w:rFonts w:ascii="Bembo Std" w:hAnsi="Bembo Std"/>
          <w:lang w:val="es-ES"/>
        </w:rPr>
      </w:pPr>
    </w:p>
    <w:p w14:paraId="2C8BD99A"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Totalidad del Contrato</w:t>
      </w:r>
    </w:p>
    <w:p w14:paraId="0C27B8F9" w14:textId="77777777" w:rsidR="0009143F" w:rsidRPr="002D08C9" w:rsidRDefault="0009143F" w:rsidP="0009143F">
      <w:pPr>
        <w:spacing w:before="60" w:after="60"/>
        <w:ind w:left="1260"/>
        <w:jc w:val="both"/>
        <w:rPr>
          <w:rFonts w:ascii="Bembo Std" w:hAnsi="Bembo Std"/>
          <w:lang w:val="es-ES"/>
        </w:rPr>
      </w:pPr>
    </w:p>
    <w:p w14:paraId="6AEFDBA1" w14:textId="77777777" w:rsidR="0009143F" w:rsidRPr="002D08C9" w:rsidRDefault="0009143F" w:rsidP="0009143F">
      <w:pPr>
        <w:spacing w:before="60" w:after="60"/>
        <w:ind w:left="1260"/>
        <w:jc w:val="both"/>
        <w:rPr>
          <w:rFonts w:ascii="Bembo Std" w:hAnsi="Bembo Std"/>
          <w:lang w:val="es-ES"/>
        </w:rPr>
      </w:pPr>
      <w:r w:rsidRPr="002D08C9">
        <w:rPr>
          <w:rFonts w:ascii="Bembo Std" w:hAnsi="Bembo Std"/>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0EC9B204" w14:textId="77777777" w:rsidR="0009143F" w:rsidRPr="002D08C9" w:rsidRDefault="0009143F" w:rsidP="0009143F">
      <w:pPr>
        <w:spacing w:before="60" w:after="60"/>
        <w:ind w:left="1260"/>
        <w:jc w:val="both"/>
        <w:rPr>
          <w:rFonts w:ascii="Bembo Std" w:hAnsi="Bembo Std"/>
          <w:lang w:val="es-ES"/>
        </w:rPr>
      </w:pPr>
    </w:p>
    <w:p w14:paraId="6ABF071C"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Enmienda</w:t>
      </w:r>
    </w:p>
    <w:p w14:paraId="3D80BE33" w14:textId="77777777" w:rsidR="0009143F" w:rsidRPr="002D08C9" w:rsidRDefault="0009143F" w:rsidP="0009143F">
      <w:pPr>
        <w:spacing w:before="60" w:after="60"/>
        <w:ind w:left="1260"/>
        <w:jc w:val="both"/>
        <w:rPr>
          <w:rFonts w:ascii="Bembo Std" w:hAnsi="Bembo Std"/>
          <w:lang w:val="es-ES"/>
        </w:rPr>
      </w:pPr>
    </w:p>
    <w:p w14:paraId="0F0D7C21" w14:textId="77777777" w:rsidR="0009143F" w:rsidRPr="002D08C9" w:rsidRDefault="0009143F" w:rsidP="0009143F">
      <w:pPr>
        <w:spacing w:before="60" w:after="60"/>
        <w:ind w:left="1260"/>
        <w:jc w:val="both"/>
        <w:rPr>
          <w:rFonts w:ascii="Bembo Std" w:hAnsi="Bembo Std"/>
          <w:lang w:val="es-ES"/>
        </w:rPr>
      </w:pPr>
      <w:r w:rsidRPr="002D08C9">
        <w:rPr>
          <w:rFonts w:ascii="Bembo Std" w:hAnsi="Bembo Std"/>
          <w:lang w:val="es-ES"/>
        </w:rPr>
        <w:t>Ninguna enmienda u otra variación al Contrato será válida a menos que esté por escrito, fechada y se refiera expresamente al Contrato, y esté firmada por un representante de cada una de las partes debidamente autorizado.</w:t>
      </w:r>
    </w:p>
    <w:p w14:paraId="135FAA0D"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Limitación de Dispensas</w:t>
      </w:r>
    </w:p>
    <w:p w14:paraId="580B60B4" w14:textId="77777777" w:rsidR="0009143F" w:rsidRPr="002D08C9" w:rsidRDefault="0009143F" w:rsidP="0009143F">
      <w:pPr>
        <w:spacing w:before="60" w:after="60"/>
        <w:ind w:left="540"/>
        <w:jc w:val="both"/>
        <w:rPr>
          <w:rFonts w:ascii="Bembo Std" w:hAnsi="Bembo Std"/>
          <w:lang w:val="es-ES"/>
        </w:rPr>
      </w:pPr>
    </w:p>
    <w:p w14:paraId="4789CB22" w14:textId="77777777" w:rsidR="0009143F" w:rsidRPr="002D08C9" w:rsidRDefault="0009143F" w:rsidP="00D02EDE">
      <w:pPr>
        <w:numPr>
          <w:ilvl w:val="0"/>
          <w:numId w:val="13"/>
        </w:numPr>
        <w:spacing w:before="60" w:after="60" w:line="240" w:lineRule="auto"/>
        <w:ind w:left="1620"/>
        <w:jc w:val="both"/>
        <w:rPr>
          <w:rFonts w:ascii="Bembo Std" w:hAnsi="Bembo Std"/>
          <w:lang w:val="es-ES"/>
        </w:rPr>
      </w:pPr>
      <w:r w:rsidRPr="002D08C9">
        <w:rPr>
          <w:rFonts w:ascii="Bembo Std" w:hAnsi="Bembo Std"/>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w:t>
      </w:r>
      <w:r w:rsidRPr="002D08C9">
        <w:rPr>
          <w:rFonts w:ascii="Bembo Std" w:hAnsi="Bembo Std"/>
          <w:lang w:val="es-ES"/>
        </w:rPr>
        <w:lastRenderedPageBreak/>
        <w:t xml:space="preserve">partes por un incumplimiento del Contrato, servirá de dispensa para incumplimientos posteriores o continuos del Contrato. </w:t>
      </w:r>
    </w:p>
    <w:p w14:paraId="0C42A6DB" w14:textId="77777777" w:rsidR="0009143F" w:rsidRPr="002D08C9" w:rsidRDefault="0009143F" w:rsidP="00D02EDE">
      <w:pPr>
        <w:numPr>
          <w:ilvl w:val="0"/>
          <w:numId w:val="13"/>
        </w:numPr>
        <w:spacing w:before="60" w:after="60" w:line="240" w:lineRule="auto"/>
        <w:ind w:left="1620"/>
        <w:jc w:val="both"/>
        <w:rPr>
          <w:rFonts w:ascii="Bembo Std" w:hAnsi="Bembo Std"/>
          <w:lang w:val="es-ES"/>
        </w:rPr>
      </w:pPr>
      <w:r w:rsidRPr="002D08C9">
        <w:rPr>
          <w:rFonts w:ascii="Bembo Std" w:hAnsi="Bembo Std"/>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407C851" w14:textId="77777777" w:rsidR="0009143F" w:rsidRPr="002D08C9" w:rsidRDefault="0009143F" w:rsidP="0009143F">
      <w:pPr>
        <w:spacing w:before="60" w:after="60"/>
        <w:ind w:left="1260"/>
        <w:jc w:val="both"/>
        <w:rPr>
          <w:rFonts w:ascii="Bembo Std" w:hAnsi="Bembo Std"/>
          <w:lang w:val="es-ES"/>
        </w:rPr>
      </w:pPr>
    </w:p>
    <w:p w14:paraId="699CC46F" w14:textId="77777777" w:rsidR="0009143F" w:rsidRPr="002D08C9" w:rsidRDefault="0009143F" w:rsidP="00D02EDE">
      <w:pPr>
        <w:numPr>
          <w:ilvl w:val="0"/>
          <w:numId w:val="11"/>
        </w:numPr>
        <w:spacing w:before="60" w:after="60" w:line="240" w:lineRule="auto"/>
        <w:ind w:left="1260" w:hanging="720"/>
        <w:jc w:val="both"/>
        <w:rPr>
          <w:rFonts w:ascii="Bembo Std" w:hAnsi="Bembo Std"/>
          <w:lang w:val="es-ES"/>
        </w:rPr>
      </w:pPr>
      <w:r w:rsidRPr="002D08C9">
        <w:rPr>
          <w:rFonts w:ascii="Bembo Std" w:hAnsi="Bembo Std"/>
          <w:lang w:val="es-ES"/>
        </w:rPr>
        <w:t>Divisibilidad</w:t>
      </w:r>
    </w:p>
    <w:p w14:paraId="3E28BDA7" w14:textId="77777777" w:rsidR="0009143F" w:rsidRPr="002D08C9" w:rsidRDefault="0009143F" w:rsidP="0009143F">
      <w:pPr>
        <w:spacing w:before="60" w:after="60"/>
        <w:ind w:left="540"/>
        <w:jc w:val="both"/>
        <w:rPr>
          <w:rFonts w:ascii="Bembo Std" w:hAnsi="Bembo Std"/>
          <w:lang w:val="es-ES"/>
        </w:rPr>
      </w:pPr>
    </w:p>
    <w:p w14:paraId="3C0075A7" w14:textId="77777777" w:rsidR="0009143F" w:rsidRPr="002D08C9" w:rsidRDefault="0009143F" w:rsidP="0009143F">
      <w:pPr>
        <w:spacing w:before="60" w:after="60"/>
        <w:ind w:left="1260"/>
        <w:jc w:val="both"/>
        <w:rPr>
          <w:rFonts w:ascii="Bembo Std" w:hAnsi="Bembo Std"/>
          <w:lang w:val="es-ES"/>
        </w:rPr>
      </w:pPr>
      <w:r w:rsidRPr="002D08C9">
        <w:rPr>
          <w:rFonts w:ascii="Bembo Std" w:hAnsi="Bembo Std"/>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78AE542B"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19" w:name="_Toc403379145"/>
      <w:r w:rsidRPr="002D08C9">
        <w:rPr>
          <w:rFonts w:ascii="Bembo Std" w:hAnsi="Bembo Std"/>
          <w:b/>
          <w:lang w:val="es-ES"/>
        </w:rPr>
        <w:t>Idioma</w:t>
      </w:r>
      <w:bookmarkEnd w:id="19"/>
    </w:p>
    <w:p w14:paraId="52DFE0EB" w14:textId="77777777" w:rsidR="0009143F" w:rsidRPr="002D08C9" w:rsidRDefault="0009143F" w:rsidP="00D02EDE">
      <w:pPr>
        <w:numPr>
          <w:ilvl w:val="0"/>
          <w:numId w:val="14"/>
        </w:numPr>
        <w:spacing w:before="60" w:after="60" w:line="240" w:lineRule="auto"/>
        <w:ind w:left="1260" w:hanging="720"/>
        <w:jc w:val="both"/>
        <w:rPr>
          <w:rFonts w:ascii="Bembo Std" w:hAnsi="Bembo Std"/>
          <w:lang w:val="es-ES"/>
        </w:rPr>
      </w:pPr>
      <w:r w:rsidRPr="002D08C9">
        <w:rPr>
          <w:rFonts w:ascii="Bembo Std" w:hAnsi="Bembo Std"/>
          <w:lang w:val="es-ES"/>
        </w:rPr>
        <w:t xml:space="preserve">El Contrato, así como toda la correspondencia y documentos relativos al Contrato intercambiados entre el Proveedor y el Comprador, deberán ser escritos en el idioma especificado en las </w:t>
      </w:r>
      <w:r w:rsidRPr="002D08C9">
        <w:rPr>
          <w:rFonts w:ascii="Bembo Std" w:hAnsi="Bembo Std"/>
          <w:b/>
          <w:lang w:val="es-ES"/>
        </w:rPr>
        <w:t>CEC</w:t>
      </w:r>
      <w:r w:rsidRPr="002D08C9">
        <w:rPr>
          <w:rFonts w:ascii="Bembo Std" w:hAnsi="Bembo Std"/>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71C47567" w14:textId="77777777" w:rsidR="0009143F" w:rsidRPr="002D08C9" w:rsidRDefault="0009143F" w:rsidP="00D02EDE">
      <w:pPr>
        <w:numPr>
          <w:ilvl w:val="0"/>
          <w:numId w:val="14"/>
        </w:numPr>
        <w:spacing w:before="60" w:after="60" w:line="240" w:lineRule="auto"/>
        <w:ind w:left="1260" w:hanging="720"/>
        <w:jc w:val="both"/>
        <w:rPr>
          <w:rFonts w:ascii="Bembo Std" w:hAnsi="Bembo Std"/>
          <w:lang w:val="es-ES"/>
        </w:rPr>
      </w:pPr>
      <w:r w:rsidRPr="002D08C9">
        <w:rPr>
          <w:rFonts w:ascii="Bembo Std" w:hAnsi="Bembo Std"/>
          <w:lang w:val="es-ES"/>
        </w:rPr>
        <w:t>El Proveedor será responsable de todos los costos de la traducción al idioma que rige, así como de todos los riesgos derivados de la exactitud de dicha traducción de los documentos proporcionados por el Proveedor.</w:t>
      </w:r>
    </w:p>
    <w:p w14:paraId="18D8EF0D"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0" w:name="_Toc403379146"/>
      <w:r w:rsidRPr="002D08C9">
        <w:rPr>
          <w:rFonts w:ascii="Bembo Std" w:hAnsi="Bembo Std"/>
          <w:b/>
          <w:lang w:val="es-ES"/>
        </w:rPr>
        <w:t>Asociación en Participación o Consorcio</w:t>
      </w:r>
      <w:bookmarkEnd w:id="20"/>
      <w:r w:rsidRPr="002D08C9">
        <w:rPr>
          <w:rFonts w:ascii="Bembo Std" w:hAnsi="Bembo Std"/>
          <w:b/>
          <w:lang w:val="es-ES"/>
        </w:rPr>
        <w:t xml:space="preserve"> </w:t>
      </w:r>
    </w:p>
    <w:p w14:paraId="5557784C" w14:textId="77777777" w:rsidR="0009143F" w:rsidRPr="002D08C9" w:rsidRDefault="0009143F" w:rsidP="00D02EDE">
      <w:pPr>
        <w:numPr>
          <w:ilvl w:val="0"/>
          <w:numId w:val="15"/>
        </w:numPr>
        <w:spacing w:before="60" w:after="60" w:line="240" w:lineRule="auto"/>
        <w:ind w:left="1260" w:hanging="720"/>
        <w:jc w:val="both"/>
        <w:rPr>
          <w:rFonts w:ascii="Bembo Std" w:hAnsi="Bembo Std"/>
          <w:b/>
          <w:lang w:val="es-ES"/>
        </w:rPr>
      </w:pPr>
      <w:r w:rsidRPr="002D08C9">
        <w:rPr>
          <w:rFonts w:ascii="Bembo Std" w:hAnsi="Bembo Std"/>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17AEECC1"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1" w:name="_Toc403379147"/>
      <w:r w:rsidRPr="002D08C9">
        <w:rPr>
          <w:rFonts w:ascii="Bembo Std" w:hAnsi="Bembo Std"/>
          <w:b/>
          <w:lang w:val="es-ES"/>
        </w:rPr>
        <w:t>Elegibilidad</w:t>
      </w:r>
      <w:bookmarkEnd w:id="21"/>
    </w:p>
    <w:p w14:paraId="2CBD663B" w14:textId="77777777" w:rsidR="0009143F" w:rsidRPr="002D08C9" w:rsidRDefault="0009143F" w:rsidP="00D02EDE">
      <w:pPr>
        <w:numPr>
          <w:ilvl w:val="0"/>
          <w:numId w:val="16"/>
        </w:numPr>
        <w:spacing w:before="60" w:after="60" w:line="240" w:lineRule="auto"/>
        <w:ind w:left="1260" w:hanging="720"/>
        <w:jc w:val="both"/>
        <w:rPr>
          <w:rFonts w:ascii="Bembo Std" w:hAnsi="Bembo Std"/>
          <w:lang w:val="es-ES"/>
        </w:rPr>
      </w:pPr>
      <w:r w:rsidRPr="002D08C9">
        <w:rPr>
          <w:rFonts w:ascii="Bembo Std" w:hAnsi="Bembo Std"/>
          <w:lang w:val="es-ES"/>
        </w:rPr>
        <w:t>El Proveedor y sus Subcontratistas deberán ser originarios de países miembros del Banco. Se considera que un Proveedor o Subcontratista tiene la nacionalidad de un país elegible si cumple con los siguientes requisitos:</w:t>
      </w:r>
    </w:p>
    <w:p w14:paraId="7907AF29" w14:textId="77777777" w:rsidR="0009143F" w:rsidRPr="002D08C9" w:rsidRDefault="0009143F" w:rsidP="00D02EDE">
      <w:pPr>
        <w:numPr>
          <w:ilvl w:val="0"/>
          <w:numId w:val="17"/>
        </w:numPr>
        <w:spacing w:before="60" w:after="60" w:line="240" w:lineRule="auto"/>
        <w:ind w:left="1620"/>
        <w:jc w:val="both"/>
        <w:rPr>
          <w:rFonts w:ascii="Bembo Std" w:hAnsi="Bembo Std"/>
          <w:lang w:val="es-ES"/>
        </w:rPr>
      </w:pPr>
      <w:r w:rsidRPr="002D08C9">
        <w:rPr>
          <w:rFonts w:ascii="Bembo Std" w:hAnsi="Bembo Std"/>
          <w:lang w:val="es-ES"/>
        </w:rPr>
        <w:t xml:space="preserve">Un individuo </w:t>
      </w:r>
      <w:r w:rsidRPr="002D08C9">
        <w:rPr>
          <w:rFonts w:ascii="Bembo Std" w:hAnsi="Bembo Std"/>
          <w:bCs/>
          <w:lang w:val="es-ES"/>
        </w:rPr>
        <w:t>tiene la nacionalidad</w:t>
      </w:r>
      <w:r w:rsidRPr="002D08C9">
        <w:rPr>
          <w:rFonts w:ascii="Bembo Std" w:hAnsi="Bembo Std"/>
          <w:lang w:val="es-ES"/>
        </w:rPr>
        <w:t xml:space="preserve"> de un país miembro del Banco si satisface uno de los siguientes requisitos:</w:t>
      </w:r>
    </w:p>
    <w:p w14:paraId="36D7ADE8" w14:textId="77777777" w:rsidR="0009143F" w:rsidRPr="002D08C9" w:rsidRDefault="0009143F" w:rsidP="00D02EDE">
      <w:pPr>
        <w:pStyle w:val="Sub-ClauseText"/>
        <w:widowControl w:val="0"/>
        <w:numPr>
          <w:ilvl w:val="1"/>
          <w:numId w:val="18"/>
        </w:numPr>
        <w:tabs>
          <w:tab w:val="clear" w:pos="1440"/>
        </w:tabs>
        <w:spacing w:before="0" w:after="60" w:line="240" w:lineRule="auto"/>
        <w:ind w:left="1800"/>
        <w:rPr>
          <w:rFonts w:ascii="Bembo Std" w:hAnsi="Bembo Std"/>
          <w:spacing w:val="0"/>
          <w:szCs w:val="24"/>
          <w:lang w:val="es-ES"/>
        </w:rPr>
      </w:pPr>
      <w:r w:rsidRPr="002D08C9">
        <w:rPr>
          <w:rFonts w:ascii="Bembo Std" w:hAnsi="Bembo Std"/>
          <w:szCs w:val="24"/>
          <w:lang w:val="es-ES"/>
        </w:rPr>
        <w:t>es ciudadano de un país miembro; o</w:t>
      </w:r>
    </w:p>
    <w:p w14:paraId="0B377A6C" w14:textId="77777777" w:rsidR="0009143F" w:rsidRPr="002D08C9" w:rsidRDefault="0009143F" w:rsidP="00D02EDE">
      <w:pPr>
        <w:pStyle w:val="Sub-ClauseText"/>
        <w:widowControl w:val="0"/>
        <w:numPr>
          <w:ilvl w:val="1"/>
          <w:numId w:val="18"/>
        </w:numPr>
        <w:tabs>
          <w:tab w:val="clear" w:pos="1440"/>
        </w:tabs>
        <w:spacing w:before="0" w:after="60" w:line="240" w:lineRule="auto"/>
        <w:ind w:left="1800"/>
        <w:rPr>
          <w:rFonts w:ascii="Bembo Std" w:hAnsi="Bembo Std"/>
          <w:spacing w:val="0"/>
          <w:szCs w:val="24"/>
          <w:lang w:val="es-ES"/>
        </w:rPr>
      </w:pPr>
      <w:r w:rsidRPr="002D08C9">
        <w:rPr>
          <w:rFonts w:ascii="Bembo Std" w:hAnsi="Bembo Std"/>
          <w:szCs w:val="24"/>
          <w:lang w:val="es-ES"/>
        </w:rPr>
        <w:t xml:space="preserve">ha establecido su domicilio en un país miembro como residente “bona fide” y está </w:t>
      </w:r>
      <w:r w:rsidRPr="002D08C9">
        <w:rPr>
          <w:rFonts w:ascii="Bembo Std" w:hAnsi="Bembo Std"/>
          <w:szCs w:val="24"/>
          <w:lang w:val="es-ES"/>
        </w:rPr>
        <w:lastRenderedPageBreak/>
        <w:t>legalmente autorizado para trabajar en dicho país.</w:t>
      </w:r>
    </w:p>
    <w:p w14:paraId="6A602C3E" w14:textId="77777777" w:rsidR="0009143F" w:rsidRPr="002D08C9" w:rsidRDefault="0009143F" w:rsidP="00D02EDE">
      <w:pPr>
        <w:numPr>
          <w:ilvl w:val="0"/>
          <w:numId w:val="17"/>
        </w:numPr>
        <w:spacing w:after="60" w:line="240" w:lineRule="auto"/>
        <w:ind w:left="1620"/>
        <w:jc w:val="both"/>
        <w:rPr>
          <w:rFonts w:ascii="Bembo Std" w:hAnsi="Bembo Std"/>
          <w:lang w:val="es-ES"/>
        </w:rPr>
      </w:pPr>
      <w:r w:rsidRPr="002D08C9">
        <w:rPr>
          <w:rFonts w:ascii="Bembo Std" w:hAnsi="Bembo Std"/>
          <w:lang w:val="es-ES"/>
        </w:rPr>
        <w:t>Una firma tiene la nacionalidad de un país miembro si satisface los dos siguientes requisitos:</w:t>
      </w:r>
    </w:p>
    <w:p w14:paraId="068E2A68" w14:textId="77777777" w:rsidR="0009143F" w:rsidRPr="002D08C9" w:rsidRDefault="0009143F" w:rsidP="00D02EDE">
      <w:pPr>
        <w:pStyle w:val="Sub-ClauseText"/>
        <w:widowControl w:val="0"/>
        <w:numPr>
          <w:ilvl w:val="0"/>
          <w:numId w:val="19"/>
        </w:numPr>
        <w:tabs>
          <w:tab w:val="clear" w:pos="1440"/>
        </w:tabs>
        <w:spacing w:before="0" w:after="60" w:line="240" w:lineRule="auto"/>
        <w:ind w:left="1800"/>
        <w:rPr>
          <w:rFonts w:ascii="Bembo Std" w:hAnsi="Bembo Std"/>
          <w:szCs w:val="24"/>
          <w:lang w:val="es-ES"/>
        </w:rPr>
      </w:pPr>
      <w:r w:rsidRPr="002D08C9">
        <w:rPr>
          <w:rFonts w:ascii="Bembo Std" w:hAnsi="Bembo Std"/>
          <w:szCs w:val="24"/>
          <w:lang w:val="es-ES"/>
        </w:rPr>
        <w:t>esta legalmente constituida o incorporada conforme a las leyes de un país miembro del Banco; y</w:t>
      </w:r>
    </w:p>
    <w:p w14:paraId="16FD9021" w14:textId="77777777" w:rsidR="0009143F" w:rsidRPr="002D08C9" w:rsidRDefault="0009143F" w:rsidP="00D02EDE">
      <w:pPr>
        <w:pStyle w:val="Sub-ClauseText"/>
        <w:widowControl w:val="0"/>
        <w:numPr>
          <w:ilvl w:val="0"/>
          <w:numId w:val="19"/>
        </w:numPr>
        <w:tabs>
          <w:tab w:val="clear" w:pos="1440"/>
        </w:tabs>
        <w:spacing w:before="0" w:after="60" w:line="240" w:lineRule="auto"/>
        <w:ind w:left="1800"/>
        <w:rPr>
          <w:rFonts w:ascii="Bembo Std" w:hAnsi="Bembo Std"/>
          <w:szCs w:val="24"/>
          <w:lang w:val="es-ES"/>
        </w:rPr>
      </w:pPr>
      <w:r w:rsidRPr="002D08C9">
        <w:rPr>
          <w:rFonts w:ascii="Bembo Std" w:hAnsi="Bembo Std"/>
          <w:szCs w:val="24"/>
          <w:lang w:val="es-ES"/>
        </w:rPr>
        <w:t>más del cincuenta por ciento (50%) del capital de la firma es de propiedad de individuos o firmas de países miembros del Banco.</w:t>
      </w:r>
    </w:p>
    <w:p w14:paraId="188F0C3F" w14:textId="77777777" w:rsidR="0009143F" w:rsidRPr="002D08C9" w:rsidRDefault="0009143F" w:rsidP="00D02EDE">
      <w:pPr>
        <w:numPr>
          <w:ilvl w:val="0"/>
          <w:numId w:val="16"/>
        </w:numPr>
        <w:spacing w:before="60" w:after="60" w:line="240" w:lineRule="auto"/>
        <w:ind w:left="1260" w:hanging="720"/>
        <w:jc w:val="both"/>
        <w:rPr>
          <w:rFonts w:ascii="Bembo Std" w:hAnsi="Bembo Std"/>
          <w:lang w:val="es-ES"/>
        </w:rPr>
      </w:pPr>
      <w:r w:rsidRPr="002D08C9">
        <w:rPr>
          <w:rFonts w:ascii="Bembo Std" w:hAnsi="Bembo Std"/>
          <w:lang w:val="es-ES"/>
        </w:rPr>
        <w:t>Todos los socios de una asociación en participación, consorcio o asociación (APCA) con responsabilidad mancomunada y solidaria y todos los subcontratistas deben cumplir con los requisitos arriba establecidos.</w:t>
      </w:r>
    </w:p>
    <w:p w14:paraId="42D58096" w14:textId="77777777" w:rsidR="0009143F" w:rsidRPr="002D08C9" w:rsidRDefault="0009143F" w:rsidP="00D02EDE">
      <w:pPr>
        <w:numPr>
          <w:ilvl w:val="0"/>
          <w:numId w:val="16"/>
        </w:numPr>
        <w:spacing w:before="60" w:after="60" w:line="240" w:lineRule="auto"/>
        <w:ind w:left="1260" w:hanging="720"/>
        <w:jc w:val="both"/>
        <w:rPr>
          <w:rFonts w:ascii="Bembo Std" w:hAnsi="Bembo Std"/>
          <w:lang w:val="es-ES"/>
        </w:rPr>
      </w:pPr>
      <w:r w:rsidRPr="002D08C9">
        <w:rPr>
          <w:rFonts w:ascii="Bembo Std" w:hAnsi="Bembo Std"/>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13B2E112"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2" w:name="_Toc403379148"/>
      <w:r w:rsidRPr="002D08C9">
        <w:rPr>
          <w:rFonts w:ascii="Bembo Std" w:hAnsi="Bembo Std"/>
          <w:b/>
          <w:lang w:val="es-ES"/>
        </w:rPr>
        <w:t>Notificaciones</w:t>
      </w:r>
      <w:bookmarkEnd w:id="22"/>
    </w:p>
    <w:p w14:paraId="50713C91" w14:textId="77777777" w:rsidR="0009143F" w:rsidRPr="002D08C9" w:rsidRDefault="0009143F" w:rsidP="00D02EDE">
      <w:pPr>
        <w:numPr>
          <w:ilvl w:val="0"/>
          <w:numId w:val="20"/>
        </w:numPr>
        <w:spacing w:before="60" w:after="60" w:line="240" w:lineRule="auto"/>
        <w:ind w:left="1260" w:hanging="720"/>
        <w:jc w:val="both"/>
        <w:rPr>
          <w:rFonts w:ascii="Bembo Std" w:hAnsi="Bembo Std"/>
          <w:lang w:val="es-ES"/>
        </w:rPr>
      </w:pPr>
      <w:r w:rsidRPr="002D08C9">
        <w:rPr>
          <w:rFonts w:ascii="Bembo Std" w:hAnsi="Bembo Std"/>
          <w:lang w:val="es-ES"/>
        </w:rPr>
        <w:t>Todas las notificaciones entre las partes en virtud de este Contrato deberán ser por escrito y dirigidas a la dirección indicada en las</w:t>
      </w:r>
      <w:r w:rsidRPr="002D08C9">
        <w:rPr>
          <w:rFonts w:ascii="Bembo Std" w:hAnsi="Bembo Std"/>
          <w:b/>
          <w:lang w:val="es-ES"/>
        </w:rPr>
        <w:t xml:space="preserve"> CEC</w:t>
      </w:r>
      <w:r w:rsidRPr="002D08C9">
        <w:rPr>
          <w:rFonts w:ascii="Bembo Std" w:hAnsi="Bembo Std"/>
          <w:lang w:val="es-ES"/>
        </w:rPr>
        <w:t>. El término “por escrito” significa comunicación en forma escrita con prueba de recibo.</w:t>
      </w:r>
    </w:p>
    <w:p w14:paraId="232D5607" w14:textId="77777777" w:rsidR="0009143F" w:rsidRPr="002D08C9" w:rsidRDefault="0009143F" w:rsidP="00D02EDE">
      <w:pPr>
        <w:numPr>
          <w:ilvl w:val="0"/>
          <w:numId w:val="20"/>
        </w:numPr>
        <w:spacing w:before="60" w:after="60" w:line="240" w:lineRule="auto"/>
        <w:ind w:left="1260" w:hanging="720"/>
        <w:jc w:val="both"/>
        <w:rPr>
          <w:rFonts w:ascii="Bembo Std" w:hAnsi="Bembo Std"/>
          <w:lang w:val="es-ES"/>
        </w:rPr>
      </w:pPr>
      <w:r w:rsidRPr="002D08C9">
        <w:rPr>
          <w:rFonts w:ascii="Bembo Std" w:hAnsi="Bembo Std"/>
          <w:lang w:val="es-ES"/>
        </w:rPr>
        <w:t>Una notificación será efectiva en la fecha más tardía entre la fecha de entrega y la fecha de la notificación.</w:t>
      </w:r>
    </w:p>
    <w:p w14:paraId="1D4A0BBC"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3" w:name="_Toc403379149"/>
      <w:r w:rsidRPr="002D08C9">
        <w:rPr>
          <w:rFonts w:ascii="Bembo Std" w:hAnsi="Bembo Std"/>
          <w:b/>
          <w:lang w:val="es-ES"/>
        </w:rPr>
        <w:t>Ley Aplicable</w:t>
      </w:r>
      <w:bookmarkEnd w:id="23"/>
    </w:p>
    <w:p w14:paraId="3CB0DFD2" w14:textId="77777777" w:rsidR="0009143F" w:rsidRPr="002D08C9" w:rsidRDefault="0009143F" w:rsidP="00D02EDE">
      <w:pPr>
        <w:numPr>
          <w:ilvl w:val="0"/>
          <w:numId w:val="21"/>
        </w:numPr>
        <w:spacing w:before="60" w:after="60" w:line="240" w:lineRule="auto"/>
        <w:ind w:left="1260" w:hanging="720"/>
        <w:jc w:val="both"/>
        <w:rPr>
          <w:rFonts w:ascii="Bembo Std" w:hAnsi="Bembo Std"/>
          <w:b/>
          <w:lang w:val="es-ES"/>
        </w:rPr>
      </w:pPr>
      <w:r w:rsidRPr="002D08C9">
        <w:rPr>
          <w:rFonts w:ascii="Bembo Std" w:hAnsi="Bembo Std"/>
          <w:lang w:val="es-ES"/>
        </w:rPr>
        <w:t>El Contrato se regirá y se interpretará según las leyes del país del Comprador, a menos que se indique otra cosa en las</w:t>
      </w:r>
      <w:r w:rsidRPr="002D08C9">
        <w:rPr>
          <w:rFonts w:ascii="Bembo Std" w:hAnsi="Bembo Std"/>
          <w:b/>
          <w:lang w:val="es-ES"/>
        </w:rPr>
        <w:t xml:space="preserve"> CEC</w:t>
      </w:r>
      <w:r w:rsidRPr="002D08C9">
        <w:rPr>
          <w:rFonts w:ascii="Bembo Std" w:hAnsi="Bembo Std"/>
          <w:lang w:val="es-ES"/>
        </w:rPr>
        <w:t>.</w:t>
      </w:r>
    </w:p>
    <w:p w14:paraId="688761CA"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4" w:name="_Toc403379150"/>
      <w:r w:rsidRPr="002D08C9">
        <w:rPr>
          <w:rFonts w:ascii="Bembo Std" w:hAnsi="Bembo Std"/>
          <w:b/>
          <w:lang w:val="es-ES"/>
        </w:rPr>
        <w:lastRenderedPageBreak/>
        <w:t>Solución de Controversias</w:t>
      </w:r>
      <w:bookmarkEnd w:id="24"/>
    </w:p>
    <w:p w14:paraId="2CBF6ECE" w14:textId="77777777" w:rsidR="0009143F" w:rsidRPr="002D08C9" w:rsidRDefault="0009143F" w:rsidP="00D02EDE">
      <w:pPr>
        <w:numPr>
          <w:ilvl w:val="0"/>
          <w:numId w:val="22"/>
        </w:numPr>
        <w:spacing w:before="60" w:after="60" w:line="240" w:lineRule="auto"/>
        <w:ind w:left="1260" w:hanging="720"/>
        <w:jc w:val="both"/>
        <w:rPr>
          <w:rFonts w:ascii="Bembo Std" w:hAnsi="Bembo Std"/>
          <w:b/>
          <w:lang w:val="es-ES"/>
        </w:rPr>
      </w:pPr>
      <w:r w:rsidRPr="002D08C9">
        <w:rPr>
          <w:rFonts w:ascii="Bembo Std" w:hAnsi="Bembo Std"/>
          <w:lang w:val="es-ES"/>
        </w:rPr>
        <w:t>El Comprador y el Proveedor harán todo lo posible para resolver amigablemente mediante negociaciones directas informales,  cualquier desacuerdo o controversia que se haya suscitado entre ellos en virtud o en referencia al Contrato.</w:t>
      </w:r>
    </w:p>
    <w:p w14:paraId="470AA84E" w14:textId="77777777" w:rsidR="0009143F" w:rsidRPr="002D08C9" w:rsidRDefault="0009143F" w:rsidP="00D02EDE">
      <w:pPr>
        <w:numPr>
          <w:ilvl w:val="0"/>
          <w:numId w:val="22"/>
        </w:numPr>
        <w:spacing w:before="60" w:after="60" w:line="240" w:lineRule="auto"/>
        <w:ind w:left="1260" w:hanging="720"/>
        <w:jc w:val="both"/>
        <w:rPr>
          <w:rFonts w:ascii="Bembo Std" w:hAnsi="Bembo Std"/>
          <w:lang w:val="es-ES"/>
        </w:rPr>
      </w:pPr>
      <w:r w:rsidRPr="002D08C9">
        <w:rPr>
          <w:rFonts w:ascii="Bembo Std" w:hAnsi="Bembo Std"/>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2D08C9">
        <w:rPr>
          <w:rFonts w:ascii="Bembo Std" w:hAnsi="Bembo Std"/>
          <w:b/>
          <w:lang w:val="es-ES"/>
        </w:rPr>
        <w:t xml:space="preserve"> CEC. </w:t>
      </w:r>
    </w:p>
    <w:p w14:paraId="7EE79F82" w14:textId="77777777" w:rsidR="0009143F" w:rsidRPr="002D08C9" w:rsidRDefault="0009143F" w:rsidP="00D02EDE">
      <w:pPr>
        <w:numPr>
          <w:ilvl w:val="0"/>
          <w:numId w:val="22"/>
        </w:numPr>
        <w:spacing w:before="60" w:after="60" w:line="240" w:lineRule="auto"/>
        <w:ind w:left="1260" w:hanging="720"/>
        <w:jc w:val="both"/>
        <w:rPr>
          <w:rFonts w:ascii="Bembo Std" w:hAnsi="Bembo Std"/>
          <w:b/>
          <w:lang w:val="es-ES"/>
        </w:rPr>
      </w:pPr>
      <w:r w:rsidRPr="002D08C9">
        <w:rPr>
          <w:rFonts w:ascii="Bembo Std" w:hAnsi="Bembo Std"/>
          <w:lang w:val="es-ES"/>
        </w:rPr>
        <w:t>No obstante las referencias a arbitraje en este documento,</w:t>
      </w:r>
    </w:p>
    <w:p w14:paraId="16DF4301" w14:textId="77777777" w:rsidR="0009143F" w:rsidRPr="002D08C9" w:rsidRDefault="0009143F" w:rsidP="00D02EDE">
      <w:pPr>
        <w:numPr>
          <w:ilvl w:val="0"/>
          <w:numId w:val="46"/>
        </w:numPr>
        <w:spacing w:before="60" w:after="60" w:line="240" w:lineRule="auto"/>
        <w:ind w:left="1620"/>
        <w:jc w:val="both"/>
        <w:rPr>
          <w:rFonts w:ascii="Bembo Std" w:hAnsi="Bembo Std"/>
          <w:lang w:val="es-ES"/>
        </w:rPr>
      </w:pPr>
      <w:r w:rsidRPr="002D08C9">
        <w:rPr>
          <w:rFonts w:ascii="Bembo Std" w:hAnsi="Bembo Std"/>
          <w:lang w:val="es-ES"/>
        </w:rPr>
        <w:t xml:space="preserve">ambas partes deben continuar cumpliendo con sus obligaciones respectivas en virtud del Contrato, a menos que las partes acuerden de otra manera; y </w:t>
      </w:r>
    </w:p>
    <w:p w14:paraId="0E1A2BBF" w14:textId="77777777" w:rsidR="0009143F" w:rsidRPr="002D08C9" w:rsidRDefault="0009143F" w:rsidP="00D02EDE">
      <w:pPr>
        <w:numPr>
          <w:ilvl w:val="0"/>
          <w:numId w:val="46"/>
        </w:numPr>
        <w:spacing w:before="60" w:after="60" w:line="240" w:lineRule="auto"/>
        <w:ind w:left="1620"/>
        <w:jc w:val="both"/>
        <w:rPr>
          <w:rFonts w:ascii="Bembo Std" w:hAnsi="Bembo Std"/>
          <w:lang w:val="es-ES"/>
        </w:rPr>
      </w:pPr>
      <w:r w:rsidRPr="002D08C9">
        <w:rPr>
          <w:rFonts w:ascii="Bembo Std" w:hAnsi="Bembo Std"/>
          <w:lang w:val="es-ES"/>
        </w:rPr>
        <w:t>el Comprador pagará el dinero que le adeude al Proveedor.</w:t>
      </w:r>
    </w:p>
    <w:p w14:paraId="1D0D0293"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5" w:name="_Toc403379151"/>
      <w:r w:rsidRPr="002D08C9">
        <w:rPr>
          <w:rFonts w:ascii="Bembo Std" w:hAnsi="Bembo Std"/>
          <w:b/>
          <w:lang w:val="es-ES"/>
        </w:rPr>
        <w:t>Inspecciones y Auditorias</w:t>
      </w:r>
      <w:bookmarkEnd w:id="25"/>
      <w:r w:rsidRPr="002D08C9">
        <w:rPr>
          <w:rFonts w:ascii="Bembo Std" w:hAnsi="Bembo Std"/>
          <w:b/>
          <w:lang w:val="es-ES"/>
        </w:rPr>
        <w:t xml:space="preserve"> </w:t>
      </w:r>
    </w:p>
    <w:p w14:paraId="1728801F" w14:textId="77777777" w:rsidR="0009143F" w:rsidRPr="002D08C9" w:rsidRDefault="0009143F" w:rsidP="00D02EDE">
      <w:pPr>
        <w:numPr>
          <w:ilvl w:val="0"/>
          <w:numId w:val="23"/>
        </w:numPr>
        <w:spacing w:before="60" w:after="60" w:line="240" w:lineRule="auto"/>
        <w:ind w:left="1260" w:hanging="720"/>
        <w:jc w:val="both"/>
        <w:rPr>
          <w:rFonts w:ascii="Bembo Std" w:hAnsi="Bembo Std"/>
          <w:lang w:val="es-ES"/>
        </w:rPr>
      </w:pPr>
      <w:bookmarkStart w:id="26" w:name="OLE_LINK1"/>
      <w:bookmarkStart w:id="27" w:name="OLE_LINK2"/>
      <w:r w:rsidRPr="002D08C9">
        <w:rPr>
          <w:rFonts w:ascii="Bembo Std" w:hAnsi="Bembo Std"/>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2D08C9">
        <w:rPr>
          <w:rFonts w:ascii="Bembo Std" w:hAnsi="Bembo Std"/>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2D08C9">
        <w:rPr>
          <w:rFonts w:ascii="Bembo Std" w:hAnsi="Bembo Std"/>
          <w:bCs/>
          <w:color w:val="000000"/>
          <w:lang w:val="es-ES"/>
        </w:rPr>
        <w:t>.</w:t>
      </w:r>
      <w:bookmarkEnd w:id="26"/>
      <w:bookmarkEnd w:id="27"/>
    </w:p>
    <w:p w14:paraId="07C7DA04"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8" w:name="_Toc403379152"/>
      <w:r w:rsidRPr="002D08C9">
        <w:rPr>
          <w:rFonts w:ascii="Bembo Std" w:hAnsi="Bembo Std"/>
          <w:b/>
          <w:lang w:val="es-ES"/>
        </w:rPr>
        <w:t>Alcance de los Suministros</w:t>
      </w:r>
      <w:bookmarkEnd w:id="28"/>
    </w:p>
    <w:p w14:paraId="19037A23" w14:textId="77777777" w:rsidR="0009143F" w:rsidRPr="002D08C9" w:rsidRDefault="0009143F" w:rsidP="00D02EDE">
      <w:pPr>
        <w:numPr>
          <w:ilvl w:val="0"/>
          <w:numId w:val="24"/>
        </w:numPr>
        <w:spacing w:before="60" w:after="60" w:line="240" w:lineRule="auto"/>
        <w:ind w:left="1260" w:hanging="720"/>
        <w:jc w:val="both"/>
        <w:rPr>
          <w:rFonts w:ascii="Bembo Std" w:hAnsi="Bembo Std"/>
          <w:b/>
          <w:lang w:val="es-ES"/>
        </w:rPr>
      </w:pPr>
      <w:r w:rsidRPr="002D08C9">
        <w:rPr>
          <w:rFonts w:ascii="Bembo Std" w:hAnsi="Bembo Std"/>
          <w:lang w:val="es-ES"/>
        </w:rPr>
        <w:t>Los Bienes y Servicios Conexos serán suministrados según lo estipulado en la Lista de Requisitos de los Bienes y en la Lista de Servicios Conexos.</w:t>
      </w:r>
    </w:p>
    <w:p w14:paraId="35714A69"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29" w:name="_Toc403379153"/>
      <w:r w:rsidRPr="002D08C9">
        <w:rPr>
          <w:rFonts w:ascii="Bembo Std" w:hAnsi="Bembo Std"/>
          <w:b/>
          <w:lang w:val="es-ES"/>
        </w:rPr>
        <w:t>Entrega y Documentos</w:t>
      </w:r>
      <w:bookmarkEnd w:id="29"/>
    </w:p>
    <w:p w14:paraId="564072BD" w14:textId="77777777" w:rsidR="0009143F" w:rsidRPr="002D08C9" w:rsidRDefault="0009143F" w:rsidP="00D02EDE">
      <w:pPr>
        <w:numPr>
          <w:ilvl w:val="0"/>
          <w:numId w:val="25"/>
        </w:numPr>
        <w:spacing w:before="60" w:after="60" w:line="240" w:lineRule="auto"/>
        <w:ind w:left="1260" w:hanging="720"/>
        <w:jc w:val="both"/>
        <w:rPr>
          <w:rFonts w:ascii="Bembo Std" w:hAnsi="Bembo Std"/>
          <w:lang w:val="es-ES"/>
        </w:rPr>
      </w:pPr>
      <w:r w:rsidRPr="002D08C9">
        <w:rPr>
          <w:rFonts w:ascii="Bembo Std" w:hAnsi="Bembo Std"/>
          <w:lang w:val="es-ES"/>
        </w:rPr>
        <w:t>Sujeto a lo dispuesto en la Subcláusula 33.1 de las CGC, la Entrega de los Bienes y Cumplimiento de los Servicios Conexos se realizará de acuerdo con el Plan de Entrega y Cronograma de Cumplimiento indicado en la Lista de Requisitos de los Bienes y en la Lista de Servicios Conexos. Los detalles de los documentos de embarque y otros que deberá suministrar el Proveedor se especifican en las</w:t>
      </w:r>
      <w:r w:rsidRPr="002D08C9">
        <w:rPr>
          <w:rFonts w:ascii="Bembo Std" w:hAnsi="Bembo Std"/>
          <w:b/>
          <w:lang w:val="es-ES"/>
        </w:rPr>
        <w:t xml:space="preserve"> CEC</w:t>
      </w:r>
      <w:r w:rsidRPr="002D08C9">
        <w:rPr>
          <w:rFonts w:ascii="Bembo Std" w:hAnsi="Bembo Std"/>
          <w:lang w:val="es-ES"/>
        </w:rPr>
        <w:t>.</w:t>
      </w:r>
    </w:p>
    <w:p w14:paraId="017E9947"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0" w:name="_Toc106188573"/>
      <w:bookmarkStart w:id="31" w:name="_Toc403379154"/>
      <w:r w:rsidRPr="002D08C9">
        <w:rPr>
          <w:rFonts w:ascii="Bembo Std" w:hAnsi="Bembo Std"/>
          <w:b/>
          <w:lang w:val="es-ES"/>
        </w:rPr>
        <w:lastRenderedPageBreak/>
        <w:t>Responsabilidades del Proveedor</w:t>
      </w:r>
      <w:bookmarkEnd w:id="30"/>
      <w:bookmarkEnd w:id="31"/>
    </w:p>
    <w:p w14:paraId="70CAD962" w14:textId="77777777" w:rsidR="0009143F" w:rsidRPr="002D08C9" w:rsidRDefault="0009143F" w:rsidP="00D02EDE">
      <w:pPr>
        <w:numPr>
          <w:ilvl w:val="0"/>
          <w:numId w:val="26"/>
        </w:numPr>
        <w:spacing w:before="60" w:after="60" w:line="240" w:lineRule="auto"/>
        <w:ind w:left="1260" w:hanging="720"/>
        <w:jc w:val="both"/>
        <w:rPr>
          <w:rFonts w:ascii="Bembo Std" w:hAnsi="Bembo Std"/>
          <w:b/>
          <w:lang w:val="es-ES"/>
        </w:rPr>
      </w:pPr>
      <w:r w:rsidRPr="002D08C9">
        <w:rPr>
          <w:rFonts w:ascii="Bembo Std" w:hAnsi="Bembo Std"/>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31028555"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2" w:name="_Toc403379155"/>
      <w:r w:rsidRPr="002D08C9">
        <w:rPr>
          <w:rFonts w:ascii="Bembo Std" w:hAnsi="Bembo Std"/>
          <w:b/>
          <w:lang w:val="es-ES"/>
        </w:rPr>
        <w:t>Precio del Contrato</w:t>
      </w:r>
      <w:bookmarkEnd w:id="32"/>
    </w:p>
    <w:p w14:paraId="48C1CF24" w14:textId="77777777" w:rsidR="0009143F" w:rsidRPr="002D08C9" w:rsidRDefault="0009143F" w:rsidP="00D02EDE">
      <w:pPr>
        <w:numPr>
          <w:ilvl w:val="0"/>
          <w:numId w:val="27"/>
        </w:numPr>
        <w:spacing w:before="60" w:after="60" w:line="240" w:lineRule="auto"/>
        <w:ind w:left="1260" w:hanging="720"/>
        <w:jc w:val="both"/>
        <w:rPr>
          <w:rFonts w:ascii="Bembo Std" w:hAnsi="Bembo Std"/>
          <w:b/>
          <w:lang w:val="es-ES"/>
        </w:rPr>
      </w:pPr>
      <w:r w:rsidRPr="002D08C9">
        <w:rPr>
          <w:rFonts w:ascii="Bembo Std" w:hAnsi="Bembo Std"/>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2D08C9">
        <w:rPr>
          <w:rFonts w:ascii="Bembo Std" w:hAnsi="Bembo Std"/>
          <w:b/>
          <w:lang w:val="es-ES"/>
        </w:rPr>
        <w:t xml:space="preserve"> CEC</w:t>
      </w:r>
      <w:r w:rsidRPr="002D08C9">
        <w:rPr>
          <w:rFonts w:ascii="Bembo Std" w:hAnsi="Bembo Std"/>
          <w:b/>
          <w:bCs/>
          <w:lang w:val="es-ES"/>
        </w:rPr>
        <w:t>.</w:t>
      </w:r>
    </w:p>
    <w:p w14:paraId="4E3479EF"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3" w:name="_Toc403379156"/>
      <w:r w:rsidRPr="002D08C9">
        <w:rPr>
          <w:rFonts w:ascii="Bembo Std" w:hAnsi="Bembo Std"/>
          <w:b/>
          <w:lang w:val="es-ES"/>
        </w:rPr>
        <w:t>Condiciones de Pago</w:t>
      </w:r>
      <w:bookmarkEnd w:id="33"/>
      <w:r w:rsidRPr="002D08C9">
        <w:rPr>
          <w:rFonts w:ascii="Bembo Std" w:hAnsi="Bembo Std"/>
          <w:b/>
          <w:lang w:val="es-ES"/>
        </w:rPr>
        <w:t xml:space="preserve"> </w:t>
      </w:r>
    </w:p>
    <w:p w14:paraId="4E36A834" w14:textId="77777777" w:rsidR="0009143F" w:rsidRPr="002D08C9" w:rsidRDefault="0009143F" w:rsidP="00D02EDE">
      <w:pPr>
        <w:numPr>
          <w:ilvl w:val="0"/>
          <w:numId w:val="28"/>
        </w:numPr>
        <w:spacing w:before="60" w:after="60" w:line="240" w:lineRule="auto"/>
        <w:ind w:left="1260" w:hanging="720"/>
        <w:jc w:val="both"/>
        <w:rPr>
          <w:rFonts w:ascii="Bembo Std" w:hAnsi="Bembo Std"/>
          <w:b/>
          <w:lang w:val="es-ES"/>
        </w:rPr>
      </w:pPr>
      <w:r w:rsidRPr="002D08C9">
        <w:rPr>
          <w:rFonts w:ascii="Bembo Std" w:hAnsi="Bembo Std"/>
          <w:lang w:val="es-ES"/>
        </w:rPr>
        <w:t>El precio del Contrato, incluyendo cualquier pago por anticipo, si corresponde, se pagará según se establece en las</w:t>
      </w:r>
      <w:r w:rsidRPr="002D08C9">
        <w:rPr>
          <w:rFonts w:ascii="Bembo Std" w:hAnsi="Bembo Std"/>
          <w:b/>
          <w:lang w:val="es-ES"/>
        </w:rPr>
        <w:t xml:space="preserve"> CEC</w:t>
      </w:r>
      <w:r w:rsidRPr="002D08C9">
        <w:rPr>
          <w:rFonts w:ascii="Bembo Std" w:hAnsi="Bembo Std"/>
          <w:b/>
          <w:bCs/>
          <w:lang w:val="es-ES"/>
        </w:rPr>
        <w:t>.</w:t>
      </w:r>
    </w:p>
    <w:p w14:paraId="21DFBFB0" w14:textId="77777777" w:rsidR="0009143F" w:rsidRPr="002D08C9" w:rsidRDefault="0009143F" w:rsidP="00D02EDE">
      <w:pPr>
        <w:numPr>
          <w:ilvl w:val="0"/>
          <w:numId w:val="28"/>
        </w:numPr>
        <w:spacing w:before="60" w:after="60" w:line="240" w:lineRule="auto"/>
        <w:ind w:left="1260" w:hanging="720"/>
        <w:jc w:val="both"/>
        <w:rPr>
          <w:rFonts w:ascii="Bembo Std" w:hAnsi="Bembo Std"/>
          <w:lang w:val="es-ES"/>
        </w:rPr>
      </w:pPr>
      <w:r w:rsidRPr="002D08C9">
        <w:rPr>
          <w:rFonts w:ascii="Bembo Std" w:hAnsi="Bembo Std"/>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1FC992E3" w14:textId="77777777" w:rsidR="0009143F" w:rsidRPr="002D08C9" w:rsidRDefault="0009143F" w:rsidP="00D02EDE">
      <w:pPr>
        <w:numPr>
          <w:ilvl w:val="0"/>
          <w:numId w:val="28"/>
        </w:numPr>
        <w:spacing w:before="60" w:after="60" w:line="240" w:lineRule="auto"/>
        <w:ind w:left="1260" w:hanging="720"/>
        <w:jc w:val="both"/>
        <w:rPr>
          <w:rFonts w:ascii="Bembo Std" w:hAnsi="Bembo Std"/>
          <w:lang w:val="es-ES"/>
        </w:rPr>
      </w:pPr>
      <w:r w:rsidRPr="002D08C9">
        <w:rPr>
          <w:rFonts w:ascii="Bembo Std" w:hAnsi="Bembo Std"/>
          <w:lang w:val="es-ES"/>
        </w:rPr>
        <w:t>El Comprador efectuará los pagos prontamente, pero de ninguna manera podrá exceder sesenta (60) días después de la presentación de una factura o solicitud de pago por el Proveedor, y después de que el Comprador la haya aceptado.</w:t>
      </w:r>
    </w:p>
    <w:p w14:paraId="1314E10A" w14:textId="77777777" w:rsidR="0009143F" w:rsidRPr="002D08C9" w:rsidRDefault="0009143F" w:rsidP="00D02EDE">
      <w:pPr>
        <w:numPr>
          <w:ilvl w:val="0"/>
          <w:numId w:val="28"/>
        </w:numPr>
        <w:spacing w:before="60" w:after="60" w:line="240" w:lineRule="auto"/>
        <w:ind w:left="1260" w:hanging="720"/>
        <w:jc w:val="both"/>
        <w:rPr>
          <w:rFonts w:ascii="Bembo Std" w:hAnsi="Bembo Std"/>
          <w:lang w:val="es-ES"/>
        </w:rPr>
      </w:pPr>
      <w:r w:rsidRPr="002D08C9">
        <w:rPr>
          <w:rFonts w:ascii="Bembo Std" w:hAnsi="Bembo Std"/>
          <w:lang w:val="es-ES"/>
        </w:rPr>
        <w:t xml:space="preserve">Las monedas en las que se le pagará al Proveedor en virtud de este Contrato serán aquellas que el Proveedor hubiese especificado en su  oferta. </w:t>
      </w:r>
    </w:p>
    <w:p w14:paraId="2309F68E" w14:textId="77777777" w:rsidR="0009143F" w:rsidRPr="002D08C9" w:rsidRDefault="0009143F" w:rsidP="00D02EDE">
      <w:pPr>
        <w:numPr>
          <w:ilvl w:val="0"/>
          <w:numId w:val="28"/>
        </w:numPr>
        <w:spacing w:before="60" w:after="60" w:line="240" w:lineRule="auto"/>
        <w:ind w:left="1260" w:hanging="720"/>
        <w:jc w:val="both"/>
        <w:rPr>
          <w:rFonts w:ascii="Bembo Std" w:hAnsi="Bembo Std"/>
          <w:lang w:val="es-ES"/>
        </w:rPr>
      </w:pPr>
      <w:r w:rsidRPr="002D08C9">
        <w:rPr>
          <w:rFonts w:ascii="Bembo Std" w:hAnsi="Bembo Std"/>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504468B9"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4" w:name="_Toc403379157"/>
      <w:r w:rsidRPr="002D08C9">
        <w:rPr>
          <w:rFonts w:ascii="Bembo Std" w:hAnsi="Bembo Std"/>
          <w:b/>
          <w:lang w:val="es-ES"/>
        </w:rPr>
        <w:t>Impuestos y Derechos</w:t>
      </w:r>
      <w:bookmarkEnd w:id="34"/>
      <w:r w:rsidRPr="002D08C9">
        <w:rPr>
          <w:rFonts w:ascii="Bembo Std" w:hAnsi="Bembo Std"/>
          <w:b/>
          <w:lang w:val="es-ES"/>
        </w:rPr>
        <w:t xml:space="preserve"> </w:t>
      </w:r>
    </w:p>
    <w:p w14:paraId="6B725174" w14:textId="77777777" w:rsidR="0009143F" w:rsidRPr="002D08C9" w:rsidRDefault="0009143F" w:rsidP="00D02EDE">
      <w:pPr>
        <w:numPr>
          <w:ilvl w:val="0"/>
          <w:numId w:val="29"/>
        </w:numPr>
        <w:spacing w:before="60" w:after="60" w:line="240" w:lineRule="auto"/>
        <w:ind w:left="1260" w:hanging="720"/>
        <w:jc w:val="both"/>
        <w:rPr>
          <w:rFonts w:ascii="Bembo Std" w:hAnsi="Bembo Std"/>
          <w:lang w:val="es-ES"/>
        </w:rPr>
      </w:pPr>
      <w:r w:rsidRPr="002D08C9">
        <w:rPr>
          <w:rFonts w:ascii="Bembo Std" w:hAnsi="Bembo Std"/>
          <w:lang w:val="es-ES"/>
        </w:rPr>
        <w:t>En el caso de Bienes fabricados fuera del país del Comprador, el Proveedor será totalmente responsable por todos los impuestos, timbres, comisiones por licencias, y otros cargos similares impuestos fuera del país del Comprador.</w:t>
      </w:r>
    </w:p>
    <w:p w14:paraId="1BABBD96" w14:textId="77777777" w:rsidR="0009143F" w:rsidRPr="002D08C9" w:rsidRDefault="0009143F" w:rsidP="00D02EDE">
      <w:pPr>
        <w:numPr>
          <w:ilvl w:val="0"/>
          <w:numId w:val="29"/>
        </w:numPr>
        <w:spacing w:before="60" w:after="60" w:line="240" w:lineRule="auto"/>
        <w:ind w:left="1260" w:hanging="720"/>
        <w:jc w:val="both"/>
        <w:rPr>
          <w:rFonts w:ascii="Bembo Std" w:hAnsi="Bembo Std"/>
          <w:lang w:val="es-ES"/>
        </w:rPr>
      </w:pPr>
      <w:r w:rsidRPr="002D08C9">
        <w:rPr>
          <w:rFonts w:ascii="Bembo Std" w:hAnsi="Bembo Std"/>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694F371" w14:textId="77777777" w:rsidR="0009143F" w:rsidRPr="002D08C9" w:rsidRDefault="0009143F" w:rsidP="00D02EDE">
      <w:pPr>
        <w:numPr>
          <w:ilvl w:val="0"/>
          <w:numId w:val="29"/>
        </w:numPr>
        <w:spacing w:before="60" w:after="60" w:line="240" w:lineRule="auto"/>
        <w:ind w:left="1260" w:hanging="720"/>
        <w:jc w:val="both"/>
        <w:rPr>
          <w:rFonts w:ascii="Bembo Std" w:hAnsi="Bembo Std"/>
          <w:lang w:val="es-ES"/>
        </w:rPr>
      </w:pPr>
      <w:r w:rsidRPr="002D08C9">
        <w:rPr>
          <w:rFonts w:ascii="Bembo Std" w:hAnsi="Bembo Std"/>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3B4C089F"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5" w:name="_Toc403379158"/>
      <w:r w:rsidRPr="002D08C9">
        <w:rPr>
          <w:rFonts w:ascii="Bembo Std" w:hAnsi="Bembo Std"/>
          <w:b/>
          <w:lang w:val="es-ES"/>
        </w:rPr>
        <w:lastRenderedPageBreak/>
        <w:t>Garantía de Cumplimiento</w:t>
      </w:r>
      <w:bookmarkEnd w:id="35"/>
    </w:p>
    <w:p w14:paraId="6EF39C0B" w14:textId="77777777" w:rsidR="0009143F" w:rsidRPr="002D08C9" w:rsidRDefault="0009143F" w:rsidP="00D02EDE">
      <w:pPr>
        <w:numPr>
          <w:ilvl w:val="0"/>
          <w:numId w:val="30"/>
        </w:numPr>
        <w:spacing w:before="60" w:after="60" w:line="240" w:lineRule="auto"/>
        <w:ind w:left="1260" w:hanging="720"/>
        <w:jc w:val="both"/>
        <w:rPr>
          <w:rFonts w:ascii="Bembo Std" w:hAnsi="Bembo Std"/>
          <w:lang w:val="es-ES"/>
        </w:rPr>
      </w:pPr>
      <w:r w:rsidRPr="002D08C9">
        <w:rPr>
          <w:rFonts w:ascii="Bembo Std" w:hAnsi="Bembo Std"/>
          <w:lang w:val="es-ES"/>
        </w:rPr>
        <w:t xml:space="preserve">Si así se estipula en las </w:t>
      </w:r>
      <w:r w:rsidRPr="002D08C9">
        <w:rPr>
          <w:rFonts w:ascii="Bembo Std" w:hAnsi="Bembo Std"/>
          <w:b/>
          <w:lang w:val="es-ES"/>
        </w:rPr>
        <w:t>CEC</w:t>
      </w:r>
      <w:r w:rsidRPr="002D08C9">
        <w:rPr>
          <w:rFonts w:ascii="Bembo Std" w:hAnsi="Bembo Std"/>
          <w:lang w:val="es-ES"/>
        </w:rPr>
        <w:t xml:space="preserve">, el Proveedor, dentro de los siguientes veintiocho (28) días de la notificación de la adjudicación del Contrato, deberá suministrar la Garantía de Cumplimiento del Contrato por el monto establecido en las </w:t>
      </w:r>
      <w:r w:rsidRPr="002D08C9">
        <w:rPr>
          <w:rFonts w:ascii="Bembo Std" w:hAnsi="Bembo Std"/>
          <w:b/>
          <w:lang w:val="es-ES"/>
        </w:rPr>
        <w:t>CEC</w:t>
      </w:r>
      <w:r w:rsidRPr="002D08C9">
        <w:rPr>
          <w:rFonts w:ascii="Bembo Std" w:hAnsi="Bembo Std"/>
          <w:lang w:val="es-ES"/>
        </w:rPr>
        <w:t>.</w:t>
      </w:r>
    </w:p>
    <w:p w14:paraId="12B63B80" w14:textId="77777777" w:rsidR="0009143F" w:rsidRPr="002D08C9" w:rsidRDefault="0009143F" w:rsidP="00D02EDE">
      <w:pPr>
        <w:numPr>
          <w:ilvl w:val="0"/>
          <w:numId w:val="30"/>
        </w:numPr>
        <w:spacing w:before="60" w:after="60" w:line="240" w:lineRule="auto"/>
        <w:ind w:left="1260" w:hanging="720"/>
        <w:jc w:val="both"/>
        <w:rPr>
          <w:rFonts w:ascii="Bembo Std" w:hAnsi="Bembo Std"/>
          <w:lang w:val="es-ES"/>
        </w:rPr>
      </w:pPr>
      <w:r w:rsidRPr="002D08C9">
        <w:rPr>
          <w:rFonts w:ascii="Bembo Std" w:hAnsi="Bembo Std"/>
          <w:lang w:val="es-ES"/>
        </w:rPr>
        <w:t>Los recursos de la Garantía de Cumplimiento serán pagaderos al Comprador como indemnización por cualquier pérdida que le pudiera ocasionar el incumplimiento de las obligaciones del Proveedor en virtud del Contrato.</w:t>
      </w:r>
    </w:p>
    <w:p w14:paraId="74154762" w14:textId="77777777" w:rsidR="0009143F" w:rsidRPr="002D08C9" w:rsidRDefault="0009143F" w:rsidP="00D02EDE">
      <w:pPr>
        <w:numPr>
          <w:ilvl w:val="0"/>
          <w:numId w:val="30"/>
        </w:numPr>
        <w:spacing w:before="60" w:after="60" w:line="240" w:lineRule="auto"/>
        <w:ind w:left="1260" w:hanging="720"/>
        <w:jc w:val="both"/>
        <w:rPr>
          <w:rFonts w:ascii="Bembo Std" w:hAnsi="Bembo Std"/>
          <w:lang w:val="es-ES"/>
        </w:rPr>
      </w:pPr>
      <w:r w:rsidRPr="002D08C9">
        <w:rPr>
          <w:rFonts w:ascii="Bembo Std" w:hAnsi="Bembo Std"/>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6F60690B" w14:textId="77777777" w:rsidR="0009143F" w:rsidRPr="002D08C9" w:rsidRDefault="0009143F" w:rsidP="00D02EDE">
      <w:pPr>
        <w:numPr>
          <w:ilvl w:val="0"/>
          <w:numId w:val="30"/>
        </w:numPr>
        <w:spacing w:before="60" w:after="60" w:line="240" w:lineRule="auto"/>
        <w:ind w:left="1260" w:hanging="720"/>
        <w:jc w:val="both"/>
        <w:rPr>
          <w:rFonts w:ascii="Bembo Std" w:hAnsi="Bembo Std"/>
          <w:lang w:val="es-ES"/>
        </w:rPr>
      </w:pPr>
      <w:r w:rsidRPr="002D08C9">
        <w:rPr>
          <w:rFonts w:ascii="Bembo Std" w:hAnsi="Bembo Std"/>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60AAC14E"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6" w:name="_Toc403379159"/>
      <w:r w:rsidRPr="002D08C9">
        <w:rPr>
          <w:rFonts w:ascii="Bembo Std" w:hAnsi="Bembo Std"/>
          <w:b/>
          <w:lang w:val="es-ES"/>
        </w:rPr>
        <w:t>Derechos de Autor</w:t>
      </w:r>
      <w:bookmarkEnd w:id="36"/>
    </w:p>
    <w:p w14:paraId="11C6C659" w14:textId="77777777" w:rsidR="0009143F" w:rsidRPr="002D08C9" w:rsidRDefault="0009143F" w:rsidP="00D02EDE">
      <w:pPr>
        <w:numPr>
          <w:ilvl w:val="0"/>
          <w:numId w:val="31"/>
        </w:numPr>
        <w:spacing w:before="60" w:after="60" w:line="240" w:lineRule="auto"/>
        <w:ind w:left="1260" w:hanging="720"/>
        <w:jc w:val="both"/>
        <w:rPr>
          <w:rFonts w:ascii="Bembo Std" w:hAnsi="Bembo Std"/>
          <w:b/>
          <w:lang w:val="es-ES"/>
        </w:rPr>
      </w:pPr>
      <w:r w:rsidRPr="002D08C9">
        <w:rPr>
          <w:rFonts w:ascii="Bembo Std" w:hAnsi="Bembo Std"/>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11B40539"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7" w:name="_Toc403379160"/>
      <w:r w:rsidRPr="002D08C9">
        <w:rPr>
          <w:rFonts w:ascii="Bembo Std" w:hAnsi="Bembo Std"/>
          <w:b/>
          <w:lang w:val="es-ES"/>
        </w:rPr>
        <w:t>Confidencialidad de la Información</w:t>
      </w:r>
      <w:bookmarkEnd w:id="37"/>
      <w:r w:rsidRPr="002D08C9">
        <w:rPr>
          <w:rFonts w:ascii="Bembo Std" w:hAnsi="Bembo Std"/>
          <w:b/>
          <w:lang w:val="es-ES"/>
        </w:rPr>
        <w:t xml:space="preserve"> </w:t>
      </w:r>
    </w:p>
    <w:p w14:paraId="42391AB9" w14:textId="77777777" w:rsidR="0009143F" w:rsidRPr="002D08C9" w:rsidRDefault="0009143F" w:rsidP="00D02EDE">
      <w:pPr>
        <w:numPr>
          <w:ilvl w:val="0"/>
          <w:numId w:val="32"/>
        </w:numPr>
        <w:spacing w:before="60" w:after="60" w:line="240" w:lineRule="auto"/>
        <w:ind w:left="1260" w:hanging="720"/>
        <w:jc w:val="both"/>
        <w:rPr>
          <w:rFonts w:ascii="Bembo Std" w:hAnsi="Bembo Std"/>
          <w:lang w:val="es-ES"/>
        </w:rPr>
      </w:pPr>
      <w:r w:rsidRPr="002D08C9">
        <w:rPr>
          <w:rFonts w:ascii="Bembo Std" w:hAnsi="Bembo Std"/>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23C2FBD5" w14:textId="77777777" w:rsidR="0009143F" w:rsidRPr="002D08C9" w:rsidRDefault="0009143F" w:rsidP="00D02EDE">
      <w:pPr>
        <w:numPr>
          <w:ilvl w:val="0"/>
          <w:numId w:val="32"/>
        </w:numPr>
        <w:spacing w:before="60" w:after="60" w:line="240" w:lineRule="auto"/>
        <w:ind w:left="1260" w:hanging="720"/>
        <w:jc w:val="both"/>
        <w:rPr>
          <w:rFonts w:ascii="Bembo Std" w:hAnsi="Bembo Std"/>
          <w:lang w:val="es-ES"/>
        </w:rPr>
      </w:pPr>
      <w:r w:rsidRPr="002D08C9">
        <w:rPr>
          <w:rFonts w:ascii="Bembo Std" w:hAnsi="Bembo Std"/>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0A43DEF1" w14:textId="77777777" w:rsidR="0009143F" w:rsidRPr="002D08C9" w:rsidRDefault="0009143F" w:rsidP="00D02EDE">
      <w:pPr>
        <w:numPr>
          <w:ilvl w:val="0"/>
          <w:numId w:val="32"/>
        </w:numPr>
        <w:spacing w:before="60" w:after="60" w:line="240" w:lineRule="auto"/>
        <w:ind w:left="1260" w:hanging="720"/>
        <w:jc w:val="both"/>
        <w:rPr>
          <w:rFonts w:ascii="Bembo Std" w:hAnsi="Bembo Std"/>
          <w:lang w:val="es-ES"/>
        </w:rPr>
      </w:pPr>
      <w:r w:rsidRPr="002D08C9">
        <w:rPr>
          <w:rFonts w:ascii="Bembo Std" w:hAnsi="Bembo Std"/>
          <w:lang w:val="es-ES"/>
        </w:rPr>
        <w:t>La obligación de las partes de conformidad con las Subcláusulas 20.1 y 20.2 de las CGC arriba mencionadas, no aplicará a información que:</w:t>
      </w:r>
    </w:p>
    <w:p w14:paraId="68CC7EBE" w14:textId="77777777" w:rsidR="0009143F" w:rsidRPr="002D08C9" w:rsidRDefault="0009143F" w:rsidP="00D02EDE">
      <w:pPr>
        <w:numPr>
          <w:ilvl w:val="0"/>
          <w:numId w:val="47"/>
        </w:numPr>
        <w:spacing w:before="60" w:after="60" w:line="240" w:lineRule="auto"/>
        <w:ind w:left="1620"/>
        <w:jc w:val="both"/>
        <w:rPr>
          <w:rFonts w:ascii="Bembo Std" w:hAnsi="Bembo Std"/>
          <w:lang w:val="es-ES"/>
        </w:rPr>
      </w:pPr>
      <w:r w:rsidRPr="002D08C9">
        <w:rPr>
          <w:rFonts w:ascii="Bembo Std" w:hAnsi="Bembo Std"/>
          <w:lang w:val="es-ES"/>
        </w:rPr>
        <w:t xml:space="preserve">el Comprador o el Proveedor requieran compartir con el Banco u otras instituciones que participan en el financiamiento del Contrato; </w:t>
      </w:r>
    </w:p>
    <w:p w14:paraId="08272BE6" w14:textId="77777777" w:rsidR="0009143F" w:rsidRPr="002D08C9" w:rsidRDefault="0009143F" w:rsidP="00D02EDE">
      <w:pPr>
        <w:numPr>
          <w:ilvl w:val="0"/>
          <w:numId w:val="47"/>
        </w:numPr>
        <w:spacing w:before="60" w:after="60" w:line="240" w:lineRule="auto"/>
        <w:ind w:left="1620"/>
        <w:jc w:val="both"/>
        <w:rPr>
          <w:rFonts w:ascii="Bembo Std" w:hAnsi="Bembo Std"/>
          <w:lang w:val="es-ES"/>
        </w:rPr>
      </w:pPr>
      <w:r w:rsidRPr="002D08C9">
        <w:rPr>
          <w:rFonts w:ascii="Bembo Std" w:hAnsi="Bembo Std"/>
          <w:lang w:val="es-ES"/>
        </w:rPr>
        <w:lastRenderedPageBreak/>
        <w:t>actualmente o en el futuro se hace de dominio público sin culpa de ninguna de las partes;</w:t>
      </w:r>
    </w:p>
    <w:p w14:paraId="61CBC71B" w14:textId="77777777" w:rsidR="0009143F" w:rsidRPr="002D08C9" w:rsidRDefault="0009143F" w:rsidP="00D02EDE">
      <w:pPr>
        <w:numPr>
          <w:ilvl w:val="0"/>
          <w:numId w:val="47"/>
        </w:numPr>
        <w:spacing w:before="60" w:after="60" w:line="240" w:lineRule="auto"/>
        <w:ind w:left="1620"/>
        <w:jc w:val="both"/>
        <w:rPr>
          <w:rFonts w:ascii="Bembo Std" w:hAnsi="Bembo Std"/>
          <w:lang w:val="es-ES"/>
        </w:rPr>
      </w:pPr>
      <w:r w:rsidRPr="002D08C9">
        <w:rPr>
          <w:rFonts w:ascii="Bembo Std" w:hAnsi="Bembo Std"/>
          <w:lang w:val="es-ES"/>
        </w:rPr>
        <w:t xml:space="preserve">puede comprobarse que estaba en posesión de esa parte en el momento que fue divulgada y no fue obtenida previamente directa o indirectamente de la otra parte; o  </w:t>
      </w:r>
    </w:p>
    <w:p w14:paraId="61A24B9F" w14:textId="77777777" w:rsidR="0009143F" w:rsidRPr="002D08C9" w:rsidRDefault="0009143F" w:rsidP="00D02EDE">
      <w:pPr>
        <w:numPr>
          <w:ilvl w:val="0"/>
          <w:numId w:val="47"/>
        </w:numPr>
        <w:spacing w:before="60" w:after="60" w:line="240" w:lineRule="auto"/>
        <w:ind w:left="1620"/>
        <w:jc w:val="both"/>
        <w:rPr>
          <w:rFonts w:ascii="Bembo Std" w:hAnsi="Bembo Std"/>
          <w:lang w:val="es-ES"/>
        </w:rPr>
      </w:pPr>
      <w:r w:rsidRPr="002D08C9">
        <w:rPr>
          <w:rFonts w:ascii="Bembo Std" w:hAnsi="Bembo Std"/>
          <w:lang w:val="es-ES"/>
        </w:rPr>
        <w:t>que de otra manera fue legalmente puesta a la disponibilidad de esa parte por una tercera parte que no tenía obligación de confidencialidad.</w:t>
      </w:r>
    </w:p>
    <w:p w14:paraId="2A3BF36C" w14:textId="77777777" w:rsidR="0009143F" w:rsidRPr="002D08C9" w:rsidRDefault="0009143F" w:rsidP="00D02EDE">
      <w:pPr>
        <w:numPr>
          <w:ilvl w:val="0"/>
          <w:numId w:val="32"/>
        </w:numPr>
        <w:spacing w:before="60" w:after="60" w:line="240" w:lineRule="auto"/>
        <w:ind w:left="1260" w:hanging="720"/>
        <w:jc w:val="both"/>
        <w:rPr>
          <w:rFonts w:ascii="Bembo Std" w:hAnsi="Bembo Std"/>
          <w:lang w:val="es-ES"/>
        </w:rPr>
      </w:pPr>
      <w:r w:rsidRPr="002D08C9">
        <w:rPr>
          <w:rFonts w:ascii="Bembo Std" w:hAnsi="Bembo Std"/>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8F635D9" w14:textId="77777777" w:rsidR="0009143F" w:rsidRPr="002D08C9" w:rsidRDefault="0009143F" w:rsidP="00D02EDE">
      <w:pPr>
        <w:numPr>
          <w:ilvl w:val="0"/>
          <w:numId w:val="32"/>
        </w:numPr>
        <w:spacing w:before="60" w:after="60" w:line="240" w:lineRule="auto"/>
        <w:ind w:left="1260" w:hanging="720"/>
        <w:jc w:val="both"/>
        <w:rPr>
          <w:rFonts w:ascii="Bembo Std" w:hAnsi="Bembo Std"/>
          <w:lang w:val="es-ES"/>
        </w:rPr>
      </w:pPr>
      <w:r w:rsidRPr="002D08C9">
        <w:rPr>
          <w:rFonts w:ascii="Bembo Std" w:hAnsi="Bembo Std"/>
          <w:lang w:val="es-ES"/>
        </w:rPr>
        <w:t>Las disposiciones de la Cláusula 20 de las CGC   permanecerán válidas después del cumplimiento o terminación del Contrato por cualquier razón.</w:t>
      </w:r>
    </w:p>
    <w:p w14:paraId="787CA7D6"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8" w:name="_Toc403379161"/>
      <w:r w:rsidRPr="002D08C9">
        <w:rPr>
          <w:rFonts w:ascii="Bembo Std" w:hAnsi="Bembo Std"/>
          <w:b/>
          <w:lang w:val="es-ES"/>
        </w:rPr>
        <w:t>Subcontratación</w:t>
      </w:r>
      <w:bookmarkEnd w:id="38"/>
      <w:r w:rsidRPr="002D08C9">
        <w:rPr>
          <w:rFonts w:ascii="Bembo Std" w:hAnsi="Bembo Std"/>
          <w:b/>
          <w:lang w:val="es-ES"/>
        </w:rPr>
        <w:t xml:space="preserve"> </w:t>
      </w:r>
    </w:p>
    <w:p w14:paraId="613FAD0F" w14:textId="77777777" w:rsidR="0009143F" w:rsidRPr="002D08C9" w:rsidRDefault="0009143F" w:rsidP="00D02EDE">
      <w:pPr>
        <w:numPr>
          <w:ilvl w:val="0"/>
          <w:numId w:val="33"/>
        </w:numPr>
        <w:spacing w:before="60" w:after="60" w:line="240" w:lineRule="auto"/>
        <w:ind w:left="1260" w:hanging="720"/>
        <w:jc w:val="both"/>
        <w:rPr>
          <w:rFonts w:ascii="Bembo Std" w:hAnsi="Bembo Std"/>
          <w:lang w:val="es-ES"/>
        </w:rPr>
      </w:pPr>
      <w:r w:rsidRPr="002D08C9">
        <w:rPr>
          <w:rFonts w:ascii="Bembo Std" w:hAnsi="Bembo Std"/>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2DEFD13" w14:textId="77777777" w:rsidR="0009143F" w:rsidRPr="002D08C9" w:rsidRDefault="0009143F" w:rsidP="00D02EDE">
      <w:pPr>
        <w:numPr>
          <w:ilvl w:val="0"/>
          <w:numId w:val="33"/>
        </w:numPr>
        <w:spacing w:before="60" w:after="60" w:line="240" w:lineRule="auto"/>
        <w:ind w:left="1260" w:hanging="720"/>
        <w:jc w:val="both"/>
        <w:rPr>
          <w:rFonts w:ascii="Bembo Std" w:hAnsi="Bembo Std"/>
          <w:lang w:val="es-ES"/>
        </w:rPr>
      </w:pPr>
      <w:r w:rsidRPr="002D08C9">
        <w:rPr>
          <w:rFonts w:ascii="Bembo Std" w:hAnsi="Bembo Std"/>
          <w:lang w:val="es-ES"/>
        </w:rPr>
        <w:t>Todos los subcontratos deberán cumplir con las disposiciones de las Cláusulas 3 y 7 de las CGC.</w:t>
      </w:r>
    </w:p>
    <w:p w14:paraId="1F9FBFEF"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39" w:name="_Toc403379162"/>
      <w:r w:rsidRPr="002D08C9">
        <w:rPr>
          <w:rFonts w:ascii="Bembo Std" w:hAnsi="Bembo Std"/>
          <w:b/>
          <w:lang w:val="es-ES"/>
        </w:rPr>
        <w:t>Especificaciones y Normas</w:t>
      </w:r>
      <w:bookmarkEnd w:id="39"/>
      <w:r w:rsidRPr="002D08C9">
        <w:rPr>
          <w:rFonts w:ascii="Bembo Std" w:hAnsi="Bembo Std"/>
          <w:b/>
          <w:lang w:val="es-ES"/>
        </w:rPr>
        <w:t xml:space="preserve"> </w:t>
      </w:r>
    </w:p>
    <w:p w14:paraId="4E92FB3B" w14:textId="77777777" w:rsidR="0009143F" w:rsidRPr="002D08C9" w:rsidRDefault="0009143F" w:rsidP="00D02EDE">
      <w:pPr>
        <w:numPr>
          <w:ilvl w:val="0"/>
          <w:numId w:val="34"/>
        </w:numPr>
        <w:spacing w:before="60" w:after="60" w:line="240" w:lineRule="auto"/>
        <w:ind w:left="1260" w:hanging="720"/>
        <w:jc w:val="both"/>
        <w:rPr>
          <w:rFonts w:ascii="Bembo Std" w:hAnsi="Bembo Std"/>
          <w:b/>
          <w:lang w:val="es-ES"/>
        </w:rPr>
      </w:pPr>
      <w:r w:rsidRPr="002D08C9">
        <w:rPr>
          <w:rFonts w:ascii="Bembo Std" w:hAnsi="Bembo Std"/>
          <w:lang w:val="es-ES"/>
        </w:rPr>
        <w:t>Especificaciones Técnicas y Planos</w:t>
      </w:r>
    </w:p>
    <w:p w14:paraId="77BCE43E" w14:textId="77777777" w:rsidR="0009143F" w:rsidRPr="002D08C9" w:rsidRDefault="0009143F" w:rsidP="00D02EDE">
      <w:pPr>
        <w:numPr>
          <w:ilvl w:val="0"/>
          <w:numId w:val="48"/>
        </w:numPr>
        <w:spacing w:before="60" w:after="60" w:line="240" w:lineRule="auto"/>
        <w:ind w:left="1620"/>
        <w:jc w:val="both"/>
        <w:rPr>
          <w:rFonts w:ascii="Bembo Std" w:hAnsi="Bembo Std"/>
          <w:lang w:val="es-ES"/>
        </w:rPr>
      </w:pPr>
      <w:r w:rsidRPr="002D08C9">
        <w:rPr>
          <w:rFonts w:ascii="Bembo Std" w:hAnsi="Bembo Std"/>
          <w:lang w:val="es-ES"/>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p w14:paraId="248D0840" w14:textId="77777777" w:rsidR="0009143F" w:rsidRPr="002D08C9" w:rsidRDefault="0009143F" w:rsidP="00D02EDE">
      <w:pPr>
        <w:numPr>
          <w:ilvl w:val="0"/>
          <w:numId w:val="48"/>
        </w:numPr>
        <w:spacing w:before="60" w:after="60" w:line="240" w:lineRule="auto"/>
        <w:ind w:left="1620"/>
        <w:jc w:val="both"/>
        <w:rPr>
          <w:rFonts w:ascii="Bembo Std" w:hAnsi="Bembo Std"/>
          <w:lang w:val="es-ES"/>
        </w:rPr>
      </w:pPr>
      <w:r w:rsidRPr="002D08C9">
        <w:rPr>
          <w:rFonts w:ascii="Bembo Std" w:hAnsi="Bembo Std"/>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51823E1D" w14:textId="77777777" w:rsidR="0009143F" w:rsidRPr="002D08C9" w:rsidRDefault="0009143F" w:rsidP="00D02EDE">
      <w:pPr>
        <w:numPr>
          <w:ilvl w:val="0"/>
          <w:numId w:val="48"/>
        </w:numPr>
        <w:spacing w:before="60" w:after="60" w:line="240" w:lineRule="auto"/>
        <w:ind w:left="1620"/>
        <w:jc w:val="both"/>
        <w:rPr>
          <w:rFonts w:ascii="Bembo Std" w:hAnsi="Bembo Std"/>
          <w:b/>
          <w:lang w:val="es-ES"/>
        </w:rPr>
      </w:pPr>
      <w:r w:rsidRPr="002D08C9">
        <w:rPr>
          <w:rFonts w:ascii="Bembo Std" w:hAnsi="Bembo Std"/>
          <w:lang w:val="es-ES"/>
        </w:rPr>
        <w:t>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33 de las CGC.</w:t>
      </w:r>
    </w:p>
    <w:p w14:paraId="0C95C797"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0" w:name="_Toc106188582"/>
      <w:bookmarkStart w:id="41" w:name="_Toc403379163"/>
      <w:r w:rsidRPr="002D08C9">
        <w:rPr>
          <w:rFonts w:ascii="Bembo Std" w:hAnsi="Bembo Std"/>
          <w:b/>
          <w:lang w:val="es-ES"/>
        </w:rPr>
        <w:lastRenderedPageBreak/>
        <w:t>Embalaje y Documentos</w:t>
      </w:r>
      <w:bookmarkEnd w:id="40"/>
      <w:bookmarkEnd w:id="41"/>
    </w:p>
    <w:p w14:paraId="6916924B" w14:textId="77777777" w:rsidR="0009143F" w:rsidRPr="002D08C9" w:rsidRDefault="0009143F" w:rsidP="00D02EDE">
      <w:pPr>
        <w:numPr>
          <w:ilvl w:val="0"/>
          <w:numId w:val="35"/>
        </w:numPr>
        <w:spacing w:before="60" w:after="60" w:line="240" w:lineRule="auto"/>
        <w:ind w:left="1260" w:hanging="720"/>
        <w:jc w:val="both"/>
        <w:rPr>
          <w:rFonts w:ascii="Bembo Std" w:hAnsi="Bembo Std"/>
          <w:lang w:val="es-ES"/>
        </w:rPr>
      </w:pPr>
      <w:r w:rsidRPr="002D08C9">
        <w:rPr>
          <w:rFonts w:ascii="Bembo Std" w:hAnsi="Bembo Std"/>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21F7280E" w14:textId="77777777" w:rsidR="0009143F" w:rsidRPr="002D08C9" w:rsidRDefault="0009143F" w:rsidP="00D02EDE">
      <w:pPr>
        <w:numPr>
          <w:ilvl w:val="0"/>
          <w:numId w:val="35"/>
        </w:numPr>
        <w:spacing w:before="60" w:after="60" w:line="240" w:lineRule="auto"/>
        <w:ind w:left="1260" w:hanging="720"/>
        <w:jc w:val="both"/>
        <w:rPr>
          <w:rFonts w:ascii="Bembo Std" w:hAnsi="Bembo Std"/>
          <w:lang w:val="es-ES"/>
        </w:rPr>
      </w:pPr>
      <w:r w:rsidRPr="002D08C9">
        <w:rPr>
          <w:rFonts w:ascii="Bembo Std" w:hAnsi="Bembo Std"/>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2D08C9">
        <w:rPr>
          <w:rFonts w:ascii="Bembo Std" w:hAnsi="Bembo Std"/>
          <w:b/>
          <w:lang w:val="es-ES"/>
        </w:rPr>
        <w:t xml:space="preserve"> CEC</w:t>
      </w:r>
      <w:r w:rsidRPr="002D08C9">
        <w:rPr>
          <w:rFonts w:ascii="Bembo Std" w:hAnsi="Bembo Std"/>
          <w:lang w:val="es-ES"/>
        </w:rPr>
        <w:t xml:space="preserve"> y en cualquiera otra instrucción dispuesta por el Comprador.</w:t>
      </w:r>
    </w:p>
    <w:p w14:paraId="21C86EA4"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2" w:name="_Toc106188583"/>
      <w:bookmarkStart w:id="43" w:name="_Toc403379164"/>
      <w:r w:rsidRPr="002D08C9">
        <w:rPr>
          <w:rFonts w:ascii="Bembo Std" w:hAnsi="Bembo Std"/>
          <w:b/>
          <w:lang w:val="es-ES"/>
        </w:rPr>
        <w:t>Seguros</w:t>
      </w:r>
      <w:bookmarkEnd w:id="42"/>
      <w:bookmarkEnd w:id="43"/>
    </w:p>
    <w:p w14:paraId="21493CFB" w14:textId="77777777" w:rsidR="0009143F" w:rsidRPr="002D08C9" w:rsidRDefault="0009143F" w:rsidP="00D02EDE">
      <w:pPr>
        <w:numPr>
          <w:ilvl w:val="0"/>
          <w:numId w:val="36"/>
        </w:numPr>
        <w:spacing w:before="60" w:after="60" w:line="240" w:lineRule="auto"/>
        <w:ind w:left="1267" w:hanging="720"/>
        <w:jc w:val="both"/>
        <w:rPr>
          <w:rFonts w:ascii="Bembo Std" w:hAnsi="Bembo Std"/>
          <w:b/>
          <w:lang w:val="es-ES"/>
        </w:rPr>
      </w:pPr>
      <w:r w:rsidRPr="002D08C9">
        <w:rPr>
          <w:rFonts w:ascii="Bembo Std" w:hAnsi="Bembo Std"/>
          <w:lang w:val="es-ES"/>
        </w:rPr>
        <w:t>A menos que se disponga otra cosa en las</w:t>
      </w:r>
      <w:r w:rsidRPr="002D08C9">
        <w:rPr>
          <w:rFonts w:ascii="Bembo Std" w:hAnsi="Bembo Std"/>
          <w:b/>
          <w:lang w:val="es-ES"/>
        </w:rPr>
        <w:t xml:space="preserve"> CEC</w:t>
      </w:r>
      <w:r w:rsidRPr="002D08C9">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2D08C9">
        <w:rPr>
          <w:rFonts w:ascii="Bembo Std" w:hAnsi="Bembo Std"/>
          <w:i/>
          <w:lang w:val="es-ES"/>
        </w:rPr>
        <w:t xml:space="preserve">Incoterms </w:t>
      </w:r>
      <w:r w:rsidRPr="002D08C9">
        <w:rPr>
          <w:rFonts w:ascii="Bembo Std" w:hAnsi="Bembo Std"/>
          <w:lang w:val="es-ES"/>
        </w:rPr>
        <w:t xml:space="preserve"> aplicables o según se disponga en las</w:t>
      </w:r>
      <w:r w:rsidRPr="002D08C9">
        <w:rPr>
          <w:rFonts w:ascii="Bembo Std" w:hAnsi="Bembo Std"/>
          <w:b/>
          <w:lang w:val="es-ES"/>
        </w:rPr>
        <w:t xml:space="preserve"> CEC</w:t>
      </w:r>
      <w:r w:rsidRPr="002D08C9">
        <w:rPr>
          <w:rFonts w:ascii="Bembo Std" w:hAnsi="Bembo Std"/>
          <w:b/>
          <w:bCs/>
          <w:lang w:val="es-ES"/>
        </w:rPr>
        <w:t>.</w:t>
      </w:r>
    </w:p>
    <w:p w14:paraId="11B533E4"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4" w:name="_Toc106188584"/>
      <w:bookmarkStart w:id="45" w:name="_Toc403379165"/>
      <w:r w:rsidRPr="002D08C9">
        <w:rPr>
          <w:rFonts w:ascii="Bembo Std" w:hAnsi="Bembo Std"/>
          <w:b/>
          <w:lang w:val="es-ES"/>
        </w:rPr>
        <w:t>Transporte</w:t>
      </w:r>
      <w:bookmarkEnd w:id="44"/>
      <w:bookmarkEnd w:id="45"/>
    </w:p>
    <w:p w14:paraId="6F9468F9" w14:textId="77777777" w:rsidR="0009143F" w:rsidRPr="002D08C9" w:rsidRDefault="0009143F" w:rsidP="00D02EDE">
      <w:pPr>
        <w:numPr>
          <w:ilvl w:val="0"/>
          <w:numId w:val="37"/>
        </w:numPr>
        <w:spacing w:before="60" w:after="60" w:line="240" w:lineRule="auto"/>
        <w:ind w:left="1267" w:hanging="720"/>
        <w:jc w:val="both"/>
        <w:rPr>
          <w:rFonts w:ascii="Bembo Std" w:hAnsi="Bembo Std"/>
          <w:b/>
          <w:lang w:val="es-ES"/>
        </w:rPr>
      </w:pPr>
      <w:r w:rsidRPr="002D08C9">
        <w:rPr>
          <w:rFonts w:ascii="Bembo Std" w:hAnsi="Bembo Std"/>
          <w:lang w:val="es-ES"/>
        </w:rPr>
        <w:t>A menos que se disponga otra cosa en las</w:t>
      </w:r>
      <w:r w:rsidRPr="002D08C9">
        <w:rPr>
          <w:rFonts w:ascii="Bembo Std" w:hAnsi="Bembo Std"/>
          <w:b/>
          <w:lang w:val="es-ES"/>
        </w:rPr>
        <w:t xml:space="preserve"> CEC</w:t>
      </w:r>
      <w:r w:rsidRPr="002D08C9">
        <w:rPr>
          <w:rFonts w:ascii="Bembo Std" w:hAnsi="Bembo Std"/>
          <w:lang w:val="es-ES"/>
        </w:rPr>
        <w:t>, la responsabilidad por los arreglos de transporte de los Bienes se regirá por los</w:t>
      </w:r>
      <w:r w:rsidRPr="002D08C9">
        <w:rPr>
          <w:rFonts w:ascii="Bembo Std" w:hAnsi="Bembo Std"/>
          <w:i/>
          <w:lang w:val="es-ES"/>
        </w:rPr>
        <w:t xml:space="preserve"> Incoterms</w:t>
      </w:r>
      <w:r w:rsidRPr="002D08C9">
        <w:rPr>
          <w:rFonts w:ascii="Bembo Std" w:hAnsi="Bembo Std"/>
          <w:lang w:val="es-ES"/>
        </w:rPr>
        <w:t xml:space="preserve"> indicados.</w:t>
      </w:r>
    </w:p>
    <w:p w14:paraId="2B8C0CAC"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6" w:name="_Toc106188585"/>
      <w:bookmarkStart w:id="47" w:name="_Toc403379166"/>
      <w:r w:rsidRPr="002D08C9">
        <w:rPr>
          <w:rFonts w:ascii="Bembo Std" w:hAnsi="Bembo Std"/>
          <w:b/>
          <w:lang w:val="es-ES"/>
        </w:rPr>
        <w:t>Inspecciones y Pruebas</w:t>
      </w:r>
      <w:bookmarkEnd w:id="46"/>
      <w:bookmarkEnd w:id="47"/>
    </w:p>
    <w:p w14:paraId="36CEF1D6"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El Proveedor realizará todas las pruebas y/o inspecciones de los Bienes y Servicios Conexos según se dispone en las</w:t>
      </w:r>
      <w:r w:rsidRPr="002D08C9">
        <w:rPr>
          <w:rFonts w:ascii="Bembo Std" w:hAnsi="Bembo Std"/>
          <w:b/>
          <w:lang w:val="es-ES"/>
        </w:rPr>
        <w:t xml:space="preserve"> CEC</w:t>
      </w:r>
      <w:r w:rsidRPr="002D08C9">
        <w:rPr>
          <w:rFonts w:ascii="Bembo Std" w:hAnsi="Bembo Std"/>
          <w:lang w:val="es-ES"/>
        </w:rPr>
        <w:t>, por su cuenta y sin costo alguno para el Comprador.</w:t>
      </w:r>
    </w:p>
    <w:p w14:paraId="3C205FEE"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410D0859"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2C0624D6"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 xml:space="preserve">Cuando el Proveedor esté listo para realizar dichas pruebas e inspecciones, notificará oportunamente al Comprador indicándole el lugar y la hora. El Proveedor obtendrá de una tercera parte, si corresponde, o del fabricante cualquier permiso o consentimiento </w:t>
      </w:r>
      <w:r w:rsidRPr="002D08C9">
        <w:rPr>
          <w:rFonts w:ascii="Bembo Std" w:hAnsi="Bembo Std"/>
          <w:lang w:val="es-ES"/>
        </w:rPr>
        <w:lastRenderedPageBreak/>
        <w:t>necesario para permitir al Comprador o a su representante designado presenciar las pruebas y/o inspecciones.</w:t>
      </w:r>
    </w:p>
    <w:p w14:paraId="02BFEBCE"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7C5EAF2"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El Proveedor presentará al Comprador un informe de los resultados de dichas pruebas y/o inspecciones.</w:t>
      </w:r>
    </w:p>
    <w:p w14:paraId="1ED306BB"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20B602FC" w14:textId="77777777" w:rsidR="0009143F" w:rsidRPr="002D08C9" w:rsidRDefault="0009143F" w:rsidP="00D02EDE">
      <w:pPr>
        <w:numPr>
          <w:ilvl w:val="0"/>
          <w:numId w:val="38"/>
        </w:numPr>
        <w:spacing w:before="60" w:after="60" w:line="240" w:lineRule="auto"/>
        <w:ind w:left="1260" w:hanging="720"/>
        <w:jc w:val="both"/>
        <w:rPr>
          <w:rFonts w:ascii="Bembo Std" w:hAnsi="Bembo Std"/>
          <w:lang w:val="es-ES"/>
        </w:rPr>
      </w:pPr>
      <w:r w:rsidRPr="002D08C9">
        <w:rPr>
          <w:rFonts w:ascii="Bembo Std" w:hAnsi="Bembo Std"/>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019D493B"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48" w:name="_Toc106188586"/>
      <w:bookmarkStart w:id="49" w:name="_Toc403379167"/>
      <w:r w:rsidRPr="002D08C9">
        <w:rPr>
          <w:rFonts w:ascii="Bembo Std" w:hAnsi="Bembo Std"/>
          <w:b/>
          <w:lang w:val="es-ES"/>
        </w:rPr>
        <w:t>Liquidación por Daños y Perjuicios</w:t>
      </w:r>
      <w:bookmarkEnd w:id="48"/>
      <w:bookmarkEnd w:id="49"/>
    </w:p>
    <w:p w14:paraId="0A0EFB15" w14:textId="77777777" w:rsidR="0009143F" w:rsidRPr="002D08C9" w:rsidRDefault="0009143F" w:rsidP="00D02EDE">
      <w:pPr>
        <w:numPr>
          <w:ilvl w:val="0"/>
          <w:numId w:val="39"/>
        </w:numPr>
        <w:spacing w:before="60" w:after="60" w:line="240" w:lineRule="auto"/>
        <w:ind w:left="1260" w:hanging="720"/>
        <w:jc w:val="both"/>
        <w:rPr>
          <w:rFonts w:ascii="Bembo Std" w:hAnsi="Bembo Std"/>
          <w:b/>
          <w:lang w:val="es-ES"/>
        </w:rPr>
      </w:pPr>
      <w:r w:rsidRPr="002D08C9">
        <w:rPr>
          <w:rFonts w:ascii="Bembo Std" w:hAnsi="Bembo Std"/>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2D08C9">
        <w:rPr>
          <w:rFonts w:ascii="Bembo Std" w:hAnsi="Bembo Std"/>
          <w:b/>
          <w:lang w:val="es-ES"/>
        </w:rPr>
        <w:t xml:space="preserve"> CEC</w:t>
      </w:r>
      <w:r w:rsidRPr="002D08C9">
        <w:rPr>
          <w:rFonts w:ascii="Bembo Std" w:hAnsi="Bembo Std"/>
          <w:lang w:val="es-ES"/>
        </w:rPr>
        <w:t xml:space="preserve"> por cada semana o parte de la semana de retraso hasta alcanzar el máximo del porcentaje especificado en esas</w:t>
      </w:r>
      <w:r w:rsidRPr="002D08C9">
        <w:rPr>
          <w:rFonts w:ascii="Bembo Std" w:hAnsi="Bembo Std"/>
          <w:b/>
          <w:lang w:val="es-ES"/>
        </w:rPr>
        <w:t xml:space="preserve"> CEC</w:t>
      </w:r>
      <w:r w:rsidRPr="002D08C9">
        <w:rPr>
          <w:rFonts w:ascii="Bembo Std" w:hAnsi="Bembo Std"/>
          <w:lang w:val="es-ES"/>
        </w:rPr>
        <w:t>. Al alcanzar el máximo establecido, el Comprador podrá dar por terminado el Contrato de conformidad con la Cláusula 35 de las CGC.</w:t>
      </w:r>
    </w:p>
    <w:p w14:paraId="7BC31344"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0" w:name="_Toc106188587"/>
      <w:bookmarkStart w:id="51" w:name="_Toc403379168"/>
      <w:r w:rsidRPr="002D08C9">
        <w:rPr>
          <w:rFonts w:ascii="Bembo Std" w:hAnsi="Bembo Std"/>
          <w:b/>
          <w:lang w:val="es-ES"/>
        </w:rPr>
        <w:t>Garantía de los Bienes</w:t>
      </w:r>
      <w:bookmarkEnd w:id="50"/>
      <w:bookmarkEnd w:id="51"/>
    </w:p>
    <w:p w14:paraId="05C71DB7"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t xml:space="preserve">El Proveedor garantiza que todos los bienes suministrados en virtud del Contrato son nuevos, sin uso, del modelo más reciente o actual e incorporan todas las mejoras recientes en cuanto a diseño y materiales, a menos que el Contrato disponga otra cosa  o que en las </w:t>
      </w:r>
      <w:r w:rsidRPr="002D08C9">
        <w:rPr>
          <w:rFonts w:ascii="Bembo Std" w:hAnsi="Bembo Std"/>
          <w:b/>
          <w:bCs/>
          <w:lang w:val="es-ES"/>
        </w:rPr>
        <w:t>CEC</w:t>
      </w:r>
      <w:r w:rsidRPr="002D08C9">
        <w:rPr>
          <w:rFonts w:ascii="Bembo Std" w:hAnsi="Bembo Std"/>
          <w:lang w:val="es-ES"/>
        </w:rPr>
        <w:t xml:space="preserve"> se establezca la adquisición de bienes de segunda mano.</w:t>
      </w:r>
    </w:p>
    <w:p w14:paraId="42CBB70B"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lastRenderedPageBreak/>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1C39F85D"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t>Salvo que se indique otra cosa en las</w:t>
      </w:r>
      <w:r w:rsidRPr="002D08C9">
        <w:rPr>
          <w:rFonts w:ascii="Bembo Std" w:hAnsi="Bembo Std"/>
          <w:b/>
          <w:lang w:val="es-ES"/>
        </w:rPr>
        <w:t xml:space="preserve"> CEC,</w:t>
      </w:r>
      <w:r w:rsidRPr="002D08C9">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76F9D9AE"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6A20D681"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t xml:space="preserve">Tan pronto reciba el Proveedor dicha comunicación, y dentro del plazo establecido en las CEC, deberá reparar o reemplazar los Bienes defectuosos, o sus partes sin ningún costo para el Comprador. </w:t>
      </w:r>
    </w:p>
    <w:p w14:paraId="08D1FB18" w14:textId="77777777" w:rsidR="0009143F" w:rsidRPr="002D08C9" w:rsidRDefault="0009143F" w:rsidP="00D02EDE">
      <w:pPr>
        <w:numPr>
          <w:ilvl w:val="0"/>
          <w:numId w:val="40"/>
        </w:numPr>
        <w:spacing w:before="60" w:after="60" w:line="240" w:lineRule="auto"/>
        <w:ind w:left="1260" w:hanging="720"/>
        <w:jc w:val="both"/>
        <w:rPr>
          <w:rFonts w:ascii="Bembo Std" w:hAnsi="Bembo Std"/>
          <w:lang w:val="es-ES"/>
        </w:rPr>
      </w:pPr>
      <w:r w:rsidRPr="002D08C9">
        <w:rPr>
          <w:rFonts w:ascii="Bembo Std" w:hAnsi="Bembo Std"/>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A9A6E3B"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2" w:name="_Toc106188588"/>
      <w:bookmarkStart w:id="53" w:name="_Toc403379169"/>
      <w:r w:rsidRPr="002D08C9">
        <w:rPr>
          <w:rFonts w:ascii="Bembo Std" w:hAnsi="Bembo Std"/>
          <w:b/>
          <w:lang w:val="es-ES"/>
        </w:rPr>
        <w:t>Indemnización por Derechos de Patente</w:t>
      </w:r>
      <w:bookmarkEnd w:id="52"/>
      <w:bookmarkEnd w:id="53"/>
    </w:p>
    <w:p w14:paraId="1183B536" w14:textId="77777777" w:rsidR="0009143F" w:rsidRPr="002D08C9" w:rsidRDefault="0009143F" w:rsidP="00D02EDE">
      <w:pPr>
        <w:numPr>
          <w:ilvl w:val="0"/>
          <w:numId w:val="41"/>
        </w:numPr>
        <w:spacing w:before="60" w:after="60" w:line="240" w:lineRule="auto"/>
        <w:ind w:left="1260" w:hanging="720"/>
        <w:jc w:val="both"/>
        <w:rPr>
          <w:rFonts w:ascii="Bembo Std" w:hAnsi="Bembo Std"/>
          <w:b/>
          <w:lang w:val="es-ES"/>
        </w:rPr>
      </w:pPr>
      <w:r w:rsidRPr="002D08C9">
        <w:rPr>
          <w:rFonts w:ascii="Bembo Std" w:hAnsi="Bembo Std"/>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04CBA220" w14:textId="77777777" w:rsidR="0009143F" w:rsidRPr="002D08C9" w:rsidRDefault="0009143F" w:rsidP="00D02EDE">
      <w:pPr>
        <w:numPr>
          <w:ilvl w:val="0"/>
          <w:numId w:val="49"/>
        </w:numPr>
        <w:spacing w:before="60" w:after="60" w:line="240" w:lineRule="auto"/>
        <w:ind w:left="1620"/>
        <w:jc w:val="both"/>
        <w:rPr>
          <w:rFonts w:ascii="Bembo Std" w:hAnsi="Bembo Std"/>
          <w:lang w:val="es-ES"/>
        </w:rPr>
      </w:pPr>
      <w:r w:rsidRPr="002D08C9">
        <w:rPr>
          <w:rFonts w:ascii="Bembo Std" w:hAnsi="Bembo Std"/>
          <w:lang w:val="es-ES"/>
        </w:rPr>
        <w:t xml:space="preserve">la instalación de los bienes por el Proveedor o el uso de los bienes en el País donde está el lugar del proyecto; y </w:t>
      </w:r>
    </w:p>
    <w:p w14:paraId="1317605F" w14:textId="77777777" w:rsidR="0009143F" w:rsidRPr="002D08C9" w:rsidRDefault="0009143F" w:rsidP="00D02EDE">
      <w:pPr>
        <w:numPr>
          <w:ilvl w:val="0"/>
          <w:numId w:val="49"/>
        </w:numPr>
        <w:spacing w:before="60" w:after="60" w:line="240" w:lineRule="auto"/>
        <w:ind w:left="1620"/>
        <w:jc w:val="both"/>
        <w:rPr>
          <w:rFonts w:ascii="Bembo Std" w:hAnsi="Bembo Std"/>
          <w:lang w:val="es-ES"/>
        </w:rPr>
      </w:pPr>
      <w:r w:rsidRPr="002D08C9">
        <w:rPr>
          <w:rFonts w:ascii="Bembo Std" w:hAnsi="Bembo Std"/>
          <w:lang w:val="es-ES"/>
        </w:rPr>
        <w:t>la venta de los productos producidos por los Bienes en cualquier país.</w:t>
      </w:r>
    </w:p>
    <w:p w14:paraId="02D8DF94" w14:textId="77777777" w:rsidR="0009143F" w:rsidRPr="002D08C9" w:rsidRDefault="0009143F" w:rsidP="0009143F">
      <w:pPr>
        <w:spacing w:before="60" w:after="60"/>
        <w:ind w:left="1260"/>
        <w:jc w:val="both"/>
        <w:rPr>
          <w:rFonts w:ascii="Bembo Std" w:hAnsi="Bembo Std"/>
          <w:lang w:val="es-ES"/>
        </w:rPr>
      </w:pPr>
      <w:r w:rsidRPr="002D08C9">
        <w:rPr>
          <w:rFonts w:ascii="Bembo Std" w:hAnsi="Bembo Std"/>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5505D3AE" w14:textId="77777777" w:rsidR="0009143F" w:rsidRPr="002D08C9" w:rsidRDefault="0009143F" w:rsidP="00D02EDE">
      <w:pPr>
        <w:numPr>
          <w:ilvl w:val="0"/>
          <w:numId w:val="41"/>
        </w:numPr>
        <w:spacing w:before="60" w:after="60" w:line="240" w:lineRule="auto"/>
        <w:ind w:left="1260" w:hanging="720"/>
        <w:jc w:val="both"/>
        <w:rPr>
          <w:rFonts w:ascii="Bembo Std" w:hAnsi="Bembo Std"/>
          <w:lang w:val="es-ES"/>
        </w:rPr>
      </w:pPr>
      <w:r w:rsidRPr="002D08C9">
        <w:rPr>
          <w:rFonts w:ascii="Bembo Std" w:hAnsi="Bembo Std"/>
          <w:lang w:val="es-ES"/>
        </w:rPr>
        <w:lastRenderedPageBreak/>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5B96ACC7" w14:textId="77777777" w:rsidR="0009143F" w:rsidRPr="002D08C9" w:rsidRDefault="0009143F" w:rsidP="00D02EDE">
      <w:pPr>
        <w:numPr>
          <w:ilvl w:val="0"/>
          <w:numId w:val="41"/>
        </w:numPr>
        <w:spacing w:before="60" w:after="60" w:line="240" w:lineRule="auto"/>
        <w:ind w:left="1260" w:hanging="720"/>
        <w:jc w:val="both"/>
        <w:rPr>
          <w:rFonts w:ascii="Bembo Std" w:hAnsi="Bembo Std"/>
          <w:lang w:val="es-ES"/>
        </w:rPr>
      </w:pPr>
      <w:r w:rsidRPr="002D08C9">
        <w:rPr>
          <w:rFonts w:ascii="Bembo Std" w:hAnsi="Bembo Std"/>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E6F34B8" w14:textId="77777777" w:rsidR="0009143F" w:rsidRPr="002D08C9" w:rsidRDefault="0009143F" w:rsidP="00D02EDE">
      <w:pPr>
        <w:numPr>
          <w:ilvl w:val="0"/>
          <w:numId w:val="41"/>
        </w:numPr>
        <w:spacing w:before="60" w:after="60" w:line="240" w:lineRule="auto"/>
        <w:ind w:left="1260" w:hanging="720"/>
        <w:jc w:val="both"/>
        <w:rPr>
          <w:rFonts w:ascii="Bembo Std" w:hAnsi="Bembo Std"/>
          <w:lang w:val="es-ES"/>
        </w:rPr>
      </w:pPr>
      <w:r w:rsidRPr="002D08C9">
        <w:rPr>
          <w:rFonts w:ascii="Bembo Std" w:hAnsi="Bembo Std"/>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B465C4C" w14:textId="77777777" w:rsidR="0009143F" w:rsidRPr="002D08C9" w:rsidRDefault="0009143F" w:rsidP="00D02EDE">
      <w:pPr>
        <w:numPr>
          <w:ilvl w:val="0"/>
          <w:numId w:val="41"/>
        </w:numPr>
        <w:spacing w:before="60" w:after="60" w:line="240" w:lineRule="auto"/>
        <w:ind w:left="1260" w:hanging="720"/>
        <w:jc w:val="both"/>
        <w:rPr>
          <w:rFonts w:ascii="Bembo Std" w:hAnsi="Bembo Std"/>
          <w:lang w:val="es-ES"/>
        </w:rPr>
      </w:pPr>
      <w:r w:rsidRPr="002D08C9">
        <w:rPr>
          <w:rFonts w:ascii="Bembo Std" w:hAnsi="Bembo Std"/>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654FA733"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4" w:name="_Toc106188589"/>
      <w:bookmarkStart w:id="55" w:name="_Toc403379170"/>
      <w:r w:rsidRPr="002D08C9">
        <w:rPr>
          <w:rFonts w:ascii="Bembo Std" w:hAnsi="Bembo Std"/>
          <w:b/>
          <w:lang w:val="es-ES"/>
        </w:rPr>
        <w:t>Limitación de Responsabilidad</w:t>
      </w:r>
      <w:bookmarkEnd w:id="54"/>
      <w:bookmarkEnd w:id="55"/>
    </w:p>
    <w:p w14:paraId="3BCE3654" w14:textId="77777777" w:rsidR="0009143F" w:rsidRPr="002D08C9" w:rsidRDefault="0009143F" w:rsidP="00D02EDE">
      <w:pPr>
        <w:numPr>
          <w:ilvl w:val="0"/>
          <w:numId w:val="42"/>
        </w:numPr>
        <w:spacing w:before="60" w:after="60" w:line="240" w:lineRule="auto"/>
        <w:ind w:left="1260" w:hanging="720"/>
        <w:jc w:val="both"/>
        <w:rPr>
          <w:rFonts w:ascii="Bembo Std" w:hAnsi="Bembo Std"/>
          <w:b/>
          <w:lang w:val="es-ES"/>
        </w:rPr>
      </w:pPr>
      <w:r w:rsidRPr="002D08C9">
        <w:rPr>
          <w:rFonts w:ascii="Bembo Std" w:hAnsi="Bembo Std"/>
          <w:lang w:val="es-ES"/>
        </w:rPr>
        <w:t>Excepto en casos de negligencia criminal o de malversación,</w:t>
      </w:r>
    </w:p>
    <w:p w14:paraId="71071672" w14:textId="77777777" w:rsidR="0009143F" w:rsidRPr="002D08C9" w:rsidRDefault="0009143F" w:rsidP="00D02EDE">
      <w:pPr>
        <w:numPr>
          <w:ilvl w:val="0"/>
          <w:numId w:val="50"/>
        </w:numPr>
        <w:spacing w:before="60" w:after="60" w:line="240" w:lineRule="auto"/>
        <w:ind w:left="1620"/>
        <w:jc w:val="both"/>
        <w:rPr>
          <w:rFonts w:ascii="Bembo Std" w:hAnsi="Bembo Std"/>
          <w:lang w:val="es-ES"/>
        </w:rPr>
      </w:pPr>
      <w:r w:rsidRPr="002D08C9">
        <w:rPr>
          <w:rFonts w:ascii="Bembo Std" w:hAnsi="Bembo Std"/>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37F4FCC4" w14:textId="77777777" w:rsidR="0009143F" w:rsidRPr="002D08C9" w:rsidRDefault="0009143F" w:rsidP="00D02EDE">
      <w:pPr>
        <w:numPr>
          <w:ilvl w:val="0"/>
          <w:numId w:val="50"/>
        </w:numPr>
        <w:spacing w:before="60" w:after="60" w:line="240" w:lineRule="auto"/>
        <w:ind w:left="1620"/>
        <w:jc w:val="both"/>
        <w:rPr>
          <w:rFonts w:ascii="Bembo Std" w:hAnsi="Bembo Std"/>
          <w:lang w:val="es-ES"/>
        </w:rPr>
      </w:pPr>
      <w:r w:rsidRPr="002D08C9">
        <w:rPr>
          <w:rFonts w:ascii="Bembo Std" w:hAnsi="Bembo Std"/>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4C91ADAA"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6" w:name="_Toc106188590"/>
      <w:bookmarkStart w:id="57" w:name="_Toc403379171"/>
      <w:r w:rsidRPr="002D08C9">
        <w:rPr>
          <w:rFonts w:ascii="Bembo Std" w:hAnsi="Bembo Std"/>
          <w:b/>
          <w:lang w:val="es-ES"/>
        </w:rPr>
        <w:t>Cambio en las Leyes y Regulaciones</w:t>
      </w:r>
      <w:bookmarkEnd w:id="56"/>
      <w:bookmarkEnd w:id="57"/>
    </w:p>
    <w:p w14:paraId="0BC03105" w14:textId="77777777" w:rsidR="0009143F" w:rsidRPr="002D08C9" w:rsidRDefault="0009143F" w:rsidP="00D02EDE">
      <w:pPr>
        <w:numPr>
          <w:ilvl w:val="0"/>
          <w:numId w:val="43"/>
        </w:numPr>
        <w:spacing w:before="60" w:after="60" w:line="240" w:lineRule="auto"/>
        <w:ind w:left="1260" w:hanging="720"/>
        <w:jc w:val="both"/>
        <w:rPr>
          <w:rFonts w:ascii="Bembo Std" w:hAnsi="Bembo Std"/>
          <w:b/>
          <w:lang w:val="es-ES"/>
        </w:rPr>
      </w:pPr>
      <w:r w:rsidRPr="002D08C9">
        <w:rPr>
          <w:rFonts w:ascii="Bembo Std" w:hAnsi="Bembo Std"/>
          <w:lang w:val="es-ES"/>
        </w:rPr>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w:t>
      </w:r>
      <w:r w:rsidRPr="002D08C9">
        <w:rPr>
          <w:rFonts w:ascii="Bembo Std" w:hAnsi="Bembo Std"/>
          <w:lang w:val="es-ES"/>
        </w:rPr>
        <w:lastRenderedPageBreak/>
        <w:t>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6725539F"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58" w:name="_Toc106188591"/>
      <w:bookmarkStart w:id="59" w:name="_Toc403379172"/>
      <w:r w:rsidRPr="002D08C9">
        <w:rPr>
          <w:rFonts w:ascii="Bembo Std" w:hAnsi="Bembo Std"/>
          <w:b/>
          <w:lang w:val="es-ES"/>
        </w:rPr>
        <w:t>Fuerza Mayor</w:t>
      </w:r>
      <w:bookmarkEnd w:id="58"/>
      <w:bookmarkEnd w:id="59"/>
    </w:p>
    <w:p w14:paraId="1E05ED8E" w14:textId="77777777" w:rsidR="0009143F" w:rsidRPr="002D08C9" w:rsidRDefault="0009143F" w:rsidP="00D02EDE">
      <w:pPr>
        <w:numPr>
          <w:ilvl w:val="0"/>
          <w:numId w:val="44"/>
        </w:numPr>
        <w:spacing w:before="60" w:after="60" w:line="240" w:lineRule="auto"/>
        <w:ind w:left="1260" w:hanging="720"/>
        <w:jc w:val="both"/>
        <w:rPr>
          <w:rFonts w:ascii="Bembo Std" w:hAnsi="Bembo Std"/>
          <w:lang w:val="es-ES"/>
        </w:rPr>
      </w:pPr>
      <w:r w:rsidRPr="002D08C9">
        <w:rPr>
          <w:rFonts w:ascii="Bembo Std" w:hAnsi="Bembo Std"/>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4771E8D" w14:textId="77777777" w:rsidR="0009143F" w:rsidRPr="002D08C9" w:rsidRDefault="0009143F" w:rsidP="00D02EDE">
      <w:pPr>
        <w:numPr>
          <w:ilvl w:val="0"/>
          <w:numId w:val="44"/>
        </w:numPr>
        <w:spacing w:before="60" w:after="60" w:line="240" w:lineRule="auto"/>
        <w:ind w:left="1260" w:hanging="720"/>
        <w:jc w:val="both"/>
        <w:rPr>
          <w:rFonts w:ascii="Bembo Std" w:hAnsi="Bembo Std"/>
          <w:lang w:val="es-ES"/>
        </w:rPr>
      </w:pPr>
      <w:r w:rsidRPr="002D08C9">
        <w:rPr>
          <w:rFonts w:ascii="Bembo Std" w:hAnsi="Bembo Std"/>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48DBE961" w14:textId="77777777" w:rsidR="0009143F" w:rsidRPr="002D08C9" w:rsidRDefault="0009143F" w:rsidP="00D02EDE">
      <w:pPr>
        <w:numPr>
          <w:ilvl w:val="0"/>
          <w:numId w:val="44"/>
        </w:numPr>
        <w:spacing w:before="60" w:after="60" w:line="240" w:lineRule="auto"/>
        <w:ind w:left="1260" w:hanging="720"/>
        <w:jc w:val="both"/>
        <w:rPr>
          <w:rFonts w:ascii="Bembo Std" w:hAnsi="Bembo Std"/>
          <w:lang w:val="es-ES"/>
        </w:rPr>
      </w:pPr>
      <w:r w:rsidRPr="002D08C9">
        <w:rPr>
          <w:rFonts w:ascii="Bembo Std" w:hAnsi="Bembo Std"/>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37950621"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0" w:name="_Toc106188592"/>
      <w:bookmarkStart w:id="61" w:name="_Toc403379173"/>
      <w:r w:rsidRPr="002D08C9">
        <w:rPr>
          <w:rFonts w:ascii="Bembo Std" w:hAnsi="Bembo Std"/>
          <w:b/>
          <w:lang w:val="es-ES"/>
        </w:rPr>
        <w:t>Ordenes de Cambio y Enmiendas al Contrato</w:t>
      </w:r>
      <w:bookmarkEnd w:id="60"/>
      <w:bookmarkEnd w:id="61"/>
    </w:p>
    <w:p w14:paraId="6B18FC4C" w14:textId="77777777" w:rsidR="0009143F" w:rsidRPr="002D08C9" w:rsidRDefault="0009143F" w:rsidP="00D02EDE">
      <w:pPr>
        <w:numPr>
          <w:ilvl w:val="0"/>
          <w:numId w:val="45"/>
        </w:numPr>
        <w:spacing w:before="60" w:after="60" w:line="240" w:lineRule="auto"/>
        <w:ind w:left="1260" w:hanging="720"/>
        <w:jc w:val="both"/>
        <w:rPr>
          <w:rFonts w:ascii="Bembo Std" w:hAnsi="Bembo Std"/>
          <w:lang w:val="es-ES"/>
        </w:rPr>
      </w:pPr>
      <w:r w:rsidRPr="002D08C9">
        <w:rPr>
          <w:rFonts w:ascii="Bembo Std" w:hAnsi="Bembo Std"/>
          <w:lang w:val="es-ES"/>
        </w:rPr>
        <w:t>El Comprador podrá, en cualquier momento, efectuar cambios dentro del marco general del Contrato, mediante orden escrita al Proveedor de acuerdo con la Cláusula 8 de las CGC, en uno o más de los siguientes aspectos:</w:t>
      </w:r>
    </w:p>
    <w:p w14:paraId="3893E76C" w14:textId="77777777" w:rsidR="0009143F" w:rsidRPr="002D08C9" w:rsidRDefault="0009143F" w:rsidP="00D02EDE">
      <w:pPr>
        <w:numPr>
          <w:ilvl w:val="0"/>
          <w:numId w:val="51"/>
        </w:numPr>
        <w:spacing w:before="60" w:after="60" w:line="240" w:lineRule="auto"/>
        <w:ind w:left="1620"/>
        <w:jc w:val="both"/>
        <w:rPr>
          <w:rFonts w:ascii="Bembo Std" w:hAnsi="Bembo Std"/>
          <w:lang w:val="es-ES"/>
        </w:rPr>
      </w:pPr>
      <w:r w:rsidRPr="002D08C9">
        <w:rPr>
          <w:rFonts w:ascii="Bembo Std" w:hAnsi="Bembo Std"/>
          <w:lang w:val="es-ES"/>
        </w:rPr>
        <w:t>planos, diseños o especificaciones, cuando los Bienes que deban suministrarse en virtud al Contrato deban ser fabricados específicamente para el Comprador;</w:t>
      </w:r>
    </w:p>
    <w:p w14:paraId="1D21DECC" w14:textId="77777777" w:rsidR="0009143F" w:rsidRPr="002D08C9" w:rsidRDefault="0009143F" w:rsidP="00D02EDE">
      <w:pPr>
        <w:numPr>
          <w:ilvl w:val="0"/>
          <w:numId w:val="51"/>
        </w:numPr>
        <w:spacing w:before="60" w:after="60" w:line="240" w:lineRule="auto"/>
        <w:ind w:left="1620"/>
        <w:jc w:val="both"/>
        <w:rPr>
          <w:rFonts w:ascii="Bembo Std" w:hAnsi="Bembo Std"/>
          <w:lang w:val="es-ES"/>
        </w:rPr>
      </w:pPr>
      <w:r w:rsidRPr="002D08C9">
        <w:rPr>
          <w:rFonts w:ascii="Bembo Std" w:hAnsi="Bembo Std"/>
          <w:lang w:val="es-ES"/>
        </w:rPr>
        <w:t>la forma de embarque o de embalaje;</w:t>
      </w:r>
    </w:p>
    <w:p w14:paraId="376CF34E" w14:textId="77777777" w:rsidR="0009143F" w:rsidRPr="002D08C9" w:rsidRDefault="0009143F" w:rsidP="00D02EDE">
      <w:pPr>
        <w:numPr>
          <w:ilvl w:val="0"/>
          <w:numId w:val="51"/>
        </w:numPr>
        <w:spacing w:before="60" w:after="60" w:line="240" w:lineRule="auto"/>
        <w:ind w:left="1620"/>
        <w:jc w:val="both"/>
        <w:rPr>
          <w:rFonts w:ascii="Bembo Std" w:hAnsi="Bembo Std"/>
          <w:lang w:val="es-ES"/>
        </w:rPr>
      </w:pPr>
      <w:r w:rsidRPr="002D08C9">
        <w:rPr>
          <w:rFonts w:ascii="Bembo Std" w:hAnsi="Bembo Std"/>
          <w:lang w:val="es-ES"/>
        </w:rPr>
        <w:t xml:space="preserve">el lugar de entrega, y/o </w:t>
      </w:r>
    </w:p>
    <w:p w14:paraId="69BEBDD7" w14:textId="77777777" w:rsidR="0009143F" w:rsidRPr="002D08C9" w:rsidRDefault="0009143F" w:rsidP="00D02EDE">
      <w:pPr>
        <w:numPr>
          <w:ilvl w:val="0"/>
          <w:numId w:val="51"/>
        </w:numPr>
        <w:spacing w:before="60" w:after="60" w:line="240" w:lineRule="auto"/>
        <w:ind w:left="1620"/>
        <w:jc w:val="both"/>
        <w:rPr>
          <w:rFonts w:ascii="Bembo Std" w:hAnsi="Bembo Std"/>
          <w:lang w:val="es-ES"/>
        </w:rPr>
      </w:pPr>
      <w:r w:rsidRPr="002D08C9">
        <w:rPr>
          <w:rFonts w:ascii="Bembo Std" w:hAnsi="Bembo Std"/>
          <w:lang w:val="es-ES"/>
        </w:rPr>
        <w:t>los Servicios Conexos que deba suministrar el Proveedor.</w:t>
      </w:r>
    </w:p>
    <w:p w14:paraId="5585DE62" w14:textId="77777777" w:rsidR="0009143F" w:rsidRPr="002D08C9" w:rsidRDefault="0009143F" w:rsidP="00D02EDE">
      <w:pPr>
        <w:numPr>
          <w:ilvl w:val="0"/>
          <w:numId w:val="45"/>
        </w:numPr>
        <w:spacing w:before="60" w:after="60" w:line="240" w:lineRule="auto"/>
        <w:ind w:left="1260" w:hanging="720"/>
        <w:jc w:val="both"/>
        <w:rPr>
          <w:rFonts w:ascii="Bembo Std" w:hAnsi="Bembo Std"/>
          <w:lang w:val="es-ES"/>
        </w:rPr>
      </w:pPr>
      <w:r w:rsidRPr="002D08C9">
        <w:rPr>
          <w:rFonts w:ascii="Bembo Std" w:hAnsi="Bembo Std"/>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0BB14A6B" w14:textId="77777777" w:rsidR="0009143F" w:rsidRPr="002D08C9" w:rsidRDefault="0009143F" w:rsidP="00D02EDE">
      <w:pPr>
        <w:numPr>
          <w:ilvl w:val="0"/>
          <w:numId w:val="45"/>
        </w:numPr>
        <w:spacing w:before="60" w:after="60" w:line="240" w:lineRule="auto"/>
        <w:ind w:left="1260" w:hanging="720"/>
        <w:jc w:val="both"/>
        <w:rPr>
          <w:rFonts w:ascii="Bembo Std" w:hAnsi="Bembo Std"/>
          <w:lang w:val="es-ES"/>
        </w:rPr>
      </w:pPr>
      <w:r w:rsidRPr="002D08C9">
        <w:rPr>
          <w:rFonts w:ascii="Bembo Std" w:hAnsi="Bembo Std"/>
          <w:lang w:val="es-ES"/>
        </w:rPr>
        <w:lastRenderedPageBreak/>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2B80A52B" w14:textId="77777777" w:rsidR="0009143F" w:rsidRPr="002D08C9" w:rsidRDefault="0009143F" w:rsidP="00D02EDE">
      <w:pPr>
        <w:numPr>
          <w:ilvl w:val="0"/>
          <w:numId w:val="45"/>
        </w:numPr>
        <w:spacing w:before="60" w:after="60" w:line="240" w:lineRule="auto"/>
        <w:ind w:left="1260" w:hanging="720"/>
        <w:jc w:val="both"/>
        <w:rPr>
          <w:rFonts w:ascii="Bembo Std" w:hAnsi="Bembo Std"/>
          <w:lang w:val="es-ES"/>
        </w:rPr>
      </w:pPr>
      <w:r w:rsidRPr="002D08C9">
        <w:rPr>
          <w:rFonts w:ascii="Bembo Std" w:hAnsi="Bembo Std"/>
          <w:lang w:val="es-ES"/>
        </w:rPr>
        <w:t>Sujeto a lo anterior, no se introducirá ningún cambio o modificación al Contrato excepto mediante una enmienda por escrito ejecutada por ambas partes.</w:t>
      </w:r>
    </w:p>
    <w:p w14:paraId="014D223D"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2" w:name="_Toc106188593"/>
      <w:bookmarkStart w:id="63" w:name="_Toc403379174"/>
      <w:r w:rsidRPr="002D08C9">
        <w:rPr>
          <w:rFonts w:ascii="Bembo Std" w:hAnsi="Bembo Std"/>
          <w:b/>
          <w:lang w:val="es-ES"/>
        </w:rPr>
        <w:t>Prórroga de los Plazos</w:t>
      </w:r>
      <w:bookmarkEnd w:id="62"/>
      <w:bookmarkEnd w:id="63"/>
      <w:r w:rsidRPr="002D08C9">
        <w:rPr>
          <w:rFonts w:ascii="Bembo Std" w:hAnsi="Bembo Std"/>
          <w:b/>
          <w:lang w:val="es-ES"/>
        </w:rPr>
        <w:t xml:space="preserve"> </w:t>
      </w:r>
    </w:p>
    <w:p w14:paraId="072739CF" w14:textId="77777777" w:rsidR="0009143F" w:rsidRPr="002D08C9" w:rsidRDefault="0009143F" w:rsidP="00D02EDE">
      <w:pPr>
        <w:numPr>
          <w:ilvl w:val="0"/>
          <w:numId w:val="52"/>
        </w:numPr>
        <w:spacing w:before="60" w:after="60" w:line="240" w:lineRule="auto"/>
        <w:ind w:left="1260" w:hanging="720"/>
        <w:jc w:val="both"/>
        <w:rPr>
          <w:rFonts w:ascii="Bembo Std" w:hAnsi="Bembo Std"/>
          <w:lang w:val="es-ES"/>
        </w:rPr>
      </w:pPr>
      <w:r w:rsidRPr="002D08C9">
        <w:rPr>
          <w:rFonts w:ascii="Bembo Std" w:hAnsi="Bembo Std"/>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06E15DCC" w14:textId="77777777" w:rsidR="0009143F" w:rsidRPr="002D08C9" w:rsidRDefault="0009143F" w:rsidP="00D02EDE">
      <w:pPr>
        <w:numPr>
          <w:ilvl w:val="0"/>
          <w:numId w:val="52"/>
        </w:numPr>
        <w:spacing w:before="60" w:after="60" w:line="240" w:lineRule="auto"/>
        <w:ind w:left="1260" w:hanging="720"/>
        <w:jc w:val="both"/>
        <w:rPr>
          <w:rFonts w:ascii="Bembo Std" w:hAnsi="Bembo Std"/>
          <w:lang w:val="es-ES"/>
        </w:rPr>
      </w:pPr>
      <w:r w:rsidRPr="002D08C9">
        <w:rPr>
          <w:rFonts w:ascii="Bembo Std" w:hAnsi="Bembo Std"/>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0ED7FE71"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4" w:name="_Toc403379175"/>
      <w:r w:rsidRPr="002D08C9">
        <w:rPr>
          <w:rFonts w:ascii="Bembo Std" w:hAnsi="Bembo Std"/>
          <w:b/>
          <w:lang w:val="es-ES"/>
        </w:rPr>
        <w:t>Terminación</w:t>
      </w:r>
      <w:bookmarkEnd w:id="64"/>
    </w:p>
    <w:p w14:paraId="0F48EE09" w14:textId="77777777" w:rsidR="0009143F" w:rsidRPr="002D08C9" w:rsidRDefault="0009143F" w:rsidP="00D02EDE">
      <w:pPr>
        <w:numPr>
          <w:ilvl w:val="0"/>
          <w:numId w:val="53"/>
        </w:numPr>
        <w:spacing w:before="60" w:after="60" w:line="240" w:lineRule="auto"/>
        <w:ind w:left="1260" w:hanging="720"/>
        <w:jc w:val="both"/>
        <w:rPr>
          <w:rFonts w:ascii="Bembo Std" w:hAnsi="Bembo Std"/>
          <w:lang w:val="es-ES"/>
        </w:rPr>
      </w:pPr>
      <w:r w:rsidRPr="002D08C9">
        <w:rPr>
          <w:rFonts w:ascii="Bembo Std" w:hAnsi="Bembo Std"/>
          <w:lang w:val="es-ES"/>
        </w:rPr>
        <w:t>Terminación por Incumplimiento</w:t>
      </w:r>
    </w:p>
    <w:p w14:paraId="7BE09B35" w14:textId="77777777" w:rsidR="0009143F" w:rsidRPr="002D08C9" w:rsidRDefault="0009143F" w:rsidP="00D02EDE">
      <w:pPr>
        <w:numPr>
          <w:ilvl w:val="0"/>
          <w:numId w:val="56"/>
        </w:numPr>
        <w:spacing w:before="60" w:after="60" w:line="240" w:lineRule="auto"/>
        <w:ind w:left="1620"/>
        <w:jc w:val="both"/>
        <w:rPr>
          <w:rFonts w:ascii="Bembo Std" w:hAnsi="Bembo Std"/>
          <w:lang w:val="es-ES"/>
        </w:rPr>
      </w:pPr>
      <w:r w:rsidRPr="002D08C9">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72AF30D5" w14:textId="77777777" w:rsidR="0009143F" w:rsidRPr="002D08C9"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2D08C9">
        <w:rPr>
          <w:rFonts w:ascii="Bembo Std" w:hAnsi="Bembo Std"/>
          <w:lang w:val="es-ES"/>
        </w:rPr>
        <w:t xml:space="preserve">si el Proveedor no entrega parte o ninguno de los Bienes dentro del  período establecido en el Contrato, o dentro de alguna prórroga otorgada por el Comprador de conformidad con la Cláusula 34 de las CGC; o </w:t>
      </w:r>
    </w:p>
    <w:p w14:paraId="45F14541" w14:textId="77777777" w:rsidR="0009143F" w:rsidRPr="002D08C9"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2D08C9">
        <w:rPr>
          <w:rFonts w:ascii="Bembo Std" w:hAnsi="Bembo Std"/>
          <w:lang w:val="es-ES"/>
        </w:rPr>
        <w:t>Si el Proveedor no cumple con cualquier otra obligación en virtud del Contrato; o</w:t>
      </w:r>
    </w:p>
    <w:p w14:paraId="53FA9B6A" w14:textId="77777777" w:rsidR="0009143F" w:rsidRPr="002D08C9" w:rsidRDefault="0009143F" w:rsidP="00D02EDE">
      <w:pPr>
        <w:pStyle w:val="Sub-ClauseText"/>
        <w:widowControl w:val="0"/>
        <w:numPr>
          <w:ilvl w:val="0"/>
          <w:numId w:val="57"/>
        </w:numPr>
        <w:tabs>
          <w:tab w:val="clear" w:pos="1440"/>
        </w:tabs>
        <w:spacing w:before="60" w:after="60" w:line="240" w:lineRule="auto"/>
        <w:ind w:left="1980"/>
        <w:rPr>
          <w:rFonts w:ascii="Bembo Std" w:hAnsi="Bembo Std"/>
          <w:lang w:val="es-ES"/>
        </w:rPr>
      </w:pPr>
      <w:r w:rsidRPr="002D08C9">
        <w:rPr>
          <w:rFonts w:ascii="Bembo Std" w:hAnsi="Bembo Std"/>
          <w:lang w:val="es-ES"/>
        </w:rPr>
        <w:t>Si el Proveedor, a juicio del Comprador, durante el proceso de licitación o de ejecución del Contrato, ha participado en prácticas prohibidas, según se define en la Cláusula 3 de las CGC.</w:t>
      </w:r>
    </w:p>
    <w:p w14:paraId="50291251" w14:textId="77777777" w:rsidR="0009143F" w:rsidRPr="002D08C9" w:rsidRDefault="0009143F" w:rsidP="00D02EDE">
      <w:pPr>
        <w:numPr>
          <w:ilvl w:val="0"/>
          <w:numId w:val="56"/>
        </w:numPr>
        <w:spacing w:before="60" w:after="60" w:line="240" w:lineRule="auto"/>
        <w:ind w:left="1620"/>
        <w:jc w:val="both"/>
        <w:rPr>
          <w:rFonts w:ascii="Bembo Std" w:hAnsi="Bembo Std"/>
          <w:lang w:val="es-ES"/>
        </w:rPr>
      </w:pPr>
      <w:r w:rsidRPr="002D08C9">
        <w:rPr>
          <w:rFonts w:ascii="Bembo Std" w:hAnsi="Bembo Std"/>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52B07AFA" w14:textId="77777777" w:rsidR="0009143F" w:rsidRPr="002D08C9" w:rsidRDefault="0009143F" w:rsidP="00D02EDE">
      <w:pPr>
        <w:numPr>
          <w:ilvl w:val="0"/>
          <w:numId w:val="53"/>
        </w:numPr>
        <w:spacing w:before="60" w:after="60" w:line="240" w:lineRule="auto"/>
        <w:ind w:left="1260" w:hanging="720"/>
        <w:jc w:val="both"/>
        <w:rPr>
          <w:rFonts w:ascii="Bembo Std" w:hAnsi="Bembo Std"/>
          <w:lang w:val="es-ES"/>
        </w:rPr>
      </w:pPr>
      <w:r w:rsidRPr="002D08C9">
        <w:rPr>
          <w:rFonts w:ascii="Bembo Std" w:hAnsi="Bembo Std"/>
          <w:lang w:val="es-ES"/>
        </w:rPr>
        <w:t>Terminación por Insolvencia</w:t>
      </w:r>
    </w:p>
    <w:p w14:paraId="576AA295" w14:textId="77777777" w:rsidR="0009143F" w:rsidRPr="002D08C9" w:rsidRDefault="0009143F" w:rsidP="00D02EDE">
      <w:pPr>
        <w:numPr>
          <w:ilvl w:val="0"/>
          <w:numId w:val="58"/>
        </w:numPr>
        <w:spacing w:before="60" w:after="60" w:line="240" w:lineRule="auto"/>
        <w:ind w:left="1620"/>
        <w:jc w:val="both"/>
        <w:rPr>
          <w:rFonts w:ascii="Bembo Std" w:hAnsi="Bembo Std"/>
          <w:lang w:val="es-ES"/>
        </w:rPr>
      </w:pPr>
      <w:r w:rsidRPr="002D08C9">
        <w:rPr>
          <w:rFonts w:ascii="Bembo Std" w:hAnsi="Bembo Std"/>
          <w:lang w:val="es-ES"/>
        </w:rPr>
        <w:lastRenderedPageBreak/>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30EC1F32" w14:textId="77777777" w:rsidR="0009143F" w:rsidRPr="002D08C9" w:rsidRDefault="0009143F" w:rsidP="00D02EDE">
      <w:pPr>
        <w:numPr>
          <w:ilvl w:val="0"/>
          <w:numId w:val="53"/>
        </w:numPr>
        <w:spacing w:before="60" w:after="60" w:line="240" w:lineRule="auto"/>
        <w:ind w:left="1260" w:hanging="720"/>
        <w:jc w:val="both"/>
        <w:rPr>
          <w:rFonts w:ascii="Bembo Std" w:hAnsi="Bembo Std"/>
          <w:lang w:val="es-ES"/>
        </w:rPr>
      </w:pPr>
      <w:r w:rsidRPr="002D08C9">
        <w:rPr>
          <w:rFonts w:ascii="Bembo Std" w:hAnsi="Bembo Std"/>
          <w:lang w:val="es-ES"/>
        </w:rPr>
        <w:t>Terminación por Conveniencia</w:t>
      </w:r>
    </w:p>
    <w:p w14:paraId="6D759EAC" w14:textId="77777777" w:rsidR="0009143F" w:rsidRPr="002D08C9" w:rsidRDefault="0009143F" w:rsidP="00D02EDE">
      <w:pPr>
        <w:numPr>
          <w:ilvl w:val="0"/>
          <w:numId w:val="59"/>
        </w:numPr>
        <w:spacing w:before="60" w:after="60" w:line="240" w:lineRule="auto"/>
        <w:ind w:left="1620"/>
        <w:jc w:val="both"/>
        <w:rPr>
          <w:rFonts w:ascii="Bembo Std" w:hAnsi="Bembo Std"/>
          <w:lang w:val="es-ES"/>
        </w:rPr>
      </w:pPr>
      <w:r w:rsidRPr="002D08C9">
        <w:rPr>
          <w:rFonts w:ascii="Bembo Std" w:hAnsi="Bembo Std"/>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545520B2" w14:textId="77777777" w:rsidR="0009143F" w:rsidRPr="002D08C9" w:rsidRDefault="0009143F" w:rsidP="00D02EDE">
      <w:pPr>
        <w:numPr>
          <w:ilvl w:val="0"/>
          <w:numId w:val="59"/>
        </w:numPr>
        <w:spacing w:before="60" w:after="60" w:line="240" w:lineRule="auto"/>
        <w:ind w:left="1620"/>
        <w:jc w:val="both"/>
        <w:rPr>
          <w:rFonts w:ascii="Bembo Std" w:hAnsi="Bembo Std"/>
          <w:lang w:val="es-ES"/>
        </w:rPr>
      </w:pPr>
      <w:r w:rsidRPr="002D08C9">
        <w:rPr>
          <w:rFonts w:ascii="Bembo Std" w:hAnsi="Bembo Std"/>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60D44260" w14:textId="77777777" w:rsidR="0009143F" w:rsidRPr="002D08C9" w:rsidRDefault="0009143F" w:rsidP="00D02EDE">
      <w:pPr>
        <w:pStyle w:val="Sub-ClauseText"/>
        <w:widowControl w:val="0"/>
        <w:numPr>
          <w:ilvl w:val="0"/>
          <w:numId w:val="60"/>
        </w:numPr>
        <w:tabs>
          <w:tab w:val="clear" w:pos="1440"/>
        </w:tabs>
        <w:spacing w:before="60" w:after="60" w:line="240" w:lineRule="auto"/>
        <w:ind w:left="1980"/>
        <w:rPr>
          <w:rFonts w:ascii="Bembo Std" w:hAnsi="Bembo Std"/>
          <w:szCs w:val="24"/>
          <w:lang w:val="es-ES"/>
        </w:rPr>
      </w:pPr>
      <w:r w:rsidRPr="002D08C9">
        <w:rPr>
          <w:rFonts w:ascii="Bembo Std" w:hAnsi="Bembo Std"/>
          <w:szCs w:val="24"/>
          <w:lang w:val="es-ES"/>
        </w:rPr>
        <w:t>que se complete alguna porción y se entregue de acuerdo con las condiciones y precios del Contrato; y/o</w:t>
      </w:r>
    </w:p>
    <w:p w14:paraId="4A03446D" w14:textId="77777777" w:rsidR="0009143F" w:rsidRPr="002D08C9" w:rsidRDefault="0009143F" w:rsidP="00D02EDE">
      <w:pPr>
        <w:pStyle w:val="Sub-ClauseText"/>
        <w:widowControl w:val="0"/>
        <w:numPr>
          <w:ilvl w:val="0"/>
          <w:numId w:val="60"/>
        </w:numPr>
        <w:tabs>
          <w:tab w:val="clear" w:pos="1440"/>
        </w:tabs>
        <w:spacing w:before="60" w:after="60" w:line="240" w:lineRule="auto"/>
        <w:ind w:left="1980"/>
        <w:rPr>
          <w:rFonts w:ascii="Bembo Std" w:hAnsi="Bembo Std"/>
          <w:szCs w:val="24"/>
          <w:lang w:val="es-ES"/>
        </w:rPr>
      </w:pPr>
      <w:r w:rsidRPr="002D08C9">
        <w:rPr>
          <w:rFonts w:ascii="Bembo Std" w:hAnsi="Bembo Std"/>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64E47C"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5" w:name="_Toc403379176"/>
      <w:r w:rsidRPr="002D08C9">
        <w:rPr>
          <w:rFonts w:ascii="Bembo Std" w:hAnsi="Bembo Std"/>
          <w:b/>
          <w:lang w:val="es-ES"/>
        </w:rPr>
        <w:t>Cesión</w:t>
      </w:r>
      <w:bookmarkEnd w:id="65"/>
      <w:r w:rsidRPr="002D08C9">
        <w:rPr>
          <w:rFonts w:ascii="Bembo Std" w:hAnsi="Bembo Std"/>
          <w:b/>
          <w:lang w:val="es-ES"/>
        </w:rPr>
        <w:t xml:space="preserve"> </w:t>
      </w:r>
    </w:p>
    <w:p w14:paraId="0B9E4F8D" w14:textId="77777777" w:rsidR="0009143F" w:rsidRPr="002D08C9" w:rsidRDefault="0009143F" w:rsidP="00D02EDE">
      <w:pPr>
        <w:numPr>
          <w:ilvl w:val="0"/>
          <w:numId w:val="54"/>
        </w:numPr>
        <w:spacing w:before="60" w:after="60" w:line="240" w:lineRule="auto"/>
        <w:ind w:left="1260" w:hanging="720"/>
        <w:jc w:val="both"/>
        <w:rPr>
          <w:rFonts w:ascii="Bembo Std" w:hAnsi="Bembo Std"/>
          <w:lang w:val="es-ES"/>
        </w:rPr>
      </w:pPr>
      <w:r w:rsidRPr="002D08C9">
        <w:rPr>
          <w:rFonts w:ascii="Bembo Std" w:hAnsi="Bembo Std"/>
          <w:lang w:val="es-ES"/>
        </w:rPr>
        <w:t>Ni el Comprador ni el Proveedor podrán ceder total o parcialmente las obligaciones que hubiesen contraído en virtud del Contrato, excepto con el previo consentimiento por escrito de la otra parte.</w:t>
      </w:r>
    </w:p>
    <w:p w14:paraId="535E9A48" w14:textId="77777777" w:rsidR="0009143F" w:rsidRPr="002D08C9" w:rsidRDefault="0009143F" w:rsidP="00D02EDE">
      <w:pPr>
        <w:keepNext/>
        <w:keepLines/>
        <w:numPr>
          <w:ilvl w:val="0"/>
          <w:numId w:val="7"/>
        </w:numPr>
        <w:spacing w:before="240" w:after="0" w:line="240" w:lineRule="auto"/>
        <w:ind w:left="540" w:hanging="540"/>
        <w:outlineLvl w:val="1"/>
        <w:rPr>
          <w:rFonts w:ascii="Bembo Std" w:hAnsi="Bembo Std"/>
          <w:b/>
          <w:lang w:val="es-ES"/>
        </w:rPr>
      </w:pPr>
      <w:bookmarkStart w:id="66" w:name="_Toc403379177"/>
      <w:r w:rsidRPr="002D08C9">
        <w:rPr>
          <w:rFonts w:ascii="Bembo Std" w:hAnsi="Bembo Std"/>
          <w:b/>
          <w:lang w:val="es-ES"/>
        </w:rPr>
        <w:t>Restricción a la Exportación</w:t>
      </w:r>
      <w:bookmarkEnd w:id="66"/>
    </w:p>
    <w:p w14:paraId="6F518FA0" w14:textId="77777777" w:rsidR="0009143F" w:rsidRPr="002D08C9" w:rsidRDefault="0009143F" w:rsidP="00D02EDE">
      <w:pPr>
        <w:numPr>
          <w:ilvl w:val="0"/>
          <w:numId w:val="55"/>
        </w:numPr>
        <w:spacing w:before="60" w:after="60" w:line="240" w:lineRule="auto"/>
        <w:ind w:left="1260" w:hanging="720"/>
        <w:jc w:val="both"/>
        <w:rPr>
          <w:rFonts w:ascii="Bembo Std" w:hAnsi="Bembo Std"/>
          <w:lang w:val="es-ES"/>
        </w:rPr>
      </w:pPr>
      <w:r w:rsidRPr="002D08C9">
        <w:rPr>
          <w:rFonts w:ascii="Bembo Std" w:hAnsi="Bembo Std"/>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28037EC8" w14:textId="29238444" w:rsidR="0009143F" w:rsidRPr="002D08C9" w:rsidRDefault="0009143F" w:rsidP="00600343">
      <w:pPr>
        <w:spacing w:before="60" w:after="60" w:line="240" w:lineRule="auto"/>
        <w:jc w:val="both"/>
        <w:rPr>
          <w:rFonts w:ascii="Bembo Std" w:hAnsi="Bembo Std"/>
          <w:sz w:val="20"/>
          <w:szCs w:val="20"/>
          <w:lang w:val="es-ES"/>
        </w:rPr>
      </w:pPr>
    </w:p>
    <w:p w14:paraId="5295F4BA" w14:textId="5DDA5D1C" w:rsidR="0009143F" w:rsidRPr="002D08C9" w:rsidRDefault="0009143F" w:rsidP="00600343">
      <w:pPr>
        <w:spacing w:before="60" w:after="60" w:line="240" w:lineRule="auto"/>
        <w:jc w:val="both"/>
        <w:rPr>
          <w:rFonts w:ascii="Bembo Std" w:hAnsi="Bembo Std"/>
          <w:sz w:val="20"/>
          <w:szCs w:val="20"/>
          <w:lang w:val="es-ES"/>
        </w:rPr>
      </w:pPr>
    </w:p>
    <w:p w14:paraId="47A18BC7" w14:textId="2B95361D" w:rsidR="00CE50E3" w:rsidRPr="002D08C9" w:rsidRDefault="0009143F" w:rsidP="00600343">
      <w:pPr>
        <w:pStyle w:val="Ttulo2"/>
        <w:rPr>
          <w:rFonts w:ascii="Bembo Std" w:hAnsi="Bembo Std" w:cs="Calibri"/>
          <w:sz w:val="22"/>
          <w:szCs w:val="22"/>
          <w:lang w:val="es-ES"/>
        </w:rPr>
      </w:pPr>
      <w:r w:rsidRPr="002D08C9">
        <w:rPr>
          <w:rFonts w:ascii="Bembo Std" w:hAnsi="Bembo Std" w:cs="Calibri"/>
          <w:sz w:val="22"/>
          <w:szCs w:val="22"/>
          <w:lang w:val="es-ES"/>
        </w:rPr>
        <w:t>CONDICIONES ESPECIALES DEL CONTRATO</w:t>
      </w:r>
    </w:p>
    <w:p w14:paraId="002F52F4" w14:textId="77777777" w:rsidR="00A47C48" w:rsidRPr="002D08C9" w:rsidRDefault="00A47C48" w:rsidP="00A47C48">
      <w:pPr>
        <w:spacing w:after="0" w:line="240" w:lineRule="auto"/>
        <w:jc w:val="both"/>
        <w:rPr>
          <w:rFonts w:ascii="Bembo Std" w:hAnsi="Bembo Std" w:cs="Times New Roman"/>
          <w:lang w:val="es-ES" w:eastAsia="en-US"/>
        </w:rPr>
      </w:pPr>
      <w:r w:rsidRPr="002D08C9">
        <w:rPr>
          <w:rFonts w:ascii="Bembo Std" w:hAnsi="Bembo Std" w:cs="Times New Roman"/>
          <w:lang w:val="es-ES" w:eastAsia="en-US"/>
        </w:rPr>
        <w:t xml:space="preserve">Las siguientes Condiciones Especiales del Contrato (CEC) complementarán y/o enmendarán las Condiciones Generales del Contrato (CGC). En caso de haber conflicto, las provisiones aquí dispuestas prevalecerán sobre las de las CGC.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628"/>
      </w:tblGrid>
      <w:tr w:rsidR="0009143F" w:rsidRPr="002D08C9" w14:paraId="448083A1" w14:textId="77777777" w:rsidTr="002B7DDD">
        <w:trPr>
          <w:cantSplit/>
        </w:trPr>
        <w:tc>
          <w:tcPr>
            <w:tcW w:w="1728" w:type="dxa"/>
          </w:tcPr>
          <w:p w14:paraId="05947FFD"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1.1(j)</w:t>
            </w:r>
          </w:p>
        </w:tc>
        <w:tc>
          <w:tcPr>
            <w:tcW w:w="7628" w:type="dxa"/>
          </w:tcPr>
          <w:p w14:paraId="2CFEC2B6" w14:textId="77777777"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 xml:space="preserve">El país del Comprador es: </w:t>
            </w:r>
            <w:r w:rsidRPr="002D08C9">
              <w:rPr>
                <w:rFonts w:ascii="Bembo Std" w:hAnsi="Bembo Std"/>
                <w:b/>
                <w:i/>
                <w:iCs/>
                <w:lang w:val="es-ES"/>
              </w:rPr>
              <w:t>El Salvador</w:t>
            </w:r>
          </w:p>
        </w:tc>
      </w:tr>
      <w:tr w:rsidR="0009143F" w:rsidRPr="002D08C9" w14:paraId="2F1148F6" w14:textId="77777777" w:rsidTr="002B7DDD">
        <w:trPr>
          <w:cantSplit/>
        </w:trPr>
        <w:tc>
          <w:tcPr>
            <w:tcW w:w="1728" w:type="dxa"/>
          </w:tcPr>
          <w:p w14:paraId="11468438"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1.1(k)</w:t>
            </w:r>
          </w:p>
        </w:tc>
        <w:tc>
          <w:tcPr>
            <w:tcW w:w="7628" w:type="dxa"/>
          </w:tcPr>
          <w:p w14:paraId="594B0BD1" w14:textId="77777777"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 xml:space="preserve">El comprador es: </w:t>
            </w:r>
            <w:r w:rsidRPr="002D08C9">
              <w:rPr>
                <w:rFonts w:ascii="Bembo Std" w:hAnsi="Bembo Std"/>
                <w:i/>
                <w:iCs/>
                <w:lang w:val="es-ES"/>
              </w:rPr>
              <w:t>Ministerio de Salud</w:t>
            </w:r>
          </w:p>
        </w:tc>
      </w:tr>
      <w:tr w:rsidR="0009143F" w:rsidRPr="002D08C9" w14:paraId="4B9A7325" w14:textId="77777777" w:rsidTr="002B7DDD">
        <w:trPr>
          <w:cantSplit/>
        </w:trPr>
        <w:tc>
          <w:tcPr>
            <w:tcW w:w="1728" w:type="dxa"/>
          </w:tcPr>
          <w:p w14:paraId="4528DEC2"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1.1 (q)</w:t>
            </w:r>
          </w:p>
        </w:tc>
        <w:tc>
          <w:tcPr>
            <w:tcW w:w="7628" w:type="dxa"/>
          </w:tcPr>
          <w:p w14:paraId="4BF686B4" w14:textId="000842FA"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 xml:space="preserve">Los Destinos finales de los Sitios de los Proyectos son: </w:t>
            </w:r>
            <w:r w:rsidRPr="002D08C9">
              <w:rPr>
                <w:rFonts w:ascii="Bembo Std" w:hAnsi="Bembo Std"/>
                <w:lang w:val="es-MX"/>
              </w:rPr>
              <w:t xml:space="preserve">SEGÚN MATRIZ DE DISTRIBUCIÓN y CUADRO DE DIRECCIONES </w:t>
            </w:r>
          </w:p>
        </w:tc>
      </w:tr>
      <w:tr w:rsidR="0009143F" w:rsidRPr="002D08C9" w14:paraId="60BDF3B5" w14:textId="77777777" w:rsidTr="002B7DDD">
        <w:trPr>
          <w:cantSplit/>
        </w:trPr>
        <w:tc>
          <w:tcPr>
            <w:tcW w:w="1728" w:type="dxa"/>
          </w:tcPr>
          <w:p w14:paraId="7F401E6A"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4.2 (a)</w:t>
            </w:r>
          </w:p>
        </w:tc>
        <w:tc>
          <w:tcPr>
            <w:tcW w:w="7628" w:type="dxa"/>
          </w:tcPr>
          <w:p w14:paraId="59DBCFC1" w14:textId="77777777" w:rsidR="0009143F" w:rsidRPr="002D08C9" w:rsidRDefault="0009143F" w:rsidP="0009143F">
            <w:pPr>
              <w:tabs>
                <w:tab w:val="right" w:pos="7164"/>
              </w:tabs>
              <w:spacing w:before="60" w:after="60"/>
              <w:jc w:val="both"/>
              <w:rPr>
                <w:rFonts w:ascii="Bembo Std" w:hAnsi="Bembo Std"/>
                <w:u w:val="single"/>
                <w:lang w:val="es-ES"/>
              </w:rPr>
            </w:pPr>
            <w:r w:rsidRPr="002D08C9">
              <w:rPr>
                <w:rFonts w:ascii="Bembo Std" w:hAnsi="Bembo Std"/>
                <w:lang w:val="es-ES"/>
              </w:rPr>
              <w:t xml:space="preserve">El significado de los términos comerciales será el establecido en los </w:t>
            </w:r>
            <w:r w:rsidRPr="002D08C9">
              <w:rPr>
                <w:rFonts w:ascii="Bembo Std" w:hAnsi="Bembo Std"/>
                <w:i/>
                <w:lang w:val="es-ES"/>
              </w:rPr>
              <w:t>Incoterms</w:t>
            </w:r>
            <w:r w:rsidRPr="002D08C9">
              <w:rPr>
                <w:rFonts w:ascii="Bembo Std" w:hAnsi="Bembo Std"/>
                <w:lang w:val="es-ES"/>
              </w:rPr>
              <w:t xml:space="preserve">. Si el significado de cualquier término comercial y los derechos y obligaciones correspondientes a las partes no corresponde al establecidos en los </w:t>
            </w:r>
            <w:r w:rsidRPr="002D08C9">
              <w:rPr>
                <w:rFonts w:ascii="Bembo Std" w:hAnsi="Bembo Std"/>
                <w:i/>
                <w:lang w:val="es-ES"/>
              </w:rPr>
              <w:t>Incoterms</w:t>
            </w:r>
            <w:r w:rsidRPr="002D08C9">
              <w:rPr>
                <w:rFonts w:ascii="Bembo Std" w:hAnsi="Bembo Std"/>
                <w:lang w:val="es-ES"/>
              </w:rPr>
              <w:t xml:space="preserve">, el mismo deberá corresponder al establecidos en: </w:t>
            </w:r>
            <w:r w:rsidRPr="002D08C9">
              <w:rPr>
                <w:rFonts w:ascii="Bembo Std" w:hAnsi="Bembo Std"/>
                <w:i/>
                <w:iCs/>
                <w:lang w:val="es-ES"/>
              </w:rPr>
              <w:t>No aplica</w:t>
            </w:r>
          </w:p>
        </w:tc>
      </w:tr>
      <w:tr w:rsidR="0009143F" w:rsidRPr="002D08C9" w14:paraId="5E9FCA3F" w14:textId="77777777" w:rsidTr="002B7DDD">
        <w:trPr>
          <w:cantSplit/>
        </w:trPr>
        <w:tc>
          <w:tcPr>
            <w:tcW w:w="1728" w:type="dxa"/>
          </w:tcPr>
          <w:p w14:paraId="723B435D"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4.2 (b)</w:t>
            </w:r>
          </w:p>
        </w:tc>
        <w:tc>
          <w:tcPr>
            <w:tcW w:w="7628" w:type="dxa"/>
          </w:tcPr>
          <w:p w14:paraId="6694341A" w14:textId="77777777"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 xml:space="preserve">La versión de la edición de los Incoterms será: </w:t>
            </w:r>
            <w:r w:rsidRPr="002D08C9">
              <w:rPr>
                <w:rFonts w:ascii="Bembo Std" w:hAnsi="Bembo Std"/>
                <w:i/>
                <w:iCs/>
                <w:lang w:val="es-ES"/>
              </w:rPr>
              <w:t>2020</w:t>
            </w:r>
          </w:p>
        </w:tc>
      </w:tr>
      <w:tr w:rsidR="0009143F" w:rsidRPr="002D08C9" w14:paraId="1B0A5D78" w14:textId="77777777" w:rsidTr="002B7DDD">
        <w:trPr>
          <w:cantSplit/>
        </w:trPr>
        <w:tc>
          <w:tcPr>
            <w:tcW w:w="1728" w:type="dxa"/>
          </w:tcPr>
          <w:p w14:paraId="331EB5F1"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5.1</w:t>
            </w:r>
          </w:p>
        </w:tc>
        <w:tc>
          <w:tcPr>
            <w:tcW w:w="7628" w:type="dxa"/>
          </w:tcPr>
          <w:p w14:paraId="3C36BD56" w14:textId="77777777"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El idioma será: español</w:t>
            </w:r>
          </w:p>
        </w:tc>
      </w:tr>
      <w:tr w:rsidR="002B7DDD" w:rsidRPr="002D08C9" w14:paraId="085D99C8" w14:textId="77777777" w:rsidTr="002B7DDD">
        <w:trPr>
          <w:cantSplit/>
        </w:trPr>
        <w:tc>
          <w:tcPr>
            <w:tcW w:w="1728" w:type="dxa"/>
          </w:tcPr>
          <w:p w14:paraId="24048FC2" w14:textId="2A7C6F3B" w:rsidR="002B7DDD" w:rsidRPr="002D08C9" w:rsidRDefault="002B7DDD" w:rsidP="0009143F">
            <w:pPr>
              <w:spacing w:before="60" w:after="60"/>
              <w:rPr>
                <w:rFonts w:ascii="Bembo Std" w:hAnsi="Bembo Std"/>
                <w:lang w:val="es-ES"/>
              </w:rPr>
            </w:pPr>
            <w:r w:rsidRPr="002D08C9">
              <w:rPr>
                <w:rFonts w:ascii="Bembo Std" w:hAnsi="Bembo Std"/>
                <w:lang w:val="es-ES"/>
              </w:rPr>
              <w:t>CGC 8.1</w:t>
            </w:r>
          </w:p>
        </w:tc>
        <w:tc>
          <w:tcPr>
            <w:tcW w:w="7628" w:type="dxa"/>
          </w:tcPr>
          <w:p w14:paraId="57BE4EB3" w14:textId="77777777" w:rsidR="002B7DDD" w:rsidRPr="002D08C9" w:rsidRDefault="002B7DDD" w:rsidP="002B7DDD">
            <w:pPr>
              <w:tabs>
                <w:tab w:val="right" w:pos="7164"/>
              </w:tabs>
              <w:spacing w:before="60" w:after="60"/>
              <w:rPr>
                <w:rFonts w:ascii="Bembo Std" w:hAnsi="Bembo Std"/>
                <w:lang w:val="es-ES"/>
              </w:rPr>
            </w:pPr>
            <w:r w:rsidRPr="002D08C9">
              <w:rPr>
                <w:rFonts w:ascii="Bembo Std" w:hAnsi="Bembo Std"/>
                <w:lang w:val="es-ES"/>
              </w:rPr>
              <w:t xml:space="preserve">Para </w:t>
            </w:r>
            <w:r w:rsidRPr="002D08C9">
              <w:rPr>
                <w:rFonts w:ascii="Bembo Std" w:hAnsi="Bembo Std"/>
                <w:u w:val="single"/>
                <w:lang w:val="es-ES"/>
              </w:rPr>
              <w:t>notificaciones</w:t>
            </w:r>
            <w:r w:rsidRPr="002D08C9">
              <w:rPr>
                <w:rFonts w:ascii="Bembo Std" w:hAnsi="Bembo Std"/>
                <w:lang w:val="es-ES"/>
              </w:rPr>
              <w:t>, la dirección del Comprador será:</w:t>
            </w:r>
          </w:p>
          <w:p w14:paraId="3ADE1779" w14:textId="77777777" w:rsidR="002B7DDD" w:rsidRPr="002D08C9" w:rsidRDefault="002B7DDD" w:rsidP="002B7DDD">
            <w:pPr>
              <w:keepNext/>
              <w:keepLines/>
              <w:spacing w:before="120" w:after="120"/>
              <w:ind w:left="1107" w:hanging="1107"/>
              <w:jc w:val="both"/>
              <w:rPr>
                <w:rFonts w:ascii="Bembo Std" w:hAnsi="Bembo Std"/>
                <w:lang w:val="es-ES"/>
              </w:rPr>
            </w:pPr>
            <w:r w:rsidRPr="002D08C9">
              <w:rPr>
                <w:rFonts w:ascii="Bembo Std" w:hAnsi="Bembo Std"/>
                <w:lang w:val="es-ES"/>
              </w:rPr>
              <w:t>Atención: Dra. Patricia Figueroa de Quinteros, Jefe Unidad de Gestión</w:t>
            </w:r>
          </w:p>
          <w:p w14:paraId="75374CC1" w14:textId="77777777" w:rsidR="002B7DDD" w:rsidRPr="002D08C9" w:rsidRDefault="002B7DDD" w:rsidP="002B7DDD">
            <w:pPr>
              <w:keepNext/>
              <w:keepLines/>
              <w:spacing w:before="120" w:after="120"/>
              <w:ind w:left="1107" w:hanging="1107"/>
              <w:jc w:val="both"/>
              <w:rPr>
                <w:rFonts w:ascii="Bembo Std" w:hAnsi="Bembo Std"/>
                <w:i/>
                <w:iCs/>
                <w:lang w:val="es-ES"/>
              </w:rPr>
            </w:pPr>
            <w:r w:rsidRPr="002D08C9">
              <w:rPr>
                <w:rFonts w:ascii="Bembo Std" w:hAnsi="Bembo Std"/>
                <w:lang w:val="es-ES"/>
              </w:rPr>
              <w:t>de Programas y Proyectos de Inversión Ad-honorem.</w:t>
            </w:r>
          </w:p>
          <w:p w14:paraId="6588731C" w14:textId="77777777" w:rsidR="002B7DDD" w:rsidRPr="002D08C9" w:rsidRDefault="002B7DDD" w:rsidP="002B7DDD">
            <w:pPr>
              <w:keepNext/>
              <w:keepLines/>
              <w:spacing w:before="120" w:after="120"/>
              <w:ind w:left="1107" w:hanging="1107"/>
              <w:jc w:val="both"/>
              <w:rPr>
                <w:rFonts w:ascii="Bembo Std" w:hAnsi="Bembo Std"/>
                <w:lang w:val="es-ES"/>
              </w:rPr>
            </w:pPr>
            <w:r w:rsidRPr="002D08C9">
              <w:rPr>
                <w:rFonts w:ascii="Bembo Std" w:hAnsi="Bembo Std"/>
                <w:lang w:val="es-ES"/>
              </w:rPr>
              <w:t>Dirección: Nivel tres, Edificio del Instituto Nacional de Salud,</w:t>
            </w:r>
          </w:p>
          <w:p w14:paraId="3EB4E1B2" w14:textId="77777777" w:rsidR="002B7DDD" w:rsidRPr="002D08C9" w:rsidRDefault="002B7DDD" w:rsidP="002B7DDD">
            <w:pPr>
              <w:keepNext/>
              <w:keepLines/>
              <w:spacing w:before="120" w:after="120"/>
              <w:ind w:left="1107" w:hanging="1107"/>
              <w:jc w:val="both"/>
              <w:rPr>
                <w:rFonts w:ascii="Bembo Std" w:hAnsi="Bembo Std"/>
                <w:lang w:val="es-ES"/>
              </w:rPr>
            </w:pPr>
            <w:r w:rsidRPr="002D08C9">
              <w:rPr>
                <w:rFonts w:ascii="Bembo Std" w:hAnsi="Bembo Std"/>
                <w:lang w:val="es-ES"/>
              </w:rPr>
              <w:t>Urbanización Lomas de Altamira, Boulevard Altamira y Avenida</w:t>
            </w:r>
          </w:p>
          <w:p w14:paraId="3C43526A" w14:textId="77777777" w:rsidR="002B7DDD" w:rsidRPr="002D08C9" w:rsidRDefault="002B7DDD" w:rsidP="002B7DDD">
            <w:pPr>
              <w:keepNext/>
              <w:keepLines/>
              <w:spacing w:before="120" w:after="120"/>
              <w:ind w:left="1107" w:hanging="1107"/>
              <w:jc w:val="both"/>
              <w:rPr>
                <w:rFonts w:ascii="Bembo Std" w:hAnsi="Bembo Std"/>
                <w:i/>
                <w:iCs/>
                <w:lang w:val="es-ES"/>
              </w:rPr>
            </w:pPr>
            <w:r w:rsidRPr="002D08C9">
              <w:rPr>
                <w:rFonts w:ascii="Bembo Std" w:hAnsi="Bembo Std"/>
                <w:lang w:val="es-ES"/>
              </w:rPr>
              <w:t>República de Ecuador N° 33.</w:t>
            </w:r>
          </w:p>
          <w:p w14:paraId="7DBD83CC" w14:textId="77777777" w:rsidR="002B7DDD" w:rsidRPr="002D08C9" w:rsidRDefault="002B7DDD" w:rsidP="002B7DDD">
            <w:pPr>
              <w:keepNext/>
              <w:keepLines/>
              <w:spacing w:before="120" w:after="120"/>
              <w:ind w:left="1107" w:hanging="1107"/>
              <w:jc w:val="both"/>
              <w:rPr>
                <w:rFonts w:ascii="Bembo Std" w:hAnsi="Bembo Std"/>
                <w:iCs/>
                <w:lang w:val="es-ES"/>
              </w:rPr>
            </w:pPr>
            <w:r w:rsidRPr="002D08C9">
              <w:rPr>
                <w:rFonts w:ascii="Bembo Std" w:hAnsi="Bembo Std"/>
                <w:lang w:val="es-ES"/>
              </w:rPr>
              <w:t xml:space="preserve">Ciudad: </w:t>
            </w:r>
            <w:r w:rsidRPr="002D08C9">
              <w:rPr>
                <w:rFonts w:ascii="Bembo Std" w:hAnsi="Bembo Std"/>
                <w:iCs/>
                <w:lang w:val="es-ES"/>
              </w:rPr>
              <w:t>San Salvador</w:t>
            </w:r>
          </w:p>
          <w:p w14:paraId="6A761A66" w14:textId="77777777" w:rsidR="002B7DDD" w:rsidRPr="002D08C9" w:rsidRDefault="002B7DDD" w:rsidP="002B7DDD">
            <w:pPr>
              <w:keepNext/>
              <w:keepLines/>
              <w:spacing w:before="120" w:after="120"/>
              <w:ind w:left="1107" w:hanging="1107"/>
              <w:jc w:val="both"/>
              <w:rPr>
                <w:rFonts w:ascii="Bembo Std" w:hAnsi="Bembo Std"/>
                <w:iCs/>
                <w:lang w:val="es-ES"/>
              </w:rPr>
            </w:pPr>
            <w:r w:rsidRPr="002D08C9">
              <w:rPr>
                <w:rFonts w:ascii="Bembo Std" w:hAnsi="Bembo Std"/>
                <w:iCs/>
                <w:lang w:val="es-ES"/>
              </w:rPr>
              <w:t>País: El Salvador</w:t>
            </w:r>
          </w:p>
          <w:p w14:paraId="4FDFAD78" w14:textId="77777777" w:rsidR="002B7DDD" w:rsidRPr="002D08C9" w:rsidRDefault="002B7DDD" w:rsidP="002B7DDD">
            <w:pPr>
              <w:pStyle w:val="Outline"/>
              <w:keepNext/>
              <w:keepLines/>
              <w:spacing w:before="120" w:after="120"/>
              <w:jc w:val="both"/>
              <w:rPr>
                <w:rFonts w:ascii="Bembo Std" w:hAnsi="Bembo Std"/>
                <w:iCs/>
                <w:kern w:val="0"/>
                <w:lang w:val="es-ES"/>
              </w:rPr>
            </w:pPr>
            <w:r w:rsidRPr="002D08C9">
              <w:rPr>
                <w:rFonts w:ascii="Bembo Std" w:hAnsi="Bembo Std"/>
                <w:iCs/>
                <w:kern w:val="0"/>
                <w:lang w:val="es-ES"/>
              </w:rPr>
              <w:t>Teléfono: (503) 2591-8293</w:t>
            </w:r>
          </w:p>
          <w:p w14:paraId="530EBC72" w14:textId="77777777" w:rsidR="002B7DDD" w:rsidRPr="002D08C9" w:rsidRDefault="002B7DDD" w:rsidP="002B7DDD">
            <w:pPr>
              <w:pStyle w:val="Outline"/>
              <w:keepNext/>
              <w:keepLines/>
              <w:spacing w:before="120" w:after="120"/>
              <w:jc w:val="both"/>
              <w:rPr>
                <w:rFonts w:ascii="Bembo Std" w:hAnsi="Bembo Std"/>
                <w:iCs/>
                <w:kern w:val="0"/>
                <w:lang w:val="es-ES"/>
              </w:rPr>
            </w:pPr>
            <w:r w:rsidRPr="002D08C9">
              <w:rPr>
                <w:rFonts w:ascii="Bembo Std" w:hAnsi="Bembo Std"/>
                <w:kern w:val="0"/>
                <w:lang w:val="es-ES"/>
              </w:rPr>
              <w:t xml:space="preserve">Dirección de correo electrónico: </w:t>
            </w:r>
            <w:r w:rsidRPr="002D08C9">
              <w:rPr>
                <w:rFonts w:ascii="Bembo Std" w:hAnsi="Bembo Std"/>
                <w:iCs/>
                <w:kern w:val="0"/>
                <w:lang w:val="es-ES"/>
              </w:rPr>
              <w:t xml:space="preserve">acp_ugp@salud.gob.sv </w:t>
            </w:r>
          </w:p>
          <w:p w14:paraId="5E0BDE57" w14:textId="77777777" w:rsidR="002B7DDD" w:rsidRPr="002D08C9" w:rsidRDefault="002B7DDD" w:rsidP="0009143F">
            <w:pPr>
              <w:tabs>
                <w:tab w:val="right" w:pos="7164"/>
              </w:tabs>
              <w:spacing w:before="60" w:after="60"/>
              <w:rPr>
                <w:rFonts w:ascii="Bembo Std" w:hAnsi="Bembo Std"/>
                <w:lang w:val="es-ES"/>
              </w:rPr>
            </w:pPr>
          </w:p>
        </w:tc>
      </w:tr>
      <w:tr w:rsidR="0009143F" w:rsidRPr="002D08C9" w14:paraId="26D5A21C" w14:textId="77777777" w:rsidTr="002B7DDD">
        <w:trPr>
          <w:cantSplit/>
        </w:trPr>
        <w:tc>
          <w:tcPr>
            <w:tcW w:w="1728" w:type="dxa"/>
          </w:tcPr>
          <w:p w14:paraId="77B0742C" w14:textId="77777777" w:rsidR="0009143F" w:rsidRPr="002D08C9" w:rsidRDefault="0009143F" w:rsidP="0009143F">
            <w:pPr>
              <w:spacing w:before="60" w:after="60"/>
              <w:rPr>
                <w:rFonts w:ascii="Bembo Std" w:hAnsi="Bembo Std"/>
                <w:lang w:val="es-ES"/>
              </w:rPr>
            </w:pPr>
            <w:r w:rsidRPr="002D08C9">
              <w:rPr>
                <w:rFonts w:ascii="Bembo Std" w:hAnsi="Bembo Std"/>
                <w:lang w:val="es-ES"/>
              </w:rPr>
              <w:lastRenderedPageBreak/>
              <w:t>CGC 8.1</w:t>
            </w:r>
          </w:p>
        </w:tc>
        <w:tc>
          <w:tcPr>
            <w:tcW w:w="7628" w:type="dxa"/>
          </w:tcPr>
          <w:p w14:paraId="709E787A" w14:textId="77777777" w:rsidR="0009143F" w:rsidRPr="002D08C9" w:rsidRDefault="0009143F" w:rsidP="0009143F">
            <w:pPr>
              <w:spacing w:before="60" w:after="140"/>
              <w:jc w:val="both"/>
              <w:rPr>
                <w:rFonts w:ascii="Bembo Std" w:hAnsi="Bembo Std"/>
                <w:u w:val="single"/>
                <w:lang w:val="es-ES"/>
              </w:rPr>
            </w:pPr>
            <w:r w:rsidRPr="002D08C9">
              <w:rPr>
                <w:rFonts w:ascii="Bembo Std" w:hAnsi="Bembo Std"/>
                <w:u w:val="single"/>
                <w:lang w:val="es-ES"/>
              </w:rPr>
              <w:t>del Proveedor</w:t>
            </w:r>
          </w:p>
          <w:p w14:paraId="7F294078" w14:textId="345E1564" w:rsidR="006327C1" w:rsidRPr="002D08C9" w:rsidRDefault="0009143F" w:rsidP="0009143F">
            <w:pPr>
              <w:spacing w:before="60" w:after="140"/>
              <w:jc w:val="both"/>
              <w:rPr>
                <w:rFonts w:ascii="Bembo Std" w:hAnsi="Bembo Std"/>
                <w:i/>
                <w:iCs/>
                <w:lang w:val="es-ES"/>
              </w:rPr>
            </w:pPr>
            <w:r w:rsidRPr="002D08C9">
              <w:rPr>
                <w:rFonts w:ascii="Bembo Std" w:hAnsi="Bembo Std"/>
                <w:lang w:val="es-ES"/>
              </w:rPr>
              <w:t>Atención:</w:t>
            </w:r>
            <w:r w:rsidR="006327C1" w:rsidRPr="002D08C9">
              <w:rPr>
                <w:rFonts w:ascii="Bembo Std" w:hAnsi="Bembo Std"/>
                <w:i/>
                <w:iCs/>
                <w:lang w:val="es-ES"/>
              </w:rPr>
              <w:t xml:space="preserve"> LUIS GERARDO DURAN DOÑAN y JACQUELINE VERÓNICA GARCÍA THOMAS DE </w:t>
            </w:r>
            <w:r w:rsidR="00105EED" w:rsidRPr="002D08C9">
              <w:rPr>
                <w:rFonts w:ascii="Bembo Std" w:hAnsi="Bembo Std"/>
                <w:i/>
                <w:iCs/>
                <w:lang w:val="es-ES"/>
              </w:rPr>
              <w:t>BURMESTER,</w:t>
            </w:r>
            <w:r w:rsidR="006327C1" w:rsidRPr="002D08C9">
              <w:rPr>
                <w:rFonts w:ascii="Bembo Std" w:hAnsi="Bembo Std"/>
                <w:i/>
                <w:iCs/>
                <w:lang w:val="es-ES"/>
              </w:rPr>
              <w:t xml:space="preserve"> APODERADOS GENERAL ADMINISTRATIVO, SIEMENS HEALTHCARE, S.A.                                                               </w:t>
            </w:r>
          </w:p>
          <w:p w14:paraId="53D1B8BC" w14:textId="77777777" w:rsidR="006327C1" w:rsidRPr="002D08C9" w:rsidRDefault="006327C1" w:rsidP="006327C1">
            <w:pPr>
              <w:spacing w:after="120" w:line="360" w:lineRule="auto"/>
              <w:rPr>
                <w:rFonts w:ascii="Bembo Std" w:eastAsia="Calibri" w:hAnsi="Bembo Std"/>
                <w:lang w:val="es-ES_tradnl" w:eastAsia="en-US"/>
              </w:rPr>
            </w:pPr>
            <w:r w:rsidRPr="002D08C9">
              <w:rPr>
                <w:rFonts w:ascii="Bembo Std" w:eastAsia="Calibri" w:hAnsi="Bembo Std"/>
                <w:lang w:val="es-MX"/>
              </w:rPr>
              <w:t>Dirección:</w:t>
            </w:r>
            <w:r w:rsidRPr="002D08C9">
              <w:rPr>
                <w:rFonts w:ascii="Bembo Std" w:eastAsia="Calibri" w:hAnsi="Bembo Std"/>
                <w:lang w:val="es-ES_tradnl" w:eastAsia="en-US"/>
              </w:rPr>
              <w:t xml:space="preserve"> Calle Siemens No. 43, parque industrial Santa Elena, Antiguo Cuscatlán, La Libertad</w:t>
            </w:r>
          </w:p>
          <w:p w14:paraId="2FA8E5B4" w14:textId="77777777" w:rsidR="006327C1" w:rsidRPr="002D08C9" w:rsidRDefault="006327C1" w:rsidP="006327C1">
            <w:pPr>
              <w:spacing w:after="0" w:line="360" w:lineRule="auto"/>
              <w:rPr>
                <w:rFonts w:ascii="Bembo Std" w:eastAsia="Calibri" w:hAnsi="Bembo Std"/>
                <w:lang w:val="es-MX"/>
              </w:rPr>
            </w:pPr>
            <w:r w:rsidRPr="002D08C9">
              <w:rPr>
                <w:rFonts w:ascii="Bembo Std" w:eastAsia="Calibri" w:hAnsi="Bembo Std"/>
                <w:lang w:val="es-MX"/>
              </w:rPr>
              <w:t>País: El Salvador</w:t>
            </w:r>
          </w:p>
          <w:p w14:paraId="7D810952" w14:textId="77777777" w:rsidR="006327C1" w:rsidRPr="002D08C9" w:rsidRDefault="006327C1" w:rsidP="006327C1">
            <w:pPr>
              <w:spacing w:after="0" w:line="360" w:lineRule="auto"/>
              <w:rPr>
                <w:rFonts w:ascii="Bembo Std" w:eastAsia="Calibri" w:hAnsi="Bembo Std"/>
                <w:lang w:val="es-MX"/>
              </w:rPr>
            </w:pPr>
            <w:r w:rsidRPr="002D08C9">
              <w:rPr>
                <w:rFonts w:ascii="Bembo Std" w:eastAsia="Calibri" w:hAnsi="Bembo Std"/>
                <w:lang w:val="es-MX"/>
              </w:rPr>
              <w:t xml:space="preserve">Teléfono:    </w:t>
            </w:r>
            <w:r w:rsidRPr="002D08C9">
              <w:rPr>
                <w:rFonts w:ascii="Bembo Std" w:eastAsia="Calibri" w:hAnsi="Bembo Std"/>
                <w:lang w:eastAsia="en-US"/>
              </w:rPr>
              <w:t>2248-7231 / 2248-7333</w:t>
            </w:r>
          </w:p>
          <w:p w14:paraId="5567AA4E" w14:textId="77777777" w:rsidR="0009143F" w:rsidRDefault="006327C1" w:rsidP="006327C1">
            <w:pPr>
              <w:spacing w:after="0" w:line="360" w:lineRule="auto"/>
              <w:rPr>
                <w:rFonts w:ascii="Bembo Std" w:eastAsia="Calibri" w:hAnsi="Bembo Std"/>
                <w:sz w:val="24"/>
                <w:szCs w:val="24"/>
                <w:lang w:eastAsia="en-US"/>
              </w:rPr>
            </w:pPr>
            <w:r w:rsidRPr="002D08C9">
              <w:rPr>
                <w:rFonts w:ascii="Bembo Std" w:eastAsia="Calibri" w:hAnsi="Bembo Std"/>
                <w:lang w:val="es-MX"/>
              </w:rPr>
              <w:t xml:space="preserve">Dirección electrónica: </w:t>
            </w:r>
            <w:hyperlink r:id="rId10" w:history="1">
              <w:r w:rsidRPr="002D08C9">
                <w:rPr>
                  <w:rFonts w:ascii="Bembo Std" w:eastAsia="Calibri" w:hAnsi="Bembo Std"/>
                  <w:color w:val="0563C1"/>
                  <w:u w:val="single"/>
                  <w:lang w:eastAsia="en-US"/>
                </w:rPr>
                <w:t>andres.santeliz@siemens-healthineers.com</w:t>
              </w:r>
            </w:hyperlink>
            <w:r w:rsidRPr="002D08C9">
              <w:rPr>
                <w:rFonts w:ascii="Bembo Std" w:eastAsia="Calibri" w:hAnsi="Bembo Std"/>
                <w:lang w:eastAsia="en-US"/>
              </w:rPr>
              <w:t xml:space="preserve">; </w:t>
            </w:r>
            <w:hyperlink r:id="rId11" w:history="1">
              <w:r w:rsidRPr="002D08C9">
                <w:rPr>
                  <w:rStyle w:val="Hipervnculo"/>
                  <w:rFonts w:ascii="Bembo Std" w:eastAsia="Calibri" w:hAnsi="Bembo Std"/>
                  <w:lang w:eastAsia="en-US"/>
                </w:rPr>
                <w:t>jacqueline.burmester@siemens-healthineers.com</w:t>
              </w:r>
            </w:hyperlink>
            <w:r w:rsidRPr="002D08C9">
              <w:rPr>
                <w:rFonts w:ascii="Bembo Std" w:eastAsia="Calibri" w:hAnsi="Bembo Std"/>
                <w:sz w:val="24"/>
                <w:szCs w:val="24"/>
                <w:lang w:eastAsia="en-US"/>
              </w:rPr>
              <w:t xml:space="preserve">  </w:t>
            </w:r>
          </w:p>
          <w:p w14:paraId="747AD1F5" w14:textId="0C194304" w:rsidR="007632FD" w:rsidRPr="002D08C9" w:rsidRDefault="007632FD" w:rsidP="006327C1">
            <w:pPr>
              <w:spacing w:after="0" w:line="360" w:lineRule="auto"/>
              <w:rPr>
                <w:rFonts w:ascii="Bembo Std" w:eastAsia="Calibri" w:hAnsi="Bembo Std"/>
                <w:sz w:val="24"/>
                <w:szCs w:val="24"/>
                <w:lang w:val="es-MX"/>
              </w:rPr>
            </w:pPr>
            <w:r>
              <w:rPr>
                <w:rFonts w:ascii="Bembo Std" w:eastAsia="Calibri" w:hAnsi="Bembo Std"/>
                <w:sz w:val="24"/>
                <w:szCs w:val="24"/>
                <w:lang w:val="es-MX"/>
              </w:rPr>
              <w:t>gerardo.duran</w:t>
            </w:r>
            <w:r w:rsidRPr="007632FD">
              <w:rPr>
                <w:rFonts w:ascii="Bembo Std" w:eastAsia="Calibri" w:hAnsi="Bembo Std"/>
                <w:sz w:val="24"/>
                <w:szCs w:val="24"/>
                <w:lang w:val="es-MX"/>
              </w:rPr>
              <w:t>@siemens-healthineers.com</w:t>
            </w:r>
          </w:p>
        </w:tc>
      </w:tr>
      <w:tr w:rsidR="0009143F" w:rsidRPr="002D08C9" w14:paraId="663F7CFF" w14:textId="77777777" w:rsidTr="002B7DDD">
        <w:trPr>
          <w:cantSplit/>
        </w:trPr>
        <w:tc>
          <w:tcPr>
            <w:tcW w:w="1728" w:type="dxa"/>
          </w:tcPr>
          <w:p w14:paraId="6CB8DA9F"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9.1</w:t>
            </w:r>
          </w:p>
        </w:tc>
        <w:tc>
          <w:tcPr>
            <w:tcW w:w="7628" w:type="dxa"/>
          </w:tcPr>
          <w:p w14:paraId="0AA7E66C" w14:textId="77777777" w:rsidR="0009143F" w:rsidRPr="002D08C9" w:rsidRDefault="0009143F" w:rsidP="0009143F">
            <w:pPr>
              <w:tabs>
                <w:tab w:val="right" w:pos="7164"/>
              </w:tabs>
              <w:spacing w:before="60" w:after="60"/>
              <w:rPr>
                <w:rFonts w:ascii="Bembo Std" w:hAnsi="Bembo Std"/>
                <w:lang w:val="es-ES"/>
              </w:rPr>
            </w:pPr>
            <w:r w:rsidRPr="002D08C9">
              <w:rPr>
                <w:rFonts w:ascii="Bembo Std" w:hAnsi="Bembo Std"/>
                <w:lang w:val="es-ES"/>
              </w:rPr>
              <w:t xml:space="preserve">La ley que rige será la ley de: </w:t>
            </w:r>
            <w:r w:rsidRPr="002D08C9">
              <w:rPr>
                <w:rFonts w:ascii="Bembo Std" w:hAnsi="Bembo Std"/>
                <w:iCs/>
                <w:lang w:val="es-ES"/>
              </w:rPr>
              <w:t xml:space="preserve">la República de El Salvador </w:t>
            </w:r>
          </w:p>
        </w:tc>
      </w:tr>
      <w:tr w:rsidR="0009143F" w:rsidRPr="002D08C9" w14:paraId="1B1FBDEF" w14:textId="77777777" w:rsidTr="002B7DDD">
        <w:tc>
          <w:tcPr>
            <w:tcW w:w="1728" w:type="dxa"/>
          </w:tcPr>
          <w:p w14:paraId="2CAB3295"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10.2</w:t>
            </w:r>
          </w:p>
        </w:tc>
        <w:tc>
          <w:tcPr>
            <w:tcW w:w="7628" w:type="dxa"/>
          </w:tcPr>
          <w:p w14:paraId="3EC03FD7" w14:textId="77777777" w:rsidR="0009143F" w:rsidRPr="002D08C9" w:rsidRDefault="0009143F" w:rsidP="0009143F">
            <w:pPr>
              <w:suppressAutoHyphens/>
              <w:spacing w:before="60" w:after="60"/>
              <w:jc w:val="both"/>
              <w:rPr>
                <w:rFonts w:ascii="Bembo Std" w:hAnsi="Bembo Std"/>
                <w:lang w:val="es-ES"/>
              </w:rPr>
            </w:pPr>
            <w:r w:rsidRPr="002D08C9">
              <w:rPr>
                <w:rFonts w:ascii="Bembo Std" w:hAnsi="Bembo Std"/>
                <w:lang w:val="es-ES"/>
              </w:rPr>
              <w:t xml:space="preserve">Los reglamentos de los procedimientos para los procesos de arbitraje, de conformidad con la Cláusula 10.2 de las CGC, serán: </w:t>
            </w:r>
          </w:p>
          <w:p w14:paraId="705E0068" w14:textId="77777777" w:rsidR="0009143F" w:rsidRPr="002D08C9" w:rsidRDefault="0009143F" w:rsidP="00D02EDE">
            <w:pPr>
              <w:pStyle w:val="Prrafodelista"/>
              <w:numPr>
                <w:ilvl w:val="0"/>
                <w:numId w:val="66"/>
              </w:numPr>
              <w:suppressAutoHyphens/>
              <w:spacing w:before="60" w:after="60" w:line="240" w:lineRule="auto"/>
              <w:ind w:left="432"/>
              <w:contextualSpacing/>
              <w:jc w:val="both"/>
              <w:rPr>
                <w:rFonts w:ascii="Bembo Std" w:hAnsi="Bembo Std"/>
                <w:lang w:val="es-ES"/>
              </w:rPr>
            </w:pPr>
            <w:r w:rsidRPr="002D08C9">
              <w:rPr>
                <w:rFonts w:ascii="Bembo Std" w:hAnsi="Bembo Std"/>
                <w:i/>
                <w:lang w:val="es-ES"/>
              </w:rPr>
              <w:t>Contrato con un Proveedor Extranjero:</w:t>
            </w:r>
          </w:p>
          <w:p w14:paraId="5013D23A" w14:textId="186761BE" w:rsidR="0009143F" w:rsidRPr="002D08C9" w:rsidRDefault="0009143F" w:rsidP="0009143F">
            <w:pPr>
              <w:suppressAutoHyphens/>
              <w:spacing w:before="60" w:after="60"/>
              <w:jc w:val="both"/>
              <w:rPr>
                <w:rFonts w:ascii="Bembo Std" w:hAnsi="Bembo Std"/>
                <w:i/>
                <w:lang w:val="es-ES"/>
              </w:rPr>
            </w:pPr>
            <w:r w:rsidRPr="002D08C9">
              <w:rPr>
                <w:rFonts w:ascii="Bembo Std" w:hAnsi="Bembo Std"/>
                <w:lang w:val="es-ES"/>
              </w:rPr>
              <w:t>Cualquier disputa, controversia o reclamo generado por o en relación con este Contrato, o por incumplimiento, cesación, o anulación del mismo, deberán ser resueltos mediante arbitraje de conformidad con el Reglamento de Arbitraje vigente de la CNUDMI (</w:t>
            </w:r>
            <w:r w:rsidRPr="002D08C9">
              <w:rPr>
                <w:rFonts w:ascii="Bembo Std" w:hAnsi="Bembo Std"/>
                <w:i/>
                <w:lang w:val="es-ES"/>
              </w:rPr>
              <w:t>Reglamento de Arbitraje de 1976 de la Comisión de las Naciones Unidas para el Derecho Mercantil Internacional (CNUDMI</w:t>
            </w:r>
            <w:r w:rsidRPr="002D08C9">
              <w:rPr>
                <w:rFonts w:ascii="Bembo Std" w:hAnsi="Bembo Std"/>
                <w:lang w:val="es-ES"/>
              </w:rPr>
              <w:t xml:space="preserve">) </w:t>
            </w:r>
            <w:r w:rsidRPr="002D08C9">
              <w:rPr>
                <w:rFonts w:ascii="Bembo Std" w:hAnsi="Bembo Std"/>
                <w:i/>
                <w:lang w:val="es-ES"/>
              </w:rPr>
              <w:t>(UNCITRAL, por sus siglas en inglés)</w:t>
            </w:r>
          </w:p>
          <w:p w14:paraId="2374E339" w14:textId="074A2FD5" w:rsidR="0009143F" w:rsidRPr="002D08C9" w:rsidRDefault="0009143F" w:rsidP="00D02EDE">
            <w:pPr>
              <w:pStyle w:val="Prrafodelista"/>
              <w:numPr>
                <w:ilvl w:val="0"/>
                <w:numId w:val="66"/>
              </w:numPr>
              <w:suppressAutoHyphens/>
              <w:spacing w:before="60" w:after="60" w:line="240" w:lineRule="auto"/>
              <w:ind w:left="432"/>
              <w:contextualSpacing/>
              <w:jc w:val="both"/>
              <w:rPr>
                <w:rFonts w:ascii="Bembo Std" w:hAnsi="Bembo Std"/>
                <w:i/>
                <w:lang w:val="es-ES"/>
              </w:rPr>
            </w:pPr>
            <w:r w:rsidRPr="002D08C9">
              <w:rPr>
                <w:rFonts w:ascii="Bembo Std" w:hAnsi="Bembo Std"/>
                <w:i/>
                <w:lang w:val="es-ES"/>
              </w:rPr>
              <w:t xml:space="preserve">Contratos con Proveedores ciudadanos del país </w:t>
            </w:r>
            <w:r w:rsidR="006327C1" w:rsidRPr="002D08C9">
              <w:rPr>
                <w:rFonts w:ascii="Bembo Std" w:hAnsi="Bembo Std"/>
                <w:i/>
                <w:lang w:val="es-ES"/>
              </w:rPr>
              <w:t>del Comprador</w:t>
            </w:r>
            <w:r w:rsidRPr="002D08C9">
              <w:rPr>
                <w:rFonts w:ascii="Bembo Std" w:hAnsi="Bembo Std"/>
                <w:i/>
                <w:lang w:val="es-ES"/>
              </w:rPr>
              <w:t>:</w:t>
            </w:r>
          </w:p>
          <w:p w14:paraId="563DC79D" w14:textId="77777777" w:rsidR="0009143F" w:rsidRPr="002D08C9" w:rsidRDefault="0009143F" w:rsidP="0009143F">
            <w:pPr>
              <w:suppressAutoHyphens/>
              <w:spacing w:before="60" w:after="60"/>
              <w:ind w:left="68"/>
              <w:jc w:val="both"/>
              <w:rPr>
                <w:rFonts w:ascii="Bembo Std" w:hAnsi="Bembo Std"/>
                <w:u w:val="single"/>
                <w:lang w:val="es-ES"/>
              </w:rPr>
            </w:pPr>
            <w:r w:rsidRPr="002D08C9">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09143F" w:rsidRPr="002D08C9" w14:paraId="5035D711" w14:textId="77777777" w:rsidTr="002B7DDD">
        <w:tc>
          <w:tcPr>
            <w:tcW w:w="1728" w:type="dxa"/>
          </w:tcPr>
          <w:p w14:paraId="2BC642E2"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13.1</w:t>
            </w:r>
          </w:p>
        </w:tc>
        <w:tc>
          <w:tcPr>
            <w:tcW w:w="7628" w:type="dxa"/>
          </w:tcPr>
          <w:p w14:paraId="70008F65"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 xml:space="preserve">Detalle de los documentos de Embarque y otros documentos que deben ser proporcionados por el Proveedor: </w:t>
            </w:r>
          </w:p>
          <w:p w14:paraId="2CC18094" w14:textId="36E8B2F6" w:rsidR="0009143F" w:rsidRPr="002D08C9" w:rsidRDefault="0009143F" w:rsidP="0009143F">
            <w:pPr>
              <w:suppressAutoHyphens/>
              <w:rPr>
                <w:rFonts w:ascii="Bembo Std" w:hAnsi="Bembo Std"/>
                <w:b/>
                <w:bCs/>
                <w:color w:val="000000"/>
                <w:lang w:val="es-PE"/>
              </w:rPr>
            </w:pPr>
            <w:r w:rsidRPr="002D08C9">
              <w:rPr>
                <w:rFonts w:ascii="Bembo Std" w:hAnsi="Bembo Std"/>
                <w:b/>
                <w:bCs/>
                <w:color w:val="000000"/>
                <w:lang w:val="es-PE"/>
              </w:rPr>
              <w:t>En el caso de los bienes importados:</w:t>
            </w:r>
          </w:p>
          <w:p w14:paraId="166E6FB5" w14:textId="77777777" w:rsidR="0009143F" w:rsidRPr="002D08C9" w:rsidRDefault="0009143F" w:rsidP="0009143F">
            <w:pPr>
              <w:rPr>
                <w:rFonts w:ascii="Bembo Std" w:hAnsi="Bembo Std"/>
                <w:b/>
              </w:rPr>
            </w:pPr>
            <w:r w:rsidRPr="002D08C9">
              <w:rPr>
                <w:rFonts w:ascii="Bembo Std" w:hAnsi="Bembo Std"/>
                <w:b/>
              </w:rPr>
              <w:t>Para Transporte Aéreo.</w:t>
            </w:r>
          </w:p>
          <w:p w14:paraId="25C0203D" w14:textId="77777777" w:rsidR="0009143F" w:rsidRPr="002D08C9" w:rsidRDefault="0009143F" w:rsidP="00D02EDE">
            <w:pPr>
              <w:pStyle w:val="Prrafodelista3"/>
              <w:numPr>
                <w:ilvl w:val="0"/>
                <w:numId w:val="68"/>
              </w:numPr>
              <w:spacing w:after="200" w:line="276" w:lineRule="auto"/>
              <w:rPr>
                <w:rFonts w:ascii="Bembo Std" w:hAnsi="Bembo Std"/>
                <w:sz w:val="22"/>
                <w:szCs w:val="22"/>
                <w:lang w:val="es-SV"/>
              </w:rPr>
            </w:pPr>
            <w:r w:rsidRPr="002D08C9">
              <w:rPr>
                <w:rFonts w:ascii="Bembo Std" w:hAnsi="Bembo Std"/>
                <w:sz w:val="22"/>
                <w:szCs w:val="22"/>
                <w:lang w:val="es-SV"/>
              </w:rPr>
              <w:t>Factura</w:t>
            </w:r>
          </w:p>
          <w:p w14:paraId="56A18173" w14:textId="77777777" w:rsidR="0009143F" w:rsidRPr="002D08C9" w:rsidRDefault="0009143F" w:rsidP="0009143F">
            <w:pPr>
              <w:widowControl w:val="0"/>
              <w:tabs>
                <w:tab w:val="left" w:pos="682"/>
              </w:tabs>
              <w:suppressAutoHyphens/>
              <w:adjustRightInd w:val="0"/>
              <w:ind w:left="396"/>
              <w:jc w:val="both"/>
              <w:textAlignment w:val="baseline"/>
              <w:rPr>
                <w:rFonts w:ascii="Bembo Std" w:hAnsi="Bembo Std"/>
              </w:rPr>
            </w:pPr>
            <w:r w:rsidRPr="002D08C9">
              <w:rPr>
                <w:rFonts w:ascii="Bembo Std" w:hAnsi="Bembo Std"/>
              </w:rPr>
              <w:t xml:space="preserve">Original y dos (2) copias de la factura del Proveedor en la que describa al </w:t>
            </w:r>
            <w:r w:rsidRPr="002D08C9">
              <w:rPr>
                <w:rFonts w:ascii="Bembo Std" w:hAnsi="Bembo Std"/>
              </w:rPr>
              <w:lastRenderedPageBreak/>
              <w:t>Comprador como: Ministerio de Salud, CONTRATO DE PRÉSTAMO BID 5043/OC-ES y se indique el número del contrato, la descripción del bien, cantidad, el precio unitario y monto total de los bienes, la factura debe estar firmada y sellada por la empresa;</w:t>
            </w:r>
          </w:p>
          <w:p w14:paraId="0CF008F3" w14:textId="77777777" w:rsidR="0009143F" w:rsidRPr="002D08C9" w:rsidRDefault="0009143F" w:rsidP="00D02EDE">
            <w:pPr>
              <w:pStyle w:val="Prrafodelista3"/>
              <w:numPr>
                <w:ilvl w:val="0"/>
                <w:numId w:val="68"/>
              </w:numPr>
              <w:spacing w:after="200"/>
              <w:rPr>
                <w:rFonts w:ascii="Bembo Std" w:hAnsi="Bembo Std"/>
                <w:sz w:val="22"/>
                <w:szCs w:val="22"/>
                <w:lang w:val="es-SV"/>
              </w:rPr>
            </w:pPr>
            <w:r w:rsidRPr="002D08C9">
              <w:rPr>
                <w:rFonts w:ascii="Bembo Std" w:hAnsi="Bembo Std"/>
                <w:sz w:val="22"/>
                <w:szCs w:val="22"/>
                <w:lang w:val="es-SV"/>
              </w:rPr>
              <w:t>Lista de empaque</w:t>
            </w:r>
          </w:p>
          <w:p w14:paraId="6F940287" w14:textId="77777777" w:rsidR="0009143F" w:rsidRPr="002D08C9" w:rsidRDefault="0009143F" w:rsidP="00D02EDE">
            <w:pPr>
              <w:pStyle w:val="Prrafodelista3"/>
              <w:numPr>
                <w:ilvl w:val="0"/>
                <w:numId w:val="68"/>
              </w:numPr>
              <w:spacing w:after="200"/>
              <w:rPr>
                <w:rFonts w:ascii="Bembo Std" w:hAnsi="Bembo Std"/>
                <w:sz w:val="22"/>
                <w:szCs w:val="22"/>
                <w:lang w:val="es-SV"/>
              </w:rPr>
            </w:pPr>
            <w:r w:rsidRPr="002D08C9">
              <w:rPr>
                <w:rFonts w:ascii="Bembo Std" w:hAnsi="Bembo Std"/>
                <w:sz w:val="22"/>
                <w:szCs w:val="22"/>
                <w:lang w:val="es-SV"/>
              </w:rPr>
              <w:t>Certificado de calidad</w:t>
            </w:r>
          </w:p>
          <w:p w14:paraId="1C31F459" w14:textId="77777777" w:rsidR="0009143F" w:rsidRPr="002D08C9" w:rsidRDefault="0009143F" w:rsidP="00D02EDE">
            <w:pPr>
              <w:pStyle w:val="Prrafodelista3"/>
              <w:numPr>
                <w:ilvl w:val="0"/>
                <w:numId w:val="68"/>
              </w:numPr>
              <w:spacing w:after="200"/>
              <w:rPr>
                <w:rFonts w:ascii="Bembo Std" w:hAnsi="Bembo Std"/>
                <w:sz w:val="22"/>
                <w:szCs w:val="22"/>
                <w:lang w:val="es-SV"/>
              </w:rPr>
            </w:pPr>
            <w:r w:rsidRPr="002D08C9">
              <w:rPr>
                <w:rFonts w:ascii="Bembo Std" w:hAnsi="Bembo Std"/>
                <w:sz w:val="22"/>
                <w:szCs w:val="22"/>
                <w:lang w:val="es-SV"/>
              </w:rPr>
              <w:t xml:space="preserve">Guía aérea </w:t>
            </w:r>
          </w:p>
          <w:p w14:paraId="4377C52F" w14:textId="77777777" w:rsidR="0009143F" w:rsidRPr="002D08C9" w:rsidRDefault="0009143F" w:rsidP="0009143F">
            <w:pPr>
              <w:pStyle w:val="Prrafodelista3"/>
              <w:spacing w:after="200" w:line="276" w:lineRule="auto"/>
              <w:ind w:left="396"/>
              <w:rPr>
                <w:rFonts w:ascii="Bembo Std" w:hAnsi="Bembo Std"/>
                <w:sz w:val="22"/>
                <w:szCs w:val="22"/>
                <w:lang w:val="es-SV"/>
              </w:rPr>
            </w:pPr>
            <w:r w:rsidRPr="002D08C9">
              <w:rPr>
                <w:rFonts w:ascii="Bembo Std" w:hAnsi="Bembo Std"/>
                <w:color w:val="000000"/>
                <w:sz w:val="22"/>
                <w:szCs w:val="22"/>
                <w:lang w:val="es-SV"/>
              </w:rPr>
              <w:t xml:space="preserve">En la que describa al Comprador como: Ministerio de Salud, </w:t>
            </w:r>
            <w:r w:rsidRPr="002D08C9">
              <w:rPr>
                <w:rFonts w:ascii="Bembo Std" w:hAnsi="Bembo Std"/>
                <w:sz w:val="22"/>
                <w:szCs w:val="22"/>
                <w:lang w:val="es-SV"/>
              </w:rPr>
              <w:t xml:space="preserve">CONTRATO DE PRÉSTAMO BID 5043/OC-ES </w:t>
            </w:r>
          </w:p>
          <w:p w14:paraId="64D48785" w14:textId="77777777" w:rsidR="0009143F" w:rsidRPr="002D08C9" w:rsidRDefault="0009143F" w:rsidP="00D02EDE">
            <w:pPr>
              <w:pStyle w:val="Prrafodelista3"/>
              <w:numPr>
                <w:ilvl w:val="0"/>
                <w:numId w:val="68"/>
              </w:numPr>
              <w:spacing w:after="200" w:line="276" w:lineRule="auto"/>
              <w:rPr>
                <w:rFonts w:ascii="Bembo Std" w:hAnsi="Bembo Std"/>
                <w:sz w:val="22"/>
                <w:szCs w:val="22"/>
                <w:lang w:val="es-SV"/>
              </w:rPr>
            </w:pPr>
            <w:r w:rsidRPr="002D08C9">
              <w:rPr>
                <w:rFonts w:ascii="Bembo Std" w:hAnsi="Bembo Std"/>
                <w:sz w:val="22"/>
                <w:szCs w:val="22"/>
                <w:lang w:val="es-SV"/>
              </w:rPr>
              <w:t>Copia del Certificado de Seguro en el que el Comprador aparezca como beneficiario.</w:t>
            </w:r>
          </w:p>
          <w:p w14:paraId="485FE54A" w14:textId="77777777" w:rsidR="0009143F" w:rsidRPr="002D08C9" w:rsidRDefault="0009143F" w:rsidP="00D02EDE">
            <w:pPr>
              <w:pStyle w:val="Prrafodelista3"/>
              <w:numPr>
                <w:ilvl w:val="0"/>
                <w:numId w:val="68"/>
              </w:numPr>
              <w:spacing w:after="200" w:line="276" w:lineRule="auto"/>
              <w:rPr>
                <w:rFonts w:ascii="Bembo Std" w:hAnsi="Bembo Std"/>
                <w:sz w:val="22"/>
                <w:szCs w:val="22"/>
                <w:lang w:val="es-SV"/>
              </w:rPr>
            </w:pPr>
            <w:r w:rsidRPr="002D08C9">
              <w:rPr>
                <w:rFonts w:ascii="Bembo Std" w:hAnsi="Bembo Std"/>
                <w:sz w:val="22"/>
                <w:szCs w:val="22"/>
                <w:lang w:val="es-SV"/>
              </w:rPr>
              <w:t>Copia Certificado de garantía del fabricante o Distribuidor.</w:t>
            </w:r>
          </w:p>
          <w:p w14:paraId="795DF8D1" w14:textId="275ABC6E" w:rsidR="0009143F" w:rsidRPr="002D08C9" w:rsidRDefault="0009143F" w:rsidP="00D02EDE">
            <w:pPr>
              <w:pStyle w:val="Prrafodelista3"/>
              <w:numPr>
                <w:ilvl w:val="0"/>
                <w:numId w:val="68"/>
              </w:numPr>
              <w:spacing w:after="200" w:line="276" w:lineRule="auto"/>
              <w:rPr>
                <w:rFonts w:ascii="Bembo Std" w:hAnsi="Bembo Std"/>
                <w:sz w:val="22"/>
                <w:szCs w:val="22"/>
                <w:lang w:val="es-SV"/>
              </w:rPr>
            </w:pPr>
            <w:r w:rsidRPr="002D08C9">
              <w:rPr>
                <w:rFonts w:ascii="Bembo Std" w:hAnsi="Bembo Std"/>
                <w:sz w:val="22"/>
                <w:szCs w:val="22"/>
                <w:lang w:val="es-SV"/>
              </w:rPr>
              <w:t>Copia del Certificado de origen de todo los bienes.</w:t>
            </w:r>
          </w:p>
          <w:p w14:paraId="251F6C74" w14:textId="77777777" w:rsidR="0009143F" w:rsidRPr="002D08C9" w:rsidRDefault="0009143F" w:rsidP="0009143F">
            <w:pPr>
              <w:rPr>
                <w:rFonts w:ascii="Bembo Std" w:hAnsi="Bembo Std"/>
                <w:b/>
              </w:rPr>
            </w:pPr>
            <w:r w:rsidRPr="002D08C9">
              <w:rPr>
                <w:rFonts w:ascii="Bembo Std" w:hAnsi="Bembo Std"/>
                <w:b/>
              </w:rPr>
              <w:t xml:space="preserve">Para Transporte Marítimo </w:t>
            </w:r>
          </w:p>
          <w:p w14:paraId="419061CD" w14:textId="77777777" w:rsidR="0009143F" w:rsidRPr="002D08C9" w:rsidRDefault="0009143F" w:rsidP="00D02EDE">
            <w:pPr>
              <w:pStyle w:val="Prrafodelista3"/>
              <w:numPr>
                <w:ilvl w:val="0"/>
                <w:numId w:val="69"/>
              </w:numPr>
              <w:spacing w:after="200" w:line="276" w:lineRule="auto"/>
              <w:rPr>
                <w:rFonts w:ascii="Bembo Std" w:hAnsi="Bembo Std"/>
                <w:sz w:val="22"/>
                <w:szCs w:val="22"/>
                <w:lang w:val="es-SV"/>
              </w:rPr>
            </w:pPr>
            <w:r w:rsidRPr="002D08C9">
              <w:rPr>
                <w:rFonts w:ascii="Bembo Std" w:hAnsi="Bembo Std"/>
                <w:sz w:val="22"/>
                <w:szCs w:val="22"/>
                <w:lang w:val="es-SV"/>
              </w:rPr>
              <w:t>Factura</w:t>
            </w:r>
          </w:p>
          <w:p w14:paraId="62B1A04F" w14:textId="5EFB8720" w:rsidR="0009143F" w:rsidRPr="002D08C9" w:rsidRDefault="0009143F" w:rsidP="00B36E64">
            <w:pPr>
              <w:widowControl w:val="0"/>
              <w:tabs>
                <w:tab w:val="left" w:pos="682"/>
              </w:tabs>
              <w:suppressAutoHyphens/>
              <w:adjustRightInd w:val="0"/>
              <w:ind w:left="360"/>
              <w:jc w:val="both"/>
              <w:textAlignment w:val="baseline"/>
              <w:rPr>
                <w:rFonts w:ascii="Bembo Std" w:hAnsi="Bembo Std"/>
              </w:rPr>
            </w:pPr>
            <w:r w:rsidRPr="002D08C9">
              <w:rPr>
                <w:rFonts w:ascii="Bembo Std" w:hAnsi="Bembo Std"/>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535FEF7C" w14:textId="77777777" w:rsidR="0009143F" w:rsidRPr="002D08C9" w:rsidRDefault="0009143F" w:rsidP="00D02EDE">
            <w:pPr>
              <w:pStyle w:val="Prrafodelista3"/>
              <w:numPr>
                <w:ilvl w:val="0"/>
                <w:numId w:val="69"/>
              </w:numPr>
              <w:spacing w:after="200"/>
              <w:rPr>
                <w:rFonts w:ascii="Bembo Std" w:hAnsi="Bembo Std"/>
                <w:sz w:val="22"/>
                <w:szCs w:val="22"/>
                <w:lang w:val="es-SV"/>
              </w:rPr>
            </w:pPr>
            <w:r w:rsidRPr="002D08C9">
              <w:rPr>
                <w:rFonts w:ascii="Bembo Std" w:hAnsi="Bembo Std"/>
                <w:sz w:val="22"/>
                <w:szCs w:val="22"/>
                <w:lang w:val="es-SV"/>
              </w:rPr>
              <w:t>Lista de empaque</w:t>
            </w:r>
          </w:p>
          <w:p w14:paraId="22733A65" w14:textId="77777777" w:rsidR="0009143F" w:rsidRPr="002D08C9" w:rsidRDefault="0009143F" w:rsidP="00D02EDE">
            <w:pPr>
              <w:pStyle w:val="Prrafodelista3"/>
              <w:numPr>
                <w:ilvl w:val="0"/>
                <w:numId w:val="69"/>
              </w:numPr>
              <w:spacing w:after="200"/>
              <w:rPr>
                <w:rFonts w:ascii="Bembo Std" w:hAnsi="Bembo Std"/>
                <w:sz w:val="22"/>
                <w:szCs w:val="22"/>
                <w:lang w:val="es-SV"/>
              </w:rPr>
            </w:pPr>
            <w:r w:rsidRPr="002D08C9">
              <w:rPr>
                <w:rFonts w:ascii="Bembo Std" w:hAnsi="Bembo Std"/>
                <w:sz w:val="22"/>
                <w:szCs w:val="22"/>
                <w:lang w:val="es-SV"/>
              </w:rPr>
              <w:t>Certificado de calidad</w:t>
            </w:r>
          </w:p>
          <w:p w14:paraId="39940012" w14:textId="77777777" w:rsidR="0009143F" w:rsidRPr="002D08C9" w:rsidRDefault="0009143F" w:rsidP="00D02EDE">
            <w:pPr>
              <w:pStyle w:val="Prrafodelista3"/>
              <w:numPr>
                <w:ilvl w:val="0"/>
                <w:numId w:val="69"/>
              </w:numPr>
              <w:spacing w:after="200"/>
              <w:rPr>
                <w:rFonts w:ascii="Bembo Std" w:hAnsi="Bembo Std"/>
                <w:sz w:val="22"/>
                <w:szCs w:val="22"/>
                <w:lang w:val="en-US"/>
              </w:rPr>
            </w:pPr>
            <w:r w:rsidRPr="002D08C9">
              <w:rPr>
                <w:rFonts w:ascii="Bembo Std" w:hAnsi="Bembo Std"/>
                <w:sz w:val="22"/>
                <w:szCs w:val="22"/>
                <w:lang w:val="en-US"/>
              </w:rPr>
              <w:t>Bill of Lading (B/L)</w:t>
            </w:r>
          </w:p>
          <w:p w14:paraId="7DD38209" w14:textId="77777777" w:rsidR="0009143F" w:rsidRPr="002D08C9" w:rsidRDefault="0009143F" w:rsidP="0009143F">
            <w:pPr>
              <w:widowControl w:val="0"/>
              <w:tabs>
                <w:tab w:val="left" w:pos="682"/>
              </w:tabs>
              <w:suppressAutoHyphens/>
              <w:adjustRightInd w:val="0"/>
              <w:ind w:left="360"/>
              <w:jc w:val="both"/>
              <w:textAlignment w:val="baseline"/>
              <w:rPr>
                <w:rFonts w:ascii="Bembo Std" w:hAnsi="Bembo Std"/>
              </w:rPr>
            </w:pPr>
            <w:r w:rsidRPr="002D08C9">
              <w:rPr>
                <w:rFonts w:ascii="Bembo Std" w:hAnsi="Bembo Std"/>
              </w:rPr>
              <w:t xml:space="preserve">Dos (2) copias del conocimiento de embarque negociable, limpio a bordo, con la indicación “flete pagado” y dos (2) copias del conocimiento de embarque no negociable, </w:t>
            </w:r>
            <w:r w:rsidRPr="002D08C9">
              <w:rPr>
                <w:rFonts w:ascii="Bembo Std" w:hAnsi="Bembo Std"/>
                <w:color w:val="000000"/>
              </w:rPr>
              <w:t xml:space="preserve">en la que describa al Comprador como: Ministerio de Salud,  </w:t>
            </w:r>
            <w:r w:rsidRPr="002D08C9">
              <w:rPr>
                <w:rFonts w:ascii="Bembo Std" w:hAnsi="Bembo Std"/>
              </w:rPr>
              <w:t>CONTRATO DE PRÉSTAMO BID 5043/OC-ES</w:t>
            </w:r>
          </w:p>
          <w:p w14:paraId="363088C2" w14:textId="77777777" w:rsidR="0009143F" w:rsidRPr="002D08C9"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2D08C9">
              <w:rPr>
                <w:rFonts w:ascii="Bembo Std" w:hAnsi="Bembo Std"/>
              </w:rPr>
              <w:t>Copia Certificado de Garantía del fabricante o Distribuidor;</w:t>
            </w:r>
          </w:p>
          <w:p w14:paraId="7EFB4D1E" w14:textId="77777777" w:rsidR="0009143F" w:rsidRPr="002D08C9"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2D08C9">
              <w:rPr>
                <w:rFonts w:ascii="Bembo Std" w:hAnsi="Bembo Std"/>
              </w:rPr>
              <w:t>Copia del Certificado de origen de todo los bienes.</w:t>
            </w:r>
          </w:p>
          <w:p w14:paraId="09CA8584" w14:textId="77777777" w:rsidR="0009143F" w:rsidRPr="002D08C9" w:rsidRDefault="0009143F" w:rsidP="00D02EDE">
            <w:pPr>
              <w:widowControl w:val="0"/>
              <w:numPr>
                <w:ilvl w:val="0"/>
                <w:numId w:val="68"/>
              </w:numPr>
              <w:tabs>
                <w:tab w:val="left" w:pos="682"/>
              </w:tabs>
              <w:suppressAutoHyphens/>
              <w:adjustRightInd w:val="0"/>
              <w:spacing w:after="0" w:line="240" w:lineRule="auto"/>
              <w:jc w:val="both"/>
              <w:textAlignment w:val="baseline"/>
              <w:rPr>
                <w:rFonts w:ascii="Bembo Std" w:hAnsi="Bembo Std"/>
              </w:rPr>
            </w:pPr>
            <w:r w:rsidRPr="002D08C9">
              <w:rPr>
                <w:rFonts w:ascii="Bembo Std" w:hAnsi="Bembo Std"/>
              </w:rPr>
              <w:t>Copia del Certificado de Seguro en el que el Comprador aparezca como beneficiario.</w:t>
            </w:r>
          </w:p>
          <w:p w14:paraId="3970D81E" w14:textId="77777777" w:rsidR="0009143F" w:rsidRPr="002D08C9" w:rsidRDefault="0009143F" w:rsidP="0009143F">
            <w:pPr>
              <w:suppressAutoHyphens/>
              <w:jc w:val="both"/>
              <w:rPr>
                <w:rFonts w:ascii="Bembo Std" w:hAnsi="Bembo Std"/>
              </w:rPr>
            </w:pPr>
          </w:p>
          <w:p w14:paraId="391FD575" w14:textId="77777777" w:rsidR="0009143F" w:rsidRPr="002D08C9" w:rsidRDefault="0009143F" w:rsidP="0009143F">
            <w:pPr>
              <w:rPr>
                <w:rFonts w:ascii="Bembo Std" w:hAnsi="Bembo Std"/>
                <w:b/>
              </w:rPr>
            </w:pPr>
            <w:r w:rsidRPr="002D08C9">
              <w:rPr>
                <w:rFonts w:ascii="Bembo Std" w:hAnsi="Bembo Std"/>
                <w:b/>
              </w:rPr>
              <w:t xml:space="preserve">Para Transporte Terrestre </w:t>
            </w:r>
          </w:p>
          <w:p w14:paraId="154CCC30" w14:textId="77777777" w:rsidR="0009143F" w:rsidRPr="002D08C9" w:rsidRDefault="0009143F" w:rsidP="00D02EDE">
            <w:pPr>
              <w:pStyle w:val="Prrafodelista3"/>
              <w:numPr>
                <w:ilvl w:val="0"/>
                <w:numId w:val="70"/>
              </w:numPr>
              <w:spacing w:after="200" w:line="276" w:lineRule="auto"/>
              <w:rPr>
                <w:rFonts w:ascii="Bembo Std" w:hAnsi="Bembo Std"/>
                <w:sz w:val="22"/>
                <w:szCs w:val="22"/>
                <w:lang w:val="es-SV"/>
              </w:rPr>
            </w:pPr>
            <w:r w:rsidRPr="002D08C9">
              <w:rPr>
                <w:rFonts w:ascii="Bembo Std" w:hAnsi="Bembo Std"/>
                <w:sz w:val="22"/>
                <w:szCs w:val="22"/>
                <w:lang w:val="es-SV"/>
              </w:rPr>
              <w:t>Factura</w:t>
            </w:r>
          </w:p>
          <w:p w14:paraId="3E420961" w14:textId="77777777" w:rsidR="0009143F" w:rsidRPr="002D08C9" w:rsidRDefault="0009143F" w:rsidP="0009143F">
            <w:pPr>
              <w:widowControl w:val="0"/>
              <w:tabs>
                <w:tab w:val="left" w:pos="682"/>
              </w:tabs>
              <w:suppressAutoHyphens/>
              <w:adjustRightInd w:val="0"/>
              <w:ind w:left="360"/>
              <w:jc w:val="both"/>
              <w:textAlignment w:val="baseline"/>
              <w:rPr>
                <w:rFonts w:ascii="Bembo Std" w:hAnsi="Bembo Std"/>
              </w:rPr>
            </w:pPr>
            <w:r w:rsidRPr="002D08C9">
              <w:rPr>
                <w:rFonts w:ascii="Bembo Std" w:hAnsi="Bembo Std"/>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066EB412" w14:textId="77777777" w:rsidR="0009143F" w:rsidRPr="002D08C9" w:rsidRDefault="0009143F" w:rsidP="00D02EDE">
            <w:pPr>
              <w:pStyle w:val="Prrafodelista3"/>
              <w:numPr>
                <w:ilvl w:val="0"/>
                <w:numId w:val="70"/>
              </w:numPr>
              <w:spacing w:after="200" w:line="276" w:lineRule="auto"/>
              <w:rPr>
                <w:rFonts w:ascii="Bembo Std" w:hAnsi="Bembo Std"/>
                <w:sz w:val="22"/>
                <w:szCs w:val="22"/>
                <w:lang w:val="es-SV"/>
              </w:rPr>
            </w:pPr>
            <w:r w:rsidRPr="002D08C9">
              <w:rPr>
                <w:rFonts w:ascii="Bembo Std" w:hAnsi="Bembo Std"/>
                <w:sz w:val="22"/>
                <w:szCs w:val="22"/>
                <w:lang w:val="es-SV"/>
              </w:rPr>
              <w:t>Lista de empaque</w:t>
            </w:r>
          </w:p>
          <w:p w14:paraId="5FFEC43E" w14:textId="77777777" w:rsidR="0009143F" w:rsidRPr="002D08C9" w:rsidRDefault="0009143F" w:rsidP="00D02EDE">
            <w:pPr>
              <w:pStyle w:val="Prrafodelista3"/>
              <w:numPr>
                <w:ilvl w:val="0"/>
                <w:numId w:val="70"/>
              </w:numPr>
              <w:spacing w:after="200" w:line="276" w:lineRule="auto"/>
              <w:rPr>
                <w:rFonts w:ascii="Bembo Std" w:hAnsi="Bembo Std"/>
                <w:sz w:val="22"/>
                <w:szCs w:val="22"/>
                <w:lang w:val="es-SV"/>
              </w:rPr>
            </w:pPr>
            <w:r w:rsidRPr="002D08C9">
              <w:rPr>
                <w:rFonts w:ascii="Bembo Std" w:hAnsi="Bembo Std"/>
                <w:sz w:val="22"/>
                <w:szCs w:val="22"/>
                <w:lang w:val="es-SV"/>
              </w:rPr>
              <w:t>Certificado de calidad</w:t>
            </w:r>
          </w:p>
          <w:p w14:paraId="4BBB7715" w14:textId="77777777" w:rsidR="0009143F" w:rsidRPr="002D08C9" w:rsidRDefault="0009143F" w:rsidP="00D02EDE">
            <w:pPr>
              <w:pStyle w:val="Prrafodelista3"/>
              <w:numPr>
                <w:ilvl w:val="0"/>
                <w:numId w:val="70"/>
              </w:numPr>
              <w:spacing w:after="200" w:line="276" w:lineRule="auto"/>
              <w:rPr>
                <w:rFonts w:ascii="Bembo Std" w:hAnsi="Bembo Std"/>
                <w:sz w:val="22"/>
                <w:szCs w:val="22"/>
                <w:lang w:val="es-SV"/>
              </w:rPr>
            </w:pPr>
            <w:r w:rsidRPr="002D08C9">
              <w:rPr>
                <w:rFonts w:ascii="Bembo Std" w:hAnsi="Bembo Std"/>
                <w:sz w:val="22"/>
                <w:szCs w:val="22"/>
                <w:lang w:val="es-SV"/>
              </w:rPr>
              <w:t xml:space="preserve">Carta Porte </w:t>
            </w:r>
          </w:p>
          <w:p w14:paraId="71D4446E" w14:textId="77777777" w:rsidR="0009143F" w:rsidRPr="002D08C9" w:rsidRDefault="0009143F" w:rsidP="0009143F">
            <w:pPr>
              <w:widowControl w:val="0"/>
              <w:tabs>
                <w:tab w:val="left" w:pos="682"/>
              </w:tabs>
              <w:suppressAutoHyphens/>
              <w:adjustRightInd w:val="0"/>
              <w:ind w:left="396"/>
              <w:jc w:val="both"/>
              <w:textAlignment w:val="baseline"/>
              <w:rPr>
                <w:rFonts w:ascii="Bembo Std" w:hAnsi="Bembo Std"/>
                <w:color w:val="000000"/>
              </w:rPr>
            </w:pPr>
            <w:r w:rsidRPr="002D08C9">
              <w:rPr>
                <w:rFonts w:ascii="Bembo Std" w:hAnsi="Bembo Std"/>
                <w:color w:val="000000"/>
              </w:rPr>
              <w:t xml:space="preserve">En la que describa al Comprador como: Ministerio de Salud, CONTRATO DE PRÉSTAMO BID 5043/OC-ES </w:t>
            </w:r>
          </w:p>
          <w:p w14:paraId="77522E10" w14:textId="77777777" w:rsidR="0009143F" w:rsidRPr="002D08C9" w:rsidRDefault="0009143F" w:rsidP="0009143F">
            <w:pPr>
              <w:widowControl w:val="0"/>
              <w:tabs>
                <w:tab w:val="left" w:pos="682"/>
              </w:tabs>
              <w:suppressAutoHyphens/>
              <w:adjustRightInd w:val="0"/>
              <w:ind w:left="396"/>
              <w:jc w:val="both"/>
              <w:textAlignment w:val="baseline"/>
              <w:rPr>
                <w:rFonts w:ascii="Bembo Std" w:hAnsi="Bembo Std"/>
                <w:color w:val="000000"/>
              </w:rPr>
            </w:pPr>
            <w:r w:rsidRPr="002D08C9">
              <w:rPr>
                <w:rFonts w:ascii="Bembo Std" w:hAnsi="Bembo Std"/>
              </w:rPr>
              <w:t>Copia Certificado de garantía del fabricante o Distribuidor;</w:t>
            </w:r>
          </w:p>
          <w:p w14:paraId="26BE10A1" w14:textId="77777777" w:rsidR="0009143F" w:rsidRPr="002D08C9" w:rsidRDefault="0009143F" w:rsidP="00D02EDE">
            <w:pPr>
              <w:widowControl w:val="0"/>
              <w:numPr>
                <w:ilvl w:val="0"/>
                <w:numId w:val="70"/>
              </w:numPr>
              <w:tabs>
                <w:tab w:val="left" w:pos="682"/>
              </w:tabs>
              <w:suppressAutoHyphens/>
              <w:adjustRightInd w:val="0"/>
              <w:spacing w:after="0" w:line="240" w:lineRule="auto"/>
              <w:jc w:val="both"/>
              <w:textAlignment w:val="baseline"/>
              <w:rPr>
                <w:rFonts w:ascii="Bembo Std" w:hAnsi="Bembo Std"/>
              </w:rPr>
            </w:pPr>
            <w:r w:rsidRPr="002D08C9">
              <w:rPr>
                <w:rFonts w:ascii="Bembo Std" w:hAnsi="Bembo Std"/>
              </w:rPr>
              <w:t>Copia del Certificado de origen de todo los bienes.(Cuando aplique)</w:t>
            </w:r>
          </w:p>
          <w:p w14:paraId="6490AADB" w14:textId="77777777" w:rsidR="0009143F" w:rsidRPr="002D08C9" w:rsidRDefault="0009143F" w:rsidP="00D02EDE">
            <w:pPr>
              <w:widowControl w:val="0"/>
              <w:numPr>
                <w:ilvl w:val="0"/>
                <w:numId w:val="70"/>
              </w:numPr>
              <w:tabs>
                <w:tab w:val="left" w:pos="682"/>
              </w:tabs>
              <w:suppressAutoHyphens/>
              <w:adjustRightInd w:val="0"/>
              <w:spacing w:after="0" w:line="240" w:lineRule="auto"/>
              <w:jc w:val="both"/>
              <w:textAlignment w:val="baseline"/>
              <w:rPr>
                <w:rFonts w:ascii="Bembo Std" w:hAnsi="Bembo Std"/>
              </w:rPr>
            </w:pPr>
            <w:r w:rsidRPr="002D08C9">
              <w:rPr>
                <w:rFonts w:ascii="Bembo Std" w:hAnsi="Bembo Std"/>
              </w:rPr>
              <w:t>Copia del Certificado de Seguro en el que el Comprador aparezca como beneficiario.</w:t>
            </w:r>
          </w:p>
          <w:p w14:paraId="1CF78082" w14:textId="77777777" w:rsidR="0009143F" w:rsidRPr="002D08C9" w:rsidRDefault="0009143F" w:rsidP="0009143F">
            <w:pPr>
              <w:suppressAutoHyphens/>
              <w:rPr>
                <w:rFonts w:ascii="Bembo Std" w:hAnsi="Bembo Std"/>
                <w:b/>
                <w:bCs/>
                <w:spacing w:val="-2"/>
              </w:rPr>
            </w:pPr>
          </w:p>
          <w:p w14:paraId="351B3A14" w14:textId="727BB52F" w:rsidR="0009143F" w:rsidRPr="002D08C9" w:rsidRDefault="0009143F" w:rsidP="0009143F">
            <w:pPr>
              <w:suppressAutoHyphens/>
              <w:rPr>
                <w:rFonts w:ascii="Bembo Std" w:hAnsi="Bembo Std"/>
                <w:b/>
                <w:bCs/>
              </w:rPr>
            </w:pPr>
            <w:r w:rsidRPr="002D08C9">
              <w:rPr>
                <w:rFonts w:ascii="Bembo Std" w:hAnsi="Bembo Std"/>
                <w:b/>
                <w:bCs/>
                <w:spacing w:val="-2"/>
              </w:rPr>
              <w:t>Para bienes que ya se encuentren internados en la República de El Salvador</w:t>
            </w:r>
            <w:r w:rsidRPr="002D08C9">
              <w:rPr>
                <w:rFonts w:ascii="Bembo Std" w:hAnsi="Bembo Std"/>
                <w:b/>
                <w:bCs/>
              </w:rPr>
              <w:t>:</w:t>
            </w:r>
          </w:p>
          <w:p w14:paraId="5D4F3010" w14:textId="0EE2AEC2" w:rsidR="0009143F" w:rsidRPr="002D08C9" w:rsidRDefault="0009143F" w:rsidP="0009143F">
            <w:pPr>
              <w:suppressAutoHyphens/>
              <w:rPr>
                <w:rFonts w:ascii="Bembo Std" w:hAnsi="Bembo Std"/>
              </w:rPr>
            </w:pPr>
            <w:r w:rsidRPr="002D08C9">
              <w:rPr>
                <w:rFonts w:ascii="Bembo Std" w:hAnsi="Bembo Std"/>
              </w:rPr>
              <w:t>Al momento o antes de la entrega de los bienes, el Proveedor notificará por escrito al Comprador y le proporcionará los siguientes documentos:</w:t>
            </w:r>
          </w:p>
          <w:p w14:paraId="41F3C9BA"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color w:val="000000"/>
              </w:rPr>
            </w:pPr>
            <w:r w:rsidRPr="002D08C9">
              <w:rPr>
                <w:rFonts w:ascii="Bembo Std" w:hAnsi="Bembo Std"/>
                <w:color w:val="000000"/>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408EBE56"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2D08C9">
              <w:rPr>
                <w:rFonts w:ascii="Bembo Std" w:hAnsi="Bembo Std"/>
              </w:rPr>
              <w:t>Dos (2) copias de la orden de entrega, carta de porte por carretera, o del documento de transporte multimodal en que se describa al Comprador como</w:t>
            </w:r>
            <w:r w:rsidRPr="002D08C9">
              <w:rPr>
                <w:rFonts w:ascii="Bembo Std" w:hAnsi="Bembo Std"/>
                <w:color w:val="000000"/>
              </w:rPr>
              <w:t xml:space="preserve">: Ministerio de Salud, CONTRATO DE PRÉSTAMO BID 5043/OC-ES </w:t>
            </w:r>
          </w:p>
          <w:p w14:paraId="3F28B3F2"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2D08C9">
              <w:rPr>
                <w:rFonts w:ascii="Bembo Std" w:hAnsi="Bembo Std"/>
                <w:spacing w:val="-2"/>
              </w:rPr>
              <w:t>Dos (2) copias de la lista de embalaje, con indicación del contenido de cada paquete;</w:t>
            </w:r>
          </w:p>
          <w:p w14:paraId="178C286D"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spacing w:val="-2"/>
              </w:rPr>
            </w:pPr>
            <w:r w:rsidRPr="002D08C9">
              <w:rPr>
                <w:rFonts w:ascii="Bembo Std" w:hAnsi="Bembo Std"/>
                <w:spacing w:val="-2"/>
              </w:rPr>
              <w:t>copia del Certificado de seguro</w:t>
            </w:r>
            <w:r w:rsidRPr="002D08C9">
              <w:rPr>
                <w:rFonts w:ascii="Bembo Std" w:hAnsi="Bembo Std"/>
              </w:rPr>
              <w:t xml:space="preserve">, en que el Comprador </w:t>
            </w:r>
            <w:r w:rsidRPr="002D08C9">
              <w:rPr>
                <w:rFonts w:ascii="Bembo Std" w:hAnsi="Bembo Std"/>
                <w:spacing w:val="-2"/>
              </w:rPr>
              <w:t>aparezca</w:t>
            </w:r>
            <w:r w:rsidRPr="002D08C9">
              <w:rPr>
                <w:rFonts w:ascii="Bembo Std" w:hAnsi="Bembo Std"/>
              </w:rPr>
              <w:t xml:space="preserve"> como beneficiario</w:t>
            </w:r>
            <w:r w:rsidRPr="002D08C9">
              <w:rPr>
                <w:rFonts w:ascii="Bembo Std" w:hAnsi="Bembo Std"/>
                <w:spacing w:val="-2"/>
              </w:rPr>
              <w:t>;</w:t>
            </w:r>
          </w:p>
          <w:p w14:paraId="76F7AB72"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2D08C9">
              <w:rPr>
                <w:rFonts w:ascii="Bembo Std" w:hAnsi="Bembo Std"/>
              </w:rPr>
              <w:lastRenderedPageBreak/>
              <w:t>Copia del  Certificado de garantía del fabricante o distribuidor;</w:t>
            </w:r>
          </w:p>
          <w:p w14:paraId="16792A0E" w14:textId="77777777"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2D08C9">
              <w:rPr>
                <w:rFonts w:ascii="Bembo Std" w:hAnsi="Bembo Std"/>
              </w:rPr>
              <w:t>Copia del Certificado de inspección emitido por la entidad inspectora autorizada e informe de inspección de la fábrica del Proveedor (en el caso que se requiera una inspección); y</w:t>
            </w:r>
          </w:p>
          <w:p w14:paraId="11F6F017" w14:textId="754C313A" w:rsidR="0009143F" w:rsidRPr="002D08C9" w:rsidRDefault="0009143F" w:rsidP="00D02EDE">
            <w:pPr>
              <w:widowControl w:val="0"/>
              <w:numPr>
                <w:ilvl w:val="0"/>
                <w:numId w:val="67"/>
              </w:numPr>
              <w:tabs>
                <w:tab w:val="num" w:pos="682"/>
              </w:tabs>
              <w:suppressAutoHyphens/>
              <w:adjustRightInd w:val="0"/>
              <w:spacing w:after="0" w:line="240" w:lineRule="auto"/>
              <w:ind w:left="682" w:hanging="567"/>
              <w:jc w:val="both"/>
              <w:textAlignment w:val="baseline"/>
              <w:rPr>
                <w:rFonts w:ascii="Bembo Std" w:hAnsi="Bembo Std"/>
              </w:rPr>
            </w:pPr>
            <w:r w:rsidRPr="002D08C9">
              <w:rPr>
                <w:rFonts w:ascii="Bembo Std" w:hAnsi="Bembo Std"/>
              </w:rPr>
              <w:t>Copia del Certificado de origen de los bienes.</w:t>
            </w:r>
          </w:p>
          <w:p w14:paraId="496559E1" w14:textId="77777777" w:rsidR="0009143F" w:rsidRPr="002D08C9" w:rsidRDefault="0009143F" w:rsidP="0009143F">
            <w:pPr>
              <w:spacing w:before="60" w:after="60"/>
              <w:jc w:val="both"/>
              <w:rPr>
                <w:rFonts w:ascii="Bembo Std" w:hAnsi="Bembo Std"/>
                <w:lang w:val="es-ES"/>
              </w:rPr>
            </w:pPr>
            <w:r w:rsidRPr="002D08C9">
              <w:rPr>
                <w:rFonts w:ascii="Bembo Std" w:hAnsi="Bembo Std"/>
              </w:rPr>
              <w:t>Nota: En caso de oferta con precios CIP, el proveedor previo a la entrega de los bienes en los almacenes respectivos y facturación, enviará ha visto bueno del encargado de la administración y seguimiento del contrato de la unidad solicitante, la lista de equipo contratado con su respectivo costo unitario y total ajustado para cada uno de los bienes después de haber pagado los aranceles e impuestos en aduana (valor del bien + aranceles + impuestos+ transporte interno + servicios conexos), para ello debe anexar copia de la hoja de declaración de mercancías.</w:t>
            </w:r>
          </w:p>
        </w:tc>
      </w:tr>
      <w:tr w:rsidR="0009143F" w:rsidRPr="002D08C9" w14:paraId="54A58284" w14:textId="77777777" w:rsidTr="002B7DDD">
        <w:trPr>
          <w:cantSplit/>
        </w:trPr>
        <w:tc>
          <w:tcPr>
            <w:tcW w:w="1728" w:type="dxa"/>
          </w:tcPr>
          <w:p w14:paraId="3C888835" w14:textId="77777777" w:rsidR="0009143F" w:rsidRPr="002D08C9" w:rsidRDefault="0009143F" w:rsidP="0009143F">
            <w:pPr>
              <w:spacing w:before="60" w:after="60"/>
              <w:rPr>
                <w:rFonts w:ascii="Bembo Std" w:hAnsi="Bembo Std"/>
                <w:lang w:val="es-ES"/>
              </w:rPr>
            </w:pPr>
            <w:r w:rsidRPr="002D08C9">
              <w:rPr>
                <w:rFonts w:ascii="Bembo Std" w:hAnsi="Bembo Std"/>
                <w:lang w:val="es-ES"/>
              </w:rPr>
              <w:lastRenderedPageBreak/>
              <w:t>CGC 15.1</w:t>
            </w:r>
          </w:p>
        </w:tc>
        <w:tc>
          <w:tcPr>
            <w:tcW w:w="7628" w:type="dxa"/>
          </w:tcPr>
          <w:p w14:paraId="5CDE3BB5"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Los precios de los Bienes suministrados y los Servicios Conexos prestados </w:t>
            </w:r>
            <w:r w:rsidRPr="002D08C9">
              <w:rPr>
                <w:rFonts w:ascii="Bembo Std" w:hAnsi="Bembo Std"/>
                <w:b/>
                <w:lang w:val="es-ES"/>
              </w:rPr>
              <w:t>no serán</w:t>
            </w:r>
            <w:r w:rsidRPr="002D08C9">
              <w:rPr>
                <w:rFonts w:ascii="Bembo Std" w:hAnsi="Bembo Std"/>
                <w:i/>
                <w:color w:val="0070C0"/>
                <w:lang w:val="es-ES"/>
              </w:rPr>
              <w:t xml:space="preserve"> </w:t>
            </w:r>
            <w:r w:rsidRPr="002D08C9">
              <w:rPr>
                <w:rFonts w:ascii="Bembo Std" w:hAnsi="Bembo Std"/>
                <w:lang w:val="es-ES"/>
              </w:rPr>
              <w:t>ajustables.</w:t>
            </w:r>
          </w:p>
        </w:tc>
      </w:tr>
      <w:tr w:rsidR="0009143F" w:rsidRPr="002D08C9" w14:paraId="13C6B58E" w14:textId="77777777" w:rsidTr="002B7DDD">
        <w:tc>
          <w:tcPr>
            <w:tcW w:w="1728" w:type="dxa"/>
          </w:tcPr>
          <w:p w14:paraId="6C8CF424"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16.1</w:t>
            </w:r>
          </w:p>
        </w:tc>
        <w:tc>
          <w:tcPr>
            <w:tcW w:w="7628" w:type="dxa"/>
          </w:tcPr>
          <w:p w14:paraId="767F0262"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El pago se podrá realizar de cualquiera de las siguientes formas:</w:t>
            </w:r>
          </w:p>
          <w:p w14:paraId="5CB291E5" w14:textId="77777777" w:rsidR="00B36E64" w:rsidRPr="002D08C9" w:rsidRDefault="00B36E64" w:rsidP="00D02EDE">
            <w:pPr>
              <w:pStyle w:val="Prrafodelista"/>
              <w:numPr>
                <w:ilvl w:val="1"/>
                <w:numId w:val="7"/>
              </w:numPr>
              <w:tabs>
                <w:tab w:val="right" w:pos="7164"/>
              </w:tabs>
              <w:spacing w:before="60" w:after="60" w:line="240" w:lineRule="auto"/>
              <w:ind w:left="436" w:hanging="368"/>
              <w:contextualSpacing/>
              <w:jc w:val="both"/>
              <w:rPr>
                <w:rFonts w:ascii="Bembo Std" w:hAnsi="Bembo Std"/>
                <w:b/>
                <w:iCs/>
                <w:lang w:val="es-ES"/>
              </w:rPr>
            </w:pPr>
          </w:p>
          <w:p w14:paraId="018B6CCE" w14:textId="4993D5B5" w:rsidR="0009143F" w:rsidRPr="002D08C9" w:rsidRDefault="00B36E64" w:rsidP="00B36E64">
            <w:pPr>
              <w:pStyle w:val="Prrafodelista"/>
              <w:tabs>
                <w:tab w:val="right" w:pos="7164"/>
              </w:tabs>
              <w:spacing w:before="60" w:after="60" w:line="240" w:lineRule="auto"/>
              <w:ind w:left="436"/>
              <w:contextualSpacing/>
              <w:jc w:val="both"/>
              <w:rPr>
                <w:rFonts w:ascii="Bembo Std" w:hAnsi="Bembo Std"/>
                <w:b/>
                <w:iCs/>
                <w:lang w:val="es-ES"/>
              </w:rPr>
            </w:pPr>
            <w:r w:rsidRPr="002D08C9">
              <w:rPr>
                <w:rFonts w:ascii="Bembo Std" w:hAnsi="Bembo Std"/>
                <w:b/>
                <w:iCs/>
                <w:lang w:val="es-ES"/>
              </w:rPr>
              <w:t>P</w:t>
            </w:r>
            <w:r w:rsidR="0009143F" w:rsidRPr="002D08C9">
              <w:rPr>
                <w:rFonts w:ascii="Bembo Std" w:hAnsi="Bembo Std"/>
                <w:b/>
                <w:iCs/>
                <w:lang w:val="es-ES"/>
              </w:rPr>
              <w:t>ago de bienes a proveedores extranjeros:</w:t>
            </w:r>
          </w:p>
          <w:p w14:paraId="5CD9D069" w14:textId="77777777" w:rsidR="0009143F" w:rsidRPr="002D08C9" w:rsidRDefault="0009143F" w:rsidP="0009143F">
            <w:pPr>
              <w:pStyle w:val="Prrafodelista"/>
              <w:suppressAutoHyphens/>
              <w:spacing w:before="60" w:after="60"/>
              <w:jc w:val="both"/>
              <w:rPr>
                <w:rFonts w:ascii="Bembo Std" w:hAnsi="Bembo Std"/>
                <w:lang w:val="es-ES"/>
              </w:rPr>
            </w:pPr>
          </w:p>
          <w:p w14:paraId="2B1D211E" w14:textId="77777777" w:rsidR="0009143F" w:rsidRPr="002D08C9" w:rsidRDefault="0009143F" w:rsidP="0009143F">
            <w:pPr>
              <w:pStyle w:val="Prrafodelista"/>
              <w:suppressAutoHyphens/>
              <w:spacing w:before="60" w:after="60"/>
              <w:jc w:val="both"/>
              <w:rPr>
                <w:rFonts w:ascii="Bembo Std" w:hAnsi="Bembo Std"/>
                <w:b/>
                <w:lang w:val="es-ES"/>
              </w:rPr>
            </w:pPr>
            <w:r w:rsidRPr="002D08C9">
              <w:rPr>
                <w:rFonts w:ascii="Bembo Std" w:hAnsi="Bembo Std"/>
                <w:b/>
                <w:lang w:val="es-ES"/>
              </w:rPr>
              <w:t>A.1</w:t>
            </w:r>
          </w:p>
          <w:p w14:paraId="178C3A17" w14:textId="77777777" w:rsidR="0009143F" w:rsidRPr="002D08C9"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2D08C9">
              <w:rPr>
                <w:rFonts w:ascii="Bembo Std" w:hAnsi="Bembo Std"/>
                <w:lang w:val="es-ES"/>
              </w:rPr>
              <w:t xml:space="preserve">Anticipo: (en caso que sea requerido): El veinte por ciento (20%) del Precio del Contrato se pagará dentro de los treinta (30) días siguientes a la firma del Contrato, contra solicitud de pago y presentación de una garantía bancaria por el Cien por ciento (100%) del valor del mismo y válida hasta que los bienes hayan sido entregados en la forma establecida en los documentos de licitación o en otra forma que el Comprador considere aceptable. </w:t>
            </w:r>
          </w:p>
          <w:p w14:paraId="799D550D" w14:textId="77777777" w:rsidR="0009143F" w:rsidRPr="002D08C9" w:rsidRDefault="0009143F" w:rsidP="0009143F">
            <w:pPr>
              <w:pStyle w:val="Prrafodelista"/>
              <w:suppressAutoHyphens/>
              <w:spacing w:before="60" w:after="60"/>
              <w:jc w:val="both"/>
              <w:rPr>
                <w:rFonts w:ascii="Bembo Std" w:hAnsi="Bembo Std"/>
                <w:lang w:val="es-ES"/>
              </w:rPr>
            </w:pPr>
          </w:p>
          <w:p w14:paraId="23D4C59E" w14:textId="77777777" w:rsidR="0009143F" w:rsidRPr="002D08C9" w:rsidRDefault="0009143F" w:rsidP="0009143F">
            <w:pPr>
              <w:suppressAutoHyphens/>
              <w:spacing w:before="60" w:after="60"/>
              <w:ind w:left="995"/>
              <w:jc w:val="both"/>
              <w:rPr>
                <w:rFonts w:ascii="Bembo Std" w:hAnsi="Bembo Std"/>
                <w:lang w:val="es-ES"/>
              </w:rPr>
            </w:pPr>
            <w:r w:rsidRPr="002D08C9">
              <w:rPr>
                <w:rFonts w:ascii="Bembo Std" w:hAnsi="Bembo Std"/>
                <w:lang w:val="es-ES"/>
              </w:rPr>
              <w:t>En caso de no requerirse anticipo del 20%, este porcentaje será sumado al ochenta por ciento indicado en el inciso “ii”, para hacer un total del 100% del pago.</w:t>
            </w:r>
          </w:p>
          <w:p w14:paraId="34ADF579" w14:textId="77777777" w:rsidR="0009143F" w:rsidRPr="002D08C9" w:rsidRDefault="0009143F" w:rsidP="0009143F">
            <w:pPr>
              <w:pStyle w:val="Prrafodelista"/>
              <w:suppressAutoHyphens/>
              <w:spacing w:before="60" w:after="60"/>
              <w:jc w:val="both"/>
              <w:rPr>
                <w:rFonts w:ascii="Bembo Std" w:hAnsi="Bembo Std"/>
                <w:lang w:val="es-ES"/>
              </w:rPr>
            </w:pPr>
          </w:p>
          <w:p w14:paraId="10AEE9D8" w14:textId="77777777" w:rsidR="0009143F" w:rsidRPr="002D08C9"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2D08C9">
              <w:rPr>
                <w:rFonts w:ascii="Bembo Std" w:hAnsi="Bembo Std"/>
                <w:strike/>
                <w:lang w:val="es-ES"/>
              </w:rPr>
              <w:br w:type="page"/>
            </w:r>
            <w:r w:rsidRPr="002D08C9">
              <w:rPr>
                <w:rFonts w:ascii="Bembo Std" w:hAnsi="Bembo Std"/>
                <w:lang w:val="es-ES"/>
              </w:rPr>
              <w:t>Al recibir los bienes: El ochenta por ciento (80%) del precio del Contrato de los bienes recibidos, instalados y puestos en funcionamiento, se pagará dentro de los treinta (30) días siguientes de recibidos los bienes.</w:t>
            </w:r>
          </w:p>
          <w:p w14:paraId="214DB081" w14:textId="77777777" w:rsidR="0009143F" w:rsidRPr="002D08C9" w:rsidRDefault="0009143F" w:rsidP="0009143F">
            <w:pPr>
              <w:pStyle w:val="Prrafodelista"/>
              <w:suppressAutoHyphens/>
              <w:spacing w:before="60" w:after="60"/>
              <w:ind w:left="995"/>
              <w:jc w:val="both"/>
              <w:rPr>
                <w:rFonts w:ascii="Bembo Std" w:hAnsi="Bembo Std"/>
                <w:lang w:val="es-ES"/>
              </w:rPr>
            </w:pPr>
          </w:p>
          <w:p w14:paraId="3C78FEB5" w14:textId="77777777" w:rsidR="0009143F" w:rsidRPr="002D08C9" w:rsidRDefault="0009143F" w:rsidP="0009143F">
            <w:pPr>
              <w:suppressAutoHyphens/>
              <w:spacing w:before="60" w:after="60"/>
              <w:jc w:val="both"/>
              <w:rPr>
                <w:rFonts w:ascii="Bembo Std" w:hAnsi="Bembo Std"/>
                <w:b/>
                <w:lang w:val="es-ES"/>
              </w:rPr>
            </w:pPr>
            <w:r w:rsidRPr="002D08C9">
              <w:rPr>
                <w:rFonts w:ascii="Bembo Std" w:hAnsi="Bembo Std"/>
                <w:b/>
                <w:lang w:val="es-ES"/>
              </w:rPr>
              <w:t xml:space="preserve">A.2 Pago de los servicios conexos: </w:t>
            </w:r>
          </w:p>
          <w:p w14:paraId="08D0484A" w14:textId="77777777" w:rsidR="0009143F" w:rsidRPr="002D08C9"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2D08C9">
              <w:rPr>
                <w:rFonts w:ascii="Bembo Std" w:hAnsi="Bembo Std"/>
                <w:lang w:val="es-ES"/>
              </w:rPr>
              <w:t xml:space="preserve">Capacitación: se pagará el 100% de los servicios de capacitación, contra la presentación de un acta de recepción </w:t>
            </w:r>
            <w:r w:rsidRPr="002D08C9">
              <w:rPr>
                <w:rFonts w:ascii="Bembo Std" w:hAnsi="Bembo Std"/>
                <w:lang w:val="es-ES"/>
              </w:rPr>
              <w:lastRenderedPageBreak/>
              <w:t>del servicio y el listado correspondiente del personal capacitado, aprobado por el Administrador del Contrato.</w:t>
            </w:r>
          </w:p>
          <w:p w14:paraId="3971ECE4" w14:textId="77777777" w:rsidR="0009143F" w:rsidRPr="002D08C9"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2D08C9">
              <w:rPr>
                <w:rFonts w:ascii="Bembo Std" w:hAnsi="Bembo Std"/>
                <w:lang w:val="es-ES"/>
              </w:rPr>
              <w:t>Mantenimiento: Mantenimiento preventivo: se pagará el 100% del valor del servicio de mantenimiento dentro de los 30 días siguientes previa de una Garantía Bancaria o Afianzadora, equivalente al 100% del monto contratado para los servicios de mantenimiento, y vigente por el tiempo que se brindará dicho servicio y nota de probación de la misma por parte de la ACP, además deberá presentar plan de mantenimiento actualizado y aprobado por el Administrador de Contrato.</w:t>
            </w:r>
          </w:p>
          <w:p w14:paraId="6299AE88" w14:textId="77777777" w:rsidR="0009143F" w:rsidRPr="002D08C9"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2D08C9">
              <w:rPr>
                <w:rFonts w:ascii="Bembo Std" w:hAnsi="Bembo Std"/>
                <w:lang w:val="es-ES"/>
              </w:rPr>
              <w:t xml:space="preserve">Preinstalación y adecuación: Obras de Adecuación, preinstalación, instalación, y puesta en funcionamiento de los equipos, se pagará el 100% contra acta de recepción de dicho servicio, firmada por el administrador de contrato. </w:t>
            </w:r>
          </w:p>
          <w:p w14:paraId="3CC99117" w14:textId="77777777" w:rsidR="0009143F" w:rsidRPr="002D08C9" w:rsidRDefault="0009143F" w:rsidP="00D02EDE">
            <w:pPr>
              <w:pStyle w:val="Prrafodelista"/>
              <w:numPr>
                <w:ilvl w:val="3"/>
                <w:numId w:val="19"/>
              </w:numPr>
              <w:suppressAutoHyphens/>
              <w:spacing w:before="60" w:after="60" w:line="240" w:lineRule="auto"/>
              <w:ind w:left="1562"/>
              <w:contextualSpacing/>
              <w:jc w:val="both"/>
              <w:rPr>
                <w:rFonts w:ascii="Bembo Std" w:hAnsi="Bembo Std"/>
                <w:lang w:val="es-ES"/>
              </w:rPr>
            </w:pPr>
            <w:r w:rsidRPr="002D08C9">
              <w:rPr>
                <w:rFonts w:ascii="Bembo Std" w:hAnsi="Bembo Std"/>
                <w:lang w:val="es-ES"/>
              </w:rPr>
              <w:t>Honorarios de Agente aduanal: se pagará el 100% del valor de los honorarios, previa entrega de nota de aprobación firmada por el administrador de contrato.</w:t>
            </w:r>
          </w:p>
          <w:p w14:paraId="1BCFF899" w14:textId="77777777" w:rsidR="0009143F" w:rsidRPr="002D08C9" w:rsidRDefault="0009143F" w:rsidP="0009143F">
            <w:pPr>
              <w:pStyle w:val="Prrafodelista"/>
              <w:suppressAutoHyphens/>
              <w:spacing w:before="60" w:after="60"/>
              <w:ind w:left="1440"/>
              <w:jc w:val="both"/>
              <w:rPr>
                <w:rFonts w:ascii="Bembo Std" w:hAnsi="Bembo Std"/>
                <w:lang w:val="es-ES"/>
              </w:rPr>
            </w:pPr>
          </w:p>
          <w:p w14:paraId="1480C5E0" w14:textId="77777777" w:rsidR="0009143F" w:rsidRPr="002D08C9" w:rsidRDefault="0009143F" w:rsidP="0009143F">
            <w:pPr>
              <w:suppressAutoHyphens/>
              <w:spacing w:before="60" w:after="60"/>
              <w:jc w:val="both"/>
              <w:rPr>
                <w:rFonts w:ascii="Bembo Std" w:hAnsi="Bembo Std"/>
                <w:b/>
                <w:lang w:val="es-ES"/>
              </w:rPr>
            </w:pPr>
            <w:r w:rsidRPr="002D08C9">
              <w:rPr>
                <w:rFonts w:ascii="Bembo Std" w:hAnsi="Bembo Std"/>
                <w:b/>
                <w:lang w:val="es-ES"/>
              </w:rPr>
              <w:t xml:space="preserve">A.3 Pago de aranceles u otros gastos que se generen en la importación de los bienes a El Salvador: </w:t>
            </w:r>
          </w:p>
          <w:p w14:paraId="7DBFA7F3" w14:textId="511D6348" w:rsidR="0009143F" w:rsidRPr="002D08C9" w:rsidRDefault="0009143F" w:rsidP="00105EED">
            <w:pPr>
              <w:ind w:left="995"/>
              <w:jc w:val="both"/>
              <w:rPr>
                <w:rFonts w:ascii="Bembo Std" w:hAnsi="Bembo Std"/>
                <w:lang w:val="es-ES"/>
              </w:rPr>
            </w:pPr>
            <w:r w:rsidRPr="002D08C9">
              <w:rPr>
                <w:rFonts w:ascii="Bembo Std" w:hAnsi="Bembo Std"/>
                <w:lang w:val="es-ES"/>
              </w:rPr>
              <w:t>El proveedor presentará a la Unidad Financiera Institucional una solicitud de reembolso de gastos efectivamente realizados (por l</w:t>
            </w:r>
            <w:r w:rsidRPr="002D08C9">
              <w:rPr>
                <w:rFonts w:ascii="Bembo Std" w:hAnsi="Bembo Std"/>
                <w:lang w:val="es-ES_tradnl"/>
              </w:rPr>
              <w:t xml:space="preserve">os gastos correspondientes a 1- maniobras en puerto o terminal de entrada, 2- formalidades aduaneras de importación, 3- transporte interior del país al lugar de destino convenido, y 4- recepción y descarga; mismos que serán asumidos por el vendedor y reconocidos por el comprador como gastos reembolsables), </w:t>
            </w:r>
            <w:r w:rsidRPr="002D08C9">
              <w:rPr>
                <w:rFonts w:ascii="Bembo Std" w:hAnsi="Bembo Std"/>
                <w:lang w:val="es-ES"/>
              </w:rPr>
              <w:t>con la aprobación del Administrador del Contrato y acompañado de un recibo o factura según aplique, firmado y sellado, que indique el monto a reembolsar, asimismo, deberá adjuntar los documentos originales que comprueben el monto solicitado. Estos documentos irán de acuerdo con el tipo de transporte a utilizar.</w:t>
            </w:r>
          </w:p>
          <w:p w14:paraId="26B0491E" w14:textId="4419C017" w:rsidR="0009143F" w:rsidRPr="002D08C9" w:rsidRDefault="0009143F" w:rsidP="006327C1">
            <w:pPr>
              <w:ind w:left="995"/>
              <w:jc w:val="both"/>
              <w:rPr>
                <w:rFonts w:ascii="Bembo Std" w:hAnsi="Bembo Std"/>
                <w:lang w:val="es-ES"/>
              </w:rPr>
            </w:pPr>
            <w:r w:rsidRPr="002D08C9">
              <w:rPr>
                <w:rFonts w:ascii="Bembo Std" w:hAnsi="Bembo Std"/>
                <w:lang w:val="es-ES"/>
              </w:rPr>
              <w:t>Declaración de mercadería (DM) y los demás documentos solicitados en la cláusula CGC 13.1, de estas Condiciones Especiales (CEC)</w:t>
            </w:r>
          </w:p>
          <w:p w14:paraId="53F1DCC3"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 xml:space="preserve">Para el pago de los bienes el Proveedor presentará a la Tesorería del Proyecto de la Unidad Financiera Institucional, recibo o documento que aplique a nombre MINSAL/Contrato de Préstamo BID N°5043/OC-ES RESPUESTA INMEDIATA DE SALUD PÚBLICA PARA CONTENER Y CONTROLAR EL CORONAVIRUS Y MITIGAR SU EFECTO EN LA PRESTACIÓN DEL SERVICIO EN EL SALVADOR, adjuntando acta de recepción a satisfacción por parte de la </w:t>
            </w:r>
            <w:r w:rsidRPr="002D08C9">
              <w:rPr>
                <w:rFonts w:ascii="Bembo Std" w:hAnsi="Bembo Std"/>
                <w:iCs/>
                <w:lang w:val="es-ES"/>
              </w:rPr>
              <w:lastRenderedPageBreak/>
              <w:t>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00AF0F04" w14:textId="77777777" w:rsidR="0009143F" w:rsidRPr="002D08C9" w:rsidRDefault="0009143F" w:rsidP="0009143F">
            <w:pPr>
              <w:tabs>
                <w:tab w:val="right" w:pos="7164"/>
              </w:tabs>
              <w:spacing w:before="60" w:after="60"/>
              <w:jc w:val="both"/>
              <w:rPr>
                <w:rFonts w:ascii="Bembo Std" w:hAnsi="Bembo Std"/>
                <w:iCs/>
                <w:lang w:val="es-ES"/>
              </w:rPr>
            </w:pPr>
          </w:p>
          <w:p w14:paraId="56DFCEB0"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El pago se hará mediante abono a cuenta según la declaración jurada firmada por el proveedor al momento de suscribir el contrato.</w:t>
            </w:r>
          </w:p>
          <w:p w14:paraId="630925A8"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Los pagos en virtud del Contrato serán efectuados en un periodo no mayor a 30 días posterior a la entrega de la documentación en la Unidad Financiera Institucional.</w:t>
            </w:r>
          </w:p>
          <w:p w14:paraId="70F67CAA" w14:textId="77777777" w:rsidR="0009143F" w:rsidRPr="002D08C9" w:rsidRDefault="0009143F" w:rsidP="0009143F">
            <w:pPr>
              <w:suppressAutoHyphens/>
              <w:spacing w:before="60" w:after="60"/>
              <w:jc w:val="both"/>
              <w:rPr>
                <w:rFonts w:ascii="Bembo Std" w:hAnsi="Bembo Std"/>
                <w:lang w:val="es-ES"/>
              </w:rPr>
            </w:pPr>
          </w:p>
          <w:p w14:paraId="756141F1" w14:textId="77777777" w:rsidR="006327C1" w:rsidRPr="002D08C9" w:rsidRDefault="006327C1" w:rsidP="00D02EDE">
            <w:pPr>
              <w:pStyle w:val="Prrafodelista"/>
              <w:numPr>
                <w:ilvl w:val="1"/>
                <w:numId w:val="7"/>
              </w:numPr>
              <w:tabs>
                <w:tab w:val="right" w:pos="7164"/>
              </w:tabs>
              <w:spacing w:before="60" w:after="60" w:line="240" w:lineRule="auto"/>
              <w:ind w:left="428"/>
              <w:contextualSpacing/>
              <w:jc w:val="both"/>
              <w:rPr>
                <w:rFonts w:ascii="Bembo Std" w:hAnsi="Bembo Std"/>
                <w:b/>
                <w:iCs/>
                <w:lang w:val="es-ES"/>
              </w:rPr>
            </w:pPr>
          </w:p>
          <w:p w14:paraId="3B196F68" w14:textId="5203C31E" w:rsidR="0009143F" w:rsidRPr="002D08C9" w:rsidRDefault="0009143F" w:rsidP="006327C1">
            <w:pPr>
              <w:pStyle w:val="Prrafodelista"/>
              <w:tabs>
                <w:tab w:val="right" w:pos="7164"/>
              </w:tabs>
              <w:spacing w:before="60" w:after="60" w:line="240" w:lineRule="auto"/>
              <w:ind w:left="428"/>
              <w:contextualSpacing/>
              <w:jc w:val="both"/>
              <w:rPr>
                <w:rFonts w:ascii="Bembo Std" w:hAnsi="Bembo Std"/>
                <w:b/>
                <w:iCs/>
                <w:lang w:val="es-ES"/>
              </w:rPr>
            </w:pPr>
            <w:r w:rsidRPr="002D08C9">
              <w:rPr>
                <w:rFonts w:ascii="Bembo Std" w:hAnsi="Bembo Std"/>
                <w:b/>
                <w:iCs/>
                <w:lang w:val="es-ES"/>
              </w:rPr>
              <w:t>Pago de bienes a proveedores nacionales:</w:t>
            </w:r>
          </w:p>
          <w:p w14:paraId="59D3C71D" w14:textId="77777777" w:rsidR="0009143F" w:rsidRPr="002D08C9" w:rsidRDefault="0009143F" w:rsidP="0009143F">
            <w:pPr>
              <w:pStyle w:val="Prrafodelista"/>
              <w:tabs>
                <w:tab w:val="right" w:pos="7164"/>
              </w:tabs>
              <w:spacing w:before="60" w:after="60"/>
              <w:ind w:left="428"/>
              <w:jc w:val="both"/>
              <w:rPr>
                <w:rFonts w:ascii="Bembo Std" w:hAnsi="Bembo Std"/>
                <w:b/>
                <w:iCs/>
                <w:lang w:val="es-ES"/>
              </w:rPr>
            </w:pPr>
            <w:r w:rsidRPr="002D08C9">
              <w:rPr>
                <w:rFonts w:ascii="Bembo Std" w:hAnsi="Bembo Std"/>
                <w:b/>
                <w:iCs/>
                <w:lang w:val="es-ES"/>
              </w:rPr>
              <w:t>B.1</w:t>
            </w:r>
          </w:p>
          <w:p w14:paraId="2C8A97AD" w14:textId="77777777" w:rsidR="0009143F" w:rsidRPr="002D08C9"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2D08C9">
              <w:rPr>
                <w:rFonts w:ascii="Bembo Std" w:hAnsi="Bembo Std"/>
                <w:lang w:val="es-ES"/>
              </w:rPr>
              <w:t>Anticipo: El veinte por ciento (20%) del Precio del Contrato se pagará dentro de los treinta (30) días siguientes a la firma del Contrato, contra solicitud de pago y presentación de una garantía bancaria por el monto equivalente y válida hasta que los bienes hayan sido entregados en la forma establecida en los documentos de licitación o en otra forma que el Comprador considere aceptable.</w:t>
            </w:r>
          </w:p>
          <w:p w14:paraId="5BE99027" w14:textId="77777777" w:rsidR="0009143F" w:rsidRPr="002D08C9" w:rsidRDefault="0009143F" w:rsidP="0009143F">
            <w:pPr>
              <w:pStyle w:val="Prrafodelista"/>
              <w:suppressAutoHyphens/>
              <w:spacing w:before="60" w:after="60"/>
              <w:ind w:left="995"/>
              <w:jc w:val="both"/>
              <w:rPr>
                <w:rFonts w:ascii="Bembo Std" w:hAnsi="Bembo Std"/>
                <w:lang w:val="es-ES"/>
              </w:rPr>
            </w:pPr>
          </w:p>
          <w:p w14:paraId="2A4C0CE0" w14:textId="77777777" w:rsidR="0009143F" w:rsidRPr="002D08C9" w:rsidRDefault="0009143F" w:rsidP="0009143F">
            <w:pPr>
              <w:suppressAutoHyphens/>
              <w:spacing w:before="60" w:after="60"/>
              <w:ind w:left="995"/>
              <w:jc w:val="both"/>
              <w:rPr>
                <w:rFonts w:ascii="Bembo Std" w:hAnsi="Bembo Std"/>
                <w:lang w:val="es-ES"/>
              </w:rPr>
            </w:pPr>
            <w:r w:rsidRPr="002D08C9">
              <w:rPr>
                <w:rFonts w:ascii="Bembo Std" w:hAnsi="Bembo Std"/>
                <w:lang w:val="es-ES"/>
              </w:rPr>
              <w:t>En caso de no requerirse anticipo del 20%, este porcentaje será sumado al ochenta por ciento indicado en el inciso “ii”, para hacer un total del 100% del pago.</w:t>
            </w:r>
          </w:p>
          <w:p w14:paraId="4296A5A5" w14:textId="77777777" w:rsidR="0009143F" w:rsidRPr="002D08C9" w:rsidRDefault="0009143F" w:rsidP="0009143F">
            <w:pPr>
              <w:pStyle w:val="Prrafodelista"/>
              <w:suppressAutoHyphens/>
              <w:spacing w:before="60" w:after="60"/>
              <w:jc w:val="both"/>
              <w:rPr>
                <w:rFonts w:ascii="Bembo Std" w:hAnsi="Bembo Std"/>
                <w:lang w:val="es-ES"/>
              </w:rPr>
            </w:pPr>
          </w:p>
          <w:p w14:paraId="285D9498" w14:textId="77777777" w:rsidR="0009143F" w:rsidRPr="002D08C9" w:rsidRDefault="0009143F" w:rsidP="00D02EDE">
            <w:pPr>
              <w:pStyle w:val="Prrafodelista"/>
              <w:numPr>
                <w:ilvl w:val="3"/>
                <w:numId w:val="7"/>
              </w:numPr>
              <w:suppressAutoHyphens/>
              <w:spacing w:before="60" w:after="60" w:line="240" w:lineRule="auto"/>
              <w:ind w:left="995"/>
              <w:contextualSpacing/>
              <w:jc w:val="both"/>
              <w:rPr>
                <w:rFonts w:ascii="Bembo Std" w:hAnsi="Bembo Std"/>
                <w:lang w:val="es-ES"/>
              </w:rPr>
            </w:pPr>
            <w:r w:rsidRPr="002D08C9">
              <w:rPr>
                <w:rFonts w:ascii="Bembo Std" w:hAnsi="Bembo Std"/>
                <w:strike/>
                <w:lang w:val="es-ES"/>
              </w:rPr>
              <w:br w:type="page"/>
            </w:r>
            <w:r w:rsidRPr="002D08C9">
              <w:rPr>
                <w:rFonts w:ascii="Bembo Std" w:hAnsi="Bembo Std"/>
                <w:lang w:val="es-ES"/>
              </w:rPr>
              <w:t>Al recibir los bienes: El ochenta por ciento (80%) del precio del Contrato de los bienes recibidos instalados y puestos en funcionamiento, se pagará dentro de los treinta (30) días siguientes de recibidos los bienes.</w:t>
            </w:r>
          </w:p>
          <w:p w14:paraId="291A430B" w14:textId="77777777" w:rsidR="0009143F" w:rsidRPr="002D08C9" w:rsidRDefault="0009143F" w:rsidP="0009143F">
            <w:pPr>
              <w:pStyle w:val="Prrafodelista"/>
              <w:suppressAutoHyphens/>
              <w:spacing w:before="60" w:after="60"/>
              <w:ind w:left="854"/>
              <w:jc w:val="both"/>
              <w:rPr>
                <w:rFonts w:ascii="Bembo Std" w:hAnsi="Bembo Std"/>
                <w:lang w:val="es-ES"/>
              </w:rPr>
            </w:pPr>
          </w:p>
          <w:p w14:paraId="6F8ABCD5" w14:textId="77777777" w:rsidR="0009143F" w:rsidRPr="002D08C9" w:rsidRDefault="0009143F" w:rsidP="0009143F">
            <w:pPr>
              <w:suppressAutoHyphens/>
              <w:spacing w:before="60" w:after="60"/>
              <w:jc w:val="both"/>
              <w:rPr>
                <w:rFonts w:ascii="Bembo Std" w:hAnsi="Bembo Std"/>
                <w:b/>
                <w:lang w:val="es-ES"/>
              </w:rPr>
            </w:pPr>
            <w:r w:rsidRPr="002D08C9">
              <w:rPr>
                <w:rFonts w:ascii="Bembo Std" w:hAnsi="Bembo Std"/>
                <w:b/>
                <w:lang w:val="es-ES"/>
              </w:rPr>
              <w:t>B.2 Pago de los servicios conexos</w:t>
            </w:r>
          </w:p>
          <w:p w14:paraId="387B2E4A" w14:textId="77777777" w:rsidR="0009143F" w:rsidRPr="002D08C9" w:rsidRDefault="0009143F" w:rsidP="0009143F">
            <w:pPr>
              <w:suppressAutoHyphens/>
              <w:spacing w:before="60" w:after="60"/>
              <w:ind w:left="720"/>
              <w:jc w:val="both"/>
              <w:rPr>
                <w:rFonts w:ascii="Bembo Std" w:hAnsi="Bembo Std"/>
                <w:b/>
                <w:lang w:val="es-ES"/>
              </w:rPr>
            </w:pPr>
            <w:r w:rsidRPr="002D08C9">
              <w:rPr>
                <w:rFonts w:ascii="Bembo Std" w:hAnsi="Bembo Std"/>
                <w:lang w:val="es-ES"/>
              </w:rPr>
              <w:t xml:space="preserve">    1.Capacitación: se pagará el 100% de los servicios de capacitación, contra la presentación de un acta de recepción del servicio y el listado correspondiente del personal capacitado, aprobado por el Administrador del Contrato.</w:t>
            </w:r>
          </w:p>
          <w:p w14:paraId="68ABB0E9" w14:textId="77777777" w:rsidR="0009143F" w:rsidRPr="002D08C9" w:rsidRDefault="0009143F" w:rsidP="0009143F">
            <w:pPr>
              <w:tabs>
                <w:tab w:val="right" w:pos="7164"/>
              </w:tabs>
              <w:spacing w:before="60" w:after="60"/>
              <w:ind w:left="720"/>
              <w:jc w:val="both"/>
              <w:rPr>
                <w:rFonts w:ascii="Bembo Std" w:hAnsi="Bembo Std"/>
                <w:lang w:val="es-ES"/>
              </w:rPr>
            </w:pPr>
            <w:r w:rsidRPr="002D08C9">
              <w:rPr>
                <w:rFonts w:ascii="Bembo Std" w:hAnsi="Bembo Std"/>
                <w:lang w:val="es-ES"/>
              </w:rPr>
              <w:t xml:space="preserve">     2.</w:t>
            </w:r>
            <w:r w:rsidRPr="002D08C9">
              <w:rPr>
                <w:rFonts w:ascii="Bembo Std" w:hAnsi="Bembo Std"/>
                <w:lang w:val="es-ES"/>
              </w:rPr>
              <w:tab/>
              <w:t xml:space="preserve">Mantenimiento: Mantenimiento preventivo: se pagará el 100% del </w:t>
            </w:r>
            <w:r w:rsidRPr="002D08C9">
              <w:rPr>
                <w:rFonts w:ascii="Bembo Std" w:hAnsi="Bembo Std"/>
                <w:lang w:val="es-ES"/>
              </w:rPr>
              <w:lastRenderedPageBreak/>
              <w:t>valor del servicio de mantenimiento dentro de los 30 días siguientes previa de una Garantía Bancaria o Afianzadora, equivalente al 100% del monto contratado para los servicios de mantenimiento, y vigente por el tiempo que se brindará dicho servicio y nota de probación de la misma por parte de la ACP, además deberá presentar plan de mantenimiento actualizado y aprobado por el Administrador de Contrato.</w:t>
            </w:r>
          </w:p>
          <w:p w14:paraId="1DAEC74B" w14:textId="77777777" w:rsidR="0009143F" w:rsidRPr="002D08C9" w:rsidRDefault="0009143F" w:rsidP="0009143F">
            <w:pPr>
              <w:tabs>
                <w:tab w:val="right" w:pos="7164"/>
              </w:tabs>
              <w:spacing w:before="60" w:after="60"/>
              <w:ind w:left="720"/>
              <w:jc w:val="both"/>
              <w:rPr>
                <w:rFonts w:ascii="Bembo Std" w:hAnsi="Bembo Std"/>
                <w:lang w:val="es-ES"/>
              </w:rPr>
            </w:pPr>
            <w:r w:rsidRPr="002D08C9">
              <w:rPr>
                <w:rFonts w:ascii="Bembo Std" w:hAnsi="Bembo Std"/>
                <w:lang w:val="es-ES"/>
              </w:rPr>
              <w:t>3.</w:t>
            </w:r>
            <w:r w:rsidRPr="002D08C9">
              <w:rPr>
                <w:rFonts w:ascii="Bembo Std" w:hAnsi="Bembo Std"/>
                <w:lang w:val="es-ES"/>
              </w:rPr>
              <w:tab/>
              <w:t>Preinstalación y adecuación: Obras de Adecuación, preinstalación, instalación, y puesta en funcionamiento de los equipos, se pagará el 100% contra acta de recepción de dicho servicio, firmada por el administrador de contrato.</w:t>
            </w:r>
          </w:p>
          <w:p w14:paraId="55204A42" w14:textId="77777777" w:rsidR="0009143F" w:rsidRPr="002D08C9" w:rsidRDefault="0009143F" w:rsidP="0009143F">
            <w:pPr>
              <w:tabs>
                <w:tab w:val="right" w:pos="7164"/>
              </w:tabs>
              <w:spacing w:before="60" w:after="60"/>
              <w:ind w:left="995"/>
              <w:jc w:val="both"/>
              <w:rPr>
                <w:rFonts w:ascii="Bembo Std" w:hAnsi="Bembo Std"/>
                <w:lang w:val="es-ES"/>
              </w:rPr>
            </w:pPr>
          </w:p>
          <w:p w14:paraId="52CDA0CA"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Para el pago de los bienes el Proveedor presentará a la Tesorería del Proyecto de la Unidad Financiera Institucional, factura de consumidor final duplicado cliente a nombre MINSAL/Contrato de Préstamo BID N°5043/OC-ES RESPUESTA INMEDIATA DE SALUD PÚBLICA PARA CONTENER Y CONTROLAR EL CORONAVIRUS Y MITIGAR SU EFECTO EN LA PRESTACIÓN DEL SERVICIO EN EL SALVADOR,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59E44EB" w14:textId="77777777" w:rsidR="0009143F" w:rsidRPr="002D08C9" w:rsidRDefault="0009143F" w:rsidP="0009143F">
            <w:pPr>
              <w:tabs>
                <w:tab w:val="right" w:pos="7164"/>
              </w:tabs>
              <w:spacing w:before="60" w:after="60"/>
              <w:jc w:val="both"/>
              <w:rPr>
                <w:rFonts w:ascii="Bembo Std" w:hAnsi="Bembo Std"/>
                <w:i/>
                <w:iCs/>
                <w:u w:val="single"/>
                <w:lang w:val="es-ES"/>
              </w:rPr>
            </w:pPr>
          </w:p>
        </w:tc>
      </w:tr>
      <w:tr w:rsidR="0009143F" w:rsidRPr="002D08C9" w14:paraId="6555CB46" w14:textId="77777777" w:rsidTr="002B7DDD">
        <w:trPr>
          <w:cantSplit/>
        </w:trPr>
        <w:tc>
          <w:tcPr>
            <w:tcW w:w="1728" w:type="dxa"/>
          </w:tcPr>
          <w:p w14:paraId="492FB551" w14:textId="77777777" w:rsidR="0009143F" w:rsidRPr="002D08C9" w:rsidRDefault="0009143F" w:rsidP="0009143F">
            <w:pPr>
              <w:spacing w:before="60" w:after="60"/>
              <w:rPr>
                <w:rFonts w:ascii="Bembo Std" w:hAnsi="Bembo Std"/>
                <w:lang w:val="es-ES"/>
              </w:rPr>
            </w:pPr>
            <w:r w:rsidRPr="002D08C9">
              <w:rPr>
                <w:rFonts w:ascii="Bembo Std" w:hAnsi="Bembo Std"/>
                <w:lang w:val="es-ES"/>
              </w:rPr>
              <w:lastRenderedPageBreak/>
              <w:t>CGC 16.5</w:t>
            </w:r>
          </w:p>
        </w:tc>
        <w:tc>
          <w:tcPr>
            <w:tcW w:w="7628" w:type="dxa"/>
          </w:tcPr>
          <w:p w14:paraId="464BCF20"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09143F" w:rsidRPr="002D08C9" w14:paraId="494DD7E8" w14:textId="77777777" w:rsidTr="002B7DDD">
        <w:tc>
          <w:tcPr>
            <w:tcW w:w="1728" w:type="dxa"/>
          </w:tcPr>
          <w:p w14:paraId="276435AA"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18.1</w:t>
            </w:r>
          </w:p>
        </w:tc>
        <w:tc>
          <w:tcPr>
            <w:tcW w:w="7628" w:type="dxa"/>
          </w:tcPr>
          <w:p w14:paraId="4A6B908D" w14:textId="77777777" w:rsidR="0009143F" w:rsidRPr="002D08C9" w:rsidRDefault="0009143F" w:rsidP="0009143F">
            <w:pPr>
              <w:tabs>
                <w:tab w:val="right" w:pos="7164"/>
              </w:tabs>
              <w:spacing w:before="60" w:after="60"/>
              <w:jc w:val="both"/>
              <w:rPr>
                <w:rFonts w:ascii="Bembo Std" w:hAnsi="Bembo Std"/>
              </w:rPr>
            </w:pPr>
            <w:r w:rsidRPr="002D08C9">
              <w:rPr>
                <w:rFonts w:ascii="Bembo Std" w:hAnsi="Bembo Std"/>
              </w:rPr>
              <w:t>Se requerirá una Garantía de Cumplimiento.</w:t>
            </w:r>
          </w:p>
          <w:p w14:paraId="1B954A3D" w14:textId="77777777" w:rsidR="0009143F" w:rsidRPr="002D08C9" w:rsidRDefault="0009143F" w:rsidP="0009143F">
            <w:pPr>
              <w:tabs>
                <w:tab w:val="right" w:pos="7164"/>
              </w:tabs>
              <w:spacing w:before="60" w:after="60"/>
              <w:jc w:val="both"/>
              <w:rPr>
                <w:rFonts w:ascii="Bembo Std" w:hAnsi="Bembo Std"/>
                <w:u w:val="single"/>
              </w:rPr>
            </w:pPr>
            <w:r w:rsidRPr="002D08C9">
              <w:rPr>
                <w:rFonts w:ascii="Bembo Std" w:hAnsi="Bembo Std"/>
              </w:rPr>
              <w:t>Dentro de un máximo de veintiocho (28) días siguiente a la distribución del contrato, el oferente deberá presentar una Garantía de Cumplimiento de Contrato o Fianza, equivalente al diez por ciento (10%) del valor del contrato, por la vigencia de 270 días calendario contados a partir de la distribución del contrato. y que deberá cumplir con los requisitos indicados en el modelo de la Sección IX. Formularios de Contrato</w:t>
            </w:r>
            <w:r w:rsidRPr="002D08C9">
              <w:rPr>
                <w:rFonts w:ascii="Bembo Std" w:hAnsi="Bembo Std"/>
                <w:iCs/>
                <w:color w:val="0070C0"/>
              </w:rPr>
              <w:t xml:space="preserve"> </w:t>
            </w:r>
            <w:r w:rsidRPr="002D08C9">
              <w:rPr>
                <w:rFonts w:ascii="Bembo Std" w:hAnsi="Bembo Std"/>
              </w:rPr>
              <w:t xml:space="preserve">por una entidad autorizada por la Superintendencia del Sistema Financiero. Para el caso de Garantías emitidas por entidades en el extranjero estas deberán tener un corresponsal con </w:t>
            </w:r>
            <w:r w:rsidRPr="002D08C9">
              <w:rPr>
                <w:rFonts w:ascii="Bembo Std" w:hAnsi="Bembo Std"/>
              </w:rPr>
              <w:lastRenderedPageBreak/>
              <w:t>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2D08C9">
              <w:rPr>
                <w:rFonts w:ascii="Bembo Std" w:hAnsi="Bembo Std"/>
                <w:lang w:eastAsia="zh-CN"/>
              </w:rPr>
              <w:t>.</w:t>
            </w:r>
          </w:p>
        </w:tc>
      </w:tr>
      <w:tr w:rsidR="0009143F" w:rsidRPr="002D08C9" w14:paraId="1FD01B1C" w14:textId="77777777" w:rsidTr="002B7DDD">
        <w:trPr>
          <w:cantSplit/>
          <w:trHeight w:val="876"/>
        </w:trPr>
        <w:tc>
          <w:tcPr>
            <w:tcW w:w="1728" w:type="dxa"/>
          </w:tcPr>
          <w:p w14:paraId="4A60BFA4"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lastRenderedPageBreak/>
              <w:t>CGC 18.3</w:t>
            </w:r>
          </w:p>
        </w:tc>
        <w:tc>
          <w:tcPr>
            <w:tcW w:w="7628" w:type="dxa"/>
          </w:tcPr>
          <w:p w14:paraId="7CA4C0AE" w14:textId="77777777" w:rsidR="0009143F" w:rsidRPr="002D08C9" w:rsidRDefault="0009143F" w:rsidP="0009143F">
            <w:pPr>
              <w:suppressAutoHyphens/>
              <w:spacing w:before="60" w:after="140"/>
              <w:ind w:right="-72"/>
              <w:jc w:val="both"/>
              <w:rPr>
                <w:rFonts w:ascii="Bembo Std" w:hAnsi="Bembo Std"/>
                <w:i/>
                <w:iCs/>
                <w:lang w:val="es-ES"/>
              </w:rPr>
            </w:pPr>
            <w:r w:rsidRPr="002D08C9">
              <w:rPr>
                <w:rFonts w:ascii="Bembo Std" w:hAnsi="Bembo Std"/>
                <w:lang w:val="es-ES"/>
              </w:rPr>
              <w:t xml:space="preserve">La Garantía de Cumplimiento, podrá presentarse en cualquiera de las formas siguientes: </w:t>
            </w:r>
            <w:r w:rsidRPr="002D08C9">
              <w:rPr>
                <w:rFonts w:ascii="Bembo Std" w:hAnsi="Bembo Std"/>
                <w:iCs/>
                <w:lang w:val="es-ES"/>
              </w:rPr>
              <w:t>una Garantía Bancaria o una Fianza de Cumplimiento pagadera a la vista.</w:t>
            </w:r>
          </w:p>
          <w:p w14:paraId="5780C5B3" w14:textId="77777777" w:rsidR="0009143F" w:rsidRPr="002D08C9" w:rsidRDefault="0009143F" w:rsidP="0009143F">
            <w:pPr>
              <w:suppressAutoHyphens/>
              <w:spacing w:before="60" w:after="140"/>
              <w:ind w:right="-72"/>
              <w:jc w:val="both"/>
              <w:rPr>
                <w:rFonts w:ascii="Bembo Std" w:hAnsi="Bembo Std"/>
                <w:lang w:val="es-ES"/>
              </w:rPr>
            </w:pPr>
            <w:r w:rsidRPr="002D08C9">
              <w:rPr>
                <w:rFonts w:ascii="Bembo Std" w:hAnsi="Bembo Std"/>
                <w:lang w:val="es-ES"/>
              </w:rPr>
              <w:t xml:space="preserve">La moneda de la Garantía de Cumplimiento, deberá ser emitida en Dólares de los Estados Unidos de América. </w:t>
            </w:r>
          </w:p>
          <w:p w14:paraId="022D52DA"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09143F" w:rsidRPr="002D08C9" w14:paraId="59462A8E" w14:textId="77777777" w:rsidTr="002B7DDD">
        <w:trPr>
          <w:cantSplit/>
        </w:trPr>
        <w:tc>
          <w:tcPr>
            <w:tcW w:w="1728" w:type="dxa"/>
          </w:tcPr>
          <w:p w14:paraId="0DACD792"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18.4</w:t>
            </w:r>
          </w:p>
        </w:tc>
        <w:tc>
          <w:tcPr>
            <w:tcW w:w="7628" w:type="dxa"/>
          </w:tcPr>
          <w:p w14:paraId="3AD6B0B7" w14:textId="77777777" w:rsidR="0009143F" w:rsidRPr="002D08C9" w:rsidRDefault="0009143F" w:rsidP="0009143F">
            <w:pPr>
              <w:tabs>
                <w:tab w:val="right" w:pos="7164"/>
              </w:tabs>
              <w:spacing w:before="60" w:after="60"/>
              <w:jc w:val="both"/>
              <w:rPr>
                <w:rFonts w:ascii="Bembo Std" w:hAnsi="Bembo Std"/>
                <w:u w:val="single"/>
                <w:lang w:val="es-ES"/>
              </w:rPr>
            </w:pPr>
            <w:r w:rsidRPr="002D08C9">
              <w:rPr>
                <w:rFonts w:ascii="Bembo Std" w:hAnsi="Bembo Std"/>
                <w:lang w:val="es-ES"/>
              </w:rPr>
              <w:t>La liberación de la Garantía de Cumplimiento tendrá lugar:</w:t>
            </w:r>
            <w:r w:rsidRPr="002D08C9">
              <w:rPr>
                <w:rFonts w:ascii="Bembo Std" w:hAnsi="Bembo Std"/>
                <w:color w:val="0070C0"/>
                <w:lang w:val="es-ES"/>
              </w:rPr>
              <w:t xml:space="preserve"> </w:t>
            </w:r>
            <w:r w:rsidRPr="002D08C9">
              <w:rPr>
                <w:rFonts w:ascii="Bembo Std" w:hAnsi="Bembo Std"/>
                <w:lang w:val="es-ES"/>
              </w:rPr>
              <w:t>a más tardar cuarenta y cinco (45) días contados a partir de la fecha de Cumplimiento de las obligaciones del Proveedor en virtud del Contrato, incluyendo cualquier obligación relativa a la garantía de los servicios o bienes.</w:t>
            </w:r>
          </w:p>
        </w:tc>
      </w:tr>
      <w:tr w:rsidR="0009143F" w:rsidRPr="002D08C9" w14:paraId="36658464" w14:textId="77777777" w:rsidTr="002B7DDD">
        <w:trPr>
          <w:cantSplit/>
        </w:trPr>
        <w:tc>
          <w:tcPr>
            <w:tcW w:w="1728" w:type="dxa"/>
          </w:tcPr>
          <w:p w14:paraId="73DB6DC3"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23.2</w:t>
            </w:r>
          </w:p>
        </w:tc>
        <w:tc>
          <w:tcPr>
            <w:tcW w:w="7628" w:type="dxa"/>
          </w:tcPr>
          <w:p w14:paraId="440ECC6C"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El embalaje, la identificación y la documentación dentro y fuera de los paquetes serán como se indica a continuación:</w:t>
            </w:r>
          </w:p>
          <w:p w14:paraId="06C52B5F"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Deberá venir en su caja con su respectivo protector con una nota que contenga la siguiente leyenda:</w:t>
            </w:r>
          </w:p>
          <w:p w14:paraId="551D90B6"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IDENTIFICACIÓN DEL BIEN:__________________</w:t>
            </w:r>
          </w:p>
          <w:p w14:paraId="6A456E9B"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DESTINATARIO: MINISTERIO DE SALUD</w:t>
            </w:r>
          </w:p>
          <w:p w14:paraId="04B11E02" w14:textId="77777777" w:rsidR="0009143F" w:rsidRPr="002D08C9" w:rsidRDefault="0009143F" w:rsidP="0009143F">
            <w:pPr>
              <w:tabs>
                <w:tab w:val="right" w:pos="7164"/>
              </w:tabs>
              <w:spacing w:before="60" w:after="60"/>
              <w:jc w:val="both"/>
              <w:rPr>
                <w:rFonts w:ascii="Bembo Std" w:hAnsi="Bembo Std"/>
                <w:lang w:val="pt-BR"/>
              </w:rPr>
            </w:pPr>
            <w:r w:rsidRPr="002D08C9">
              <w:rPr>
                <w:rFonts w:ascii="Bembo Std" w:hAnsi="Bembo Std"/>
                <w:lang w:val="pt-BR"/>
              </w:rPr>
              <w:t xml:space="preserve">Proyecto: N°:  RES-COVID-9-LPI-B-MINSAL </w:t>
            </w:r>
          </w:p>
          <w:p w14:paraId="19D8E335"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“ADQUISICIÓN DE EQUIPO MÉDICO ESPECIALIZADO Y DE IMAGENOLOGÍA PARA FORTALECER LA RED HOSPITALARIA NACIONAL”</w:t>
            </w:r>
          </w:p>
          <w:p w14:paraId="30912FBD"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DIRECCIÓN: El ofertante deberá colocar la dirección del hospital destino del bien, proporcionada en este documento en la página 111.</w:t>
            </w:r>
          </w:p>
          <w:p w14:paraId="4CE12413"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FECHA: ___________________________</w:t>
            </w:r>
          </w:p>
          <w:p w14:paraId="7431D281" w14:textId="77777777" w:rsidR="0009143F" w:rsidRPr="002D08C9" w:rsidRDefault="0009143F" w:rsidP="0009143F">
            <w:pPr>
              <w:tabs>
                <w:tab w:val="right" w:pos="7164"/>
              </w:tabs>
              <w:spacing w:before="60" w:after="60"/>
              <w:jc w:val="both"/>
              <w:rPr>
                <w:rFonts w:ascii="Bembo Std" w:hAnsi="Bembo Std"/>
                <w:u w:val="single"/>
                <w:lang w:val="es-ES"/>
              </w:rPr>
            </w:pPr>
            <w:r w:rsidRPr="002D08C9">
              <w:rPr>
                <w:rFonts w:ascii="Bembo Std" w:hAnsi="Bembo Std"/>
                <w:lang w:val="es-E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09143F" w:rsidRPr="002D08C9" w14:paraId="3A919329" w14:textId="77777777" w:rsidTr="002B7DDD">
        <w:trPr>
          <w:cantSplit/>
        </w:trPr>
        <w:tc>
          <w:tcPr>
            <w:tcW w:w="1728" w:type="dxa"/>
          </w:tcPr>
          <w:p w14:paraId="6F94CEF6"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lastRenderedPageBreak/>
              <w:t>CGC 24.1</w:t>
            </w:r>
          </w:p>
        </w:tc>
        <w:tc>
          <w:tcPr>
            <w:tcW w:w="7628" w:type="dxa"/>
          </w:tcPr>
          <w:p w14:paraId="3AD49D04"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La cobertura de seguro será según se establece en los </w:t>
            </w:r>
            <w:r w:rsidRPr="002D08C9">
              <w:rPr>
                <w:rFonts w:ascii="Bembo Std" w:hAnsi="Bembo Std"/>
                <w:i/>
                <w:lang w:val="es-ES"/>
              </w:rPr>
              <w:t>Incoterms</w:t>
            </w:r>
            <w:r w:rsidRPr="002D08C9">
              <w:rPr>
                <w:rFonts w:ascii="Bembo Std" w:hAnsi="Bembo Std"/>
                <w:lang w:val="es-ES"/>
              </w:rPr>
              <w:t xml:space="preserve">. </w:t>
            </w:r>
          </w:p>
          <w:p w14:paraId="099880CB"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09143F" w:rsidRPr="002D08C9" w14:paraId="38BFC8D3" w14:textId="77777777" w:rsidTr="002B7DDD">
        <w:tc>
          <w:tcPr>
            <w:tcW w:w="1728" w:type="dxa"/>
          </w:tcPr>
          <w:p w14:paraId="7DC75432"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25.1</w:t>
            </w:r>
          </w:p>
        </w:tc>
        <w:tc>
          <w:tcPr>
            <w:tcW w:w="7628" w:type="dxa"/>
          </w:tcPr>
          <w:p w14:paraId="62F60D3B"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La responsabilidad por el transporte de los Bienes será según se establece en los </w:t>
            </w:r>
            <w:r w:rsidRPr="002D08C9">
              <w:rPr>
                <w:rFonts w:ascii="Bembo Std" w:hAnsi="Bembo Std"/>
                <w:i/>
                <w:lang w:val="es-ES"/>
              </w:rPr>
              <w:t>Incoterms</w:t>
            </w:r>
            <w:r w:rsidRPr="002D08C9">
              <w:rPr>
                <w:rFonts w:ascii="Bembo Std" w:hAnsi="Bembo Std"/>
                <w:lang w:val="es-ES"/>
              </w:rPr>
              <w:t xml:space="preserve">. </w:t>
            </w:r>
          </w:p>
          <w:p w14:paraId="14666F12"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El Proveedor está obligado bajo los términos del Contrato a transportar los Bienes al lugar de destino final dentro del país del Comprador, definido como el Sitio del Proyecto, la compra es por categoría DDP de los Incoterms.</w:t>
            </w:r>
          </w:p>
        </w:tc>
      </w:tr>
      <w:tr w:rsidR="0009143F" w:rsidRPr="002D08C9" w14:paraId="20A91377" w14:textId="77777777" w:rsidTr="002B7DDD">
        <w:trPr>
          <w:cantSplit/>
        </w:trPr>
        <w:tc>
          <w:tcPr>
            <w:tcW w:w="1728" w:type="dxa"/>
          </w:tcPr>
          <w:p w14:paraId="308824D7"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26.1</w:t>
            </w:r>
          </w:p>
        </w:tc>
        <w:tc>
          <w:tcPr>
            <w:tcW w:w="7628" w:type="dxa"/>
          </w:tcPr>
          <w:p w14:paraId="71FA0BF1"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Las inspecciones y pruebas serán como se indica a continuación: de conformidad a lo establecido en el numeral 5. Inspecciones y Pruebas de la Sección VI. Requisitos de los Bienes y Servicios Conexos</w:t>
            </w:r>
          </w:p>
        </w:tc>
      </w:tr>
      <w:tr w:rsidR="0009143F" w:rsidRPr="002D08C9" w14:paraId="2C54241E" w14:textId="77777777" w:rsidTr="002B7DDD">
        <w:trPr>
          <w:cantSplit/>
        </w:trPr>
        <w:tc>
          <w:tcPr>
            <w:tcW w:w="1728" w:type="dxa"/>
          </w:tcPr>
          <w:p w14:paraId="115C79E6"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26.2</w:t>
            </w:r>
          </w:p>
        </w:tc>
        <w:tc>
          <w:tcPr>
            <w:tcW w:w="7628" w:type="dxa"/>
          </w:tcPr>
          <w:p w14:paraId="23BD32D7" w14:textId="77777777" w:rsidR="0009143F" w:rsidRPr="002D08C9" w:rsidRDefault="0009143F" w:rsidP="0009143F">
            <w:pPr>
              <w:tabs>
                <w:tab w:val="right" w:pos="7164"/>
              </w:tabs>
              <w:spacing w:before="60" w:after="60"/>
              <w:jc w:val="both"/>
              <w:rPr>
                <w:rFonts w:ascii="Bembo Std" w:hAnsi="Bembo Std"/>
                <w:u w:val="single"/>
                <w:lang w:val="es-ES"/>
              </w:rPr>
            </w:pPr>
            <w:r w:rsidRPr="002D08C9">
              <w:rPr>
                <w:rFonts w:ascii="Bembo Std" w:hAnsi="Bembo Std"/>
                <w:lang w:val="es-ES"/>
              </w:rPr>
              <w:t xml:space="preserve">Las inspecciones y pruebas se realizarán en: </w:t>
            </w:r>
            <w:r w:rsidRPr="002D08C9">
              <w:rPr>
                <w:rFonts w:ascii="Bembo Std" w:hAnsi="Bembo Std"/>
                <w:lang w:val="es-MX"/>
              </w:rPr>
              <w:t>Almacén El Paraíso, Colonia El Paraíso, Barrio San Esteban, final 6ª. Calle Oriente N°1105.</w:t>
            </w:r>
          </w:p>
        </w:tc>
      </w:tr>
      <w:tr w:rsidR="0009143F" w:rsidRPr="002D08C9" w14:paraId="20AC15EE" w14:textId="77777777" w:rsidTr="002B7DDD">
        <w:trPr>
          <w:cantSplit/>
        </w:trPr>
        <w:tc>
          <w:tcPr>
            <w:tcW w:w="1728" w:type="dxa"/>
          </w:tcPr>
          <w:p w14:paraId="32FA6DB6" w14:textId="77777777" w:rsidR="0009143F" w:rsidRPr="002D08C9" w:rsidRDefault="0009143F" w:rsidP="0009143F">
            <w:pPr>
              <w:spacing w:before="60" w:after="60"/>
              <w:rPr>
                <w:rFonts w:ascii="Bembo Std" w:hAnsi="Bembo Std"/>
                <w:lang w:val="es-ES"/>
              </w:rPr>
            </w:pPr>
            <w:r w:rsidRPr="002D08C9">
              <w:rPr>
                <w:rFonts w:ascii="Bembo Std" w:hAnsi="Bembo Std"/>
                <w:lang w:val="es-ES"/>
              </w:rPr>
              <w:t>CGC 27.1</w:t>
            </w:r>
          </w:p>
        </w:tc>
        <w:tc>
          <w:tcPr>
            <w:tcW w:w="7628" w:type="dxa"/>
          </w:tcPr>
          <w:p w14:paraId="4C4FBEA6"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El valor de la liquidación por daños y perjuicios será: </w:t>
            </w:r>
            <w:r w:rsidRPr="002D08C9">
              <w:rPr>
                <w:rFonts w:ascii="Bembo Std" w:hAnsi="Bembo Std"/>
                <w:lang w:val="es-MX"/>
              </w:rPr>
              <w:t>0.5% del valor total del contrato por cada semana de demora hasta que la entrega del bienes o servicios sea realizada.</w:t>
            </w:r>
          </w:p>
          <w:p w14:paraId="2A51D6D9" w14:textId="77777777" w:rsidR="0009143F" w:rsidRPr="002D08C9" w:rsidRDefault="0009143F" w:rsidP="0009143F">
            <w:pPr>
              <w:tabs>
                <w:tab w:val="right" w:pos="7164"/>
              </w:tabs>
              <w:spacing w:before="60" w:after="60"/>
              <w:jc w:val="both"/>
              <w:rPr>
                <w:rFonts w:ascii="Bembo Std" w:hAnsi="Bembo Std"/>
                <w:u w:val="single"/>
                <w:lang w:val="es-ES"/>
              </w:rPr>
            </w:pPr>
            <w:r w:rsidRPr="002D08C9">
              <w:rPr>
                <w:rFonts w:ascii="Bembo Std" w:hAnsi="Bembo Std"/>
                <w:lang w:val="es-ES"/>
              </w:rPr>
              <w:t>El monto máximo de la liquidación por daños y perjuicios será:</w:t>
            </w:r>
            <w:r w:rsidRPr="002D08C9">
              <w:rPr>
                <w:rFonts w:ascii="Bembo Std" w:hAnsi="Bembo Std"/>
                <w:i/>
                <w:lang w:val="es-ES"/>
              </w:rPr>
              <w:t xml:space="preserve"> </w:t>
            </w:r>
            <w:r w:rsidRPr="002D08C9">
              <w:rPr>
                <w:rFonts w:ascii="Bembo Std" w:hAnsi="Bembo Std"/>
                <w:lang w:val="es-ES"/>
              </w:rPr>
              <w:t>10 % del valor del contrato.</w:t>
            </w:r>
          </w:p>
        </w:tc>
      </w:tr>
      <w:tr w:rsidR="0009143F" w:rsidRPr="002D08C9" w14:paraId="09DB5173" w14:textId="77777777" w:rsidTr="002B7DDD">
        <w:trPr>
          <w:cantSplit/>
        </w:trPr>
        <w:tc>
          <w:tcPr>
            <w:tcW w:w="1728" w:type="dxa"/>
          </w:tcPr>
          <w:p w14:paraId="04D20FCD"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lastRenderedPageBreak/>
              <w:t>CGC 28.3</w:t>
            </w:r>
          </w:p>
        </w:tc>
        <w:tc>
          <w:tcPr>
            <w:tcW w:w="7628" w:type="dxa"/>
          </w:tcPr>
          <w:p w14:paraId="09B4D1C4"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Se entregará únicamente una Garantía contra desperfectos de fabricación. El período de validez de la Garantía contra desperfectos de fabricación será según el siguiente detalle:</w:t>
            </w:r>
          </w:p>
          <w:tbl>
            <w:tblPr>
              <w:tblW w:w="6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4463"/>
              <w:gridCol w:w="1207"/>
            </w:tblGrid>
            <w:tr w:rsidR="0009143F" w:rsidRPr="002D08C9" w14:paraId="6400E703" w14:textId="77777777" w:rsidTr="0009143F">
              <w:trPr>
                <w:trHeight w:val="531"/>
              </w:trPr>
              <w:tc>
                <w:tcPr>
                  <w:tcW w:w="980" w:type="dxa"/>
                </w:tcPr>
                <w:p w14:paraId="78DFF8B5"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N°ITEM</w:t>
                  </w:r>
                </w:p>
              </w:tc>
              <w:tc>
                <w:tcPr>
                  <w:tcW w:w="4463" w:type="dxa"/>
                </w:tcPr>
                <w:p w14:paraId="435533E9"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DESCRIPCIÓN</w:t>
                  </w:r>
                </w:p>
              </w:tc>
              <w:tc>
                <w:tcPr>
                  <w:tcW w:w="1207" w:type="dxa"/>
                </w:tcPr>
                <w:p w14:paraId="36B54ABC" w14:textId="77777777" w:rsidR="0009143F" w:rsidRPr="002D08C9" w:rsidRDefault="0009143F" w:rsidP="0009143F">
                  <w:pPr>
                    <w:jc w:val="center"/>
                    <w:rPr>
                      <w:rFonts w:ascii="Bembo Std" w:hAnsi="Bembo Std"/>
                      <w:b/>
                      <w:bCs/>
                    </w:rPr>
                  </w:pPr>
                  <w:r w:rsidRPr="002D08C9">
                    <w:rPr>
                      <w:rFonts w:ascii="Bembo Std" w:hAnsi="Bembo Std"/>
                      <w:b/>
                      <w:bCs/>
                    </w:rPr>
                    <w:t>Garantía</w:t>
                  </w:r>
                </w:p>
              </w:tc>
            </w:tr>
            <w:tr w:rsidR="0009143F" w:rsidRPr="002D08C9" w14:paraId="1CEB49D1" w14:textId="77777777" w:rsidTr="0009143F">
              <w:trPr>
                <w:trHeight w:val="190"/>
              </w:trPr>
              <w:tc>
                <w:tcPr>
                  <w:tcW w:w="980" w:type="dxa"/>
                </w:tcPr>
                <w:p w14:paraId="11AB3A54"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ITEM 1</w:t>
                  </w:r>
                </w:p>
              </w:tc>
              <w:tc>
                <w:tcPr>
                  <w:tcW w:w="4463" w:type="dxa"/>
                </w:tcPr>
                <w:p w14:paraId="70E972FE" w14:textId="77777777" w:rsidR="0009143F" w:rsidRPr="002D08C9" w:rsidRDefault="0009143F" w:rsidP="0009143F">
                  <w:pPr>
                    <w:rPr>
                      <w:rFonts w:ascii="Bembo Std" w:hAnsi="Bembo Std"/>
                      <w:highlight w:val="yellow"/>
                    </w:rPr>
                  </w:pPr>
                  <w:r w:rsidRPr="002D08C9">
                    <w:rPr>
                      <w:rFonts w:ascii="Bembo Std" w:hAnsi="Bembo Std"/>
                      <w:lang w:val="es-AR"/>
                    </w:rPr>
                    <w:t>Tomógrafo Computarizado Multicortes, 128 cortes</w:t>
                  </w:r>
                </w:p>
              </w:tc>
              <w:tc>
                <w:tcPr>
                  <w:tcW w:w="1207" w:type="dxa"/>
                </w:tcPr>
                <w:p w14:paraId="46ED693E" w14:textId="77777777" w:rsidR="0009143F" w:rsidRPr="002D08C9" w:rsidRDefault="0009143F" w:rsidP="0009143F">
                  <w:pPr>
                    <w:jc w:val="center"/>
                    <w:rPr>
                      <w:rFonts w:ascii="Bembo Std" w:hAnsi="Bembo Std"/>
                    </w:rPr>
                  </w:pPr>
                  <w:r w:rsidRPr="002D08C9">
                    <w:rPr>
                      <w:rFonts w:ascii="Bembo Std" w:hAnsi="Bembo Std"/>
                    </w:rPr>
                    <w:t>3 años</w:t>
                  </w:r>
                </w:p>
              </w:tc>
            </w:tr>
            <w:tr w:rsidR="0009143F" w:rsidRPr="002D08C9" w14:paraId="20D4AAD7" w14:textId="77777777" w:rsidTr="00105EED">
              <w:trPr>
                <w:trHeight w:val="228"/>
              </w:trPr>
              <w:tc>
                <w:tcPr>
                  <w:tcW w:w="980" w:type="dxa"/>
                </w:tcPr>
                <w:p w14:paraId="097B85AF"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ITEM 2</w:t>
                  </w:r>
                </w:p>
              </w:tc>
              <w:tc>
                <w:tcPr>
                  <w:tcW w:w="4463" w:type="dxa"/>
                </w:tcPr>
                <w:p w14:paraId="62C44B3C" w14:textId="77777777" w:rsidR="0009143F" w:rsidRPr="002D08C9" w:rsidRDefault="0009143F" w:rsidP="0009143F">
                  <w:pPr>
                    <w:rPr>
                      <w:rFonts w:ascii="Bembo Std" w:hAnsi="Bembo Std"/>
                      <w:highlight w:val="yellow"/>
                    </w:rPr>
                  </w:pPr>
                  <w:r w:rsidRPr="002D08C9">
                    <w:rPr>
                      <w:rFonts w:ascii="Bembo Std" w:hAnsi="Bembo Std"/>
                      <w:lang w:val="es-AR"/>
                    </w:rPr>
                    <w:t>Tomógrafo Computarizado Multicortes, 64 cortes</w:t>
                  </w:r>
                </w:p>
              </w:tc>
              <w:tc>
                <w:tcPr>
                  <w:tcW w:w="1207" w:type="dxa"/>
                </w:tcPr>
                <w:p w14:paraId="1F8733A3" w14:textId="77777777" w:rsidR="0009143F" w:rsidRPr="002D08C9" w:rsidRDefault="0009143F" w:rsidP="0009143F">
                  <w:pPr>
                    <w:jc w:val="center"/>
                    <w:rPr>
                      <w:rFonts w:ascii="Bembo Std" w:hAnsi="Bembo Std"/>
                    </w:rPr>
                  </w:pPr>
                  <w:r w:rsidRPr="002D08C9">
                    <w:rPr>
                      <w:rFonts w:ascii="Bembo Std" w:hAnsi="Bembo Std"/>
                    </w:rPr>
                    <w:t>3 años</w:t>
                  </w:r>
                </w:p>
              </w:tc>
            </w:tr>
            <w:tr w:rsidR="0009143F" w:rsidRPr="002D08C9" w14:paraId="7A6CC2B2" w14:textId="77777777" w:rsidTr="0009143F">
              <w:trPr>
                <w:trHeight w:val="190"/>
              </w:trPr>
              <w:tc>
                <w:tcPr>
                  <w:tcW w:w="980" w:type="dxa"/>
                </w:tcPr>
                <w:p w14:paraId="19AABD8B"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ITEM 3</w:t>
                  </w:r>
                </w:p>
              </w:tc>
              <w:tc>
                <w:tcPr>
                  <w:tcW w:w="4463" w:type="dxa"/>
                </w:tcPr>
                <w:p w14:paraId="46364341" w14:textId="77777777" w:rsidR="0009143F" w:rsidRPr="002D08C9" w:rsidRDefault="0009143F" w:rsidP="0009143F">
                  <w:pPr>
                    <w:rPr>
                      <w:rFonts w:ascii="Bembo Std" w:hAnsi="Bembo Std"/>
                      <w:highlight w:val="yellow"/>
                    </w:rPr>
                  </w:pPr>
                  <w:r w:rsidRPr="002D08C9">
                    <w:rPr>
                      <w:rFonts w:ascii="Bembo Std" w:hAnsi="Bembo Std"/>
                      <w:lang w:val="es-AR"/>
                    </w:rPr>
                    <w:t>Equipo de Fluoroscopía Móvil, Tipo Arco en C de 12-15 KW</w:t>
                  </w:r>
                </w:p>
              </w:tc>
              <w:tc>
                <w:tcPr>
                  <w:tcW w:w="1207" w:type="dxa"/>
                </w:tcPr>
                <w:p w14:paraId="2ABEF293" w14:textId="77777777" w:rsidR="0009143F" w:rsidRPr="002D08C9" w:rsidRDefault="0009143F" w:rsidP="0009143F">
                  <w:pPr>
                    <w:jc w:val="center"/>
                    <w:rPr>
                      <w:rFonts w:ascii="Bembo Std" w:hAnsi="Bembo Std"/>
                      <w:highlight w:val="yellow"/>
                    </w:rPr>
                  </w:pPr>
                  <w:r w:rsidRPr="002D08C9">
                    <w:rPr>
                      <w:rFonts w:ascii="Bembo Std" w:hAnsi="Bembo Std"/>
                    </w:rPr>
                    <w:t>3 años</w:t>
                  </w:r>
                </w:p>
              </w:tc>
            </w:tr>
            <w:tr w:rsidR="0009143F" w:rsidRPr="002D08C9" w14:paraId="3C0C4640" w14:textId="77777777" w:rsidTr="0009143F">
              <w:trPr>
                <w:trHeight w:val="190"/>
              </w:trPr>
              <w:tc>
                <w:tcPr>
                  <w:tcW w:w="980" w:type="dxa"/>
                </w:tcPr>
                <w:p w14:paraId="397629F0" w14:textId="77777777" w:rsidR="0009143F" w:rsidRPr="002D08C9" w:rsidRDefault="0009143F" w:rsidP="0009143F">
                  <w:pPr>
                    <w:jc w:val="center"/>
                    <w:rPr>
                      <w:rFonts w:ascii="Bembo Std" w:hAnsi="Bembo Std"/>
                      <w:b/>
                      <w:bCs/>
                      <w:highlight w:val="yellow"/>
                    </w:rPr>
                  </w:pPr>
                  <w:r w:rsidRPr="002D08C9">
                    <w:rPr>
                      <w:rFonts w:ascii="Bembo Std" w:hAnsi="Bembo Std"/>
                      <w:lang w:val="es-AR"/>
                    </w:rPr>
                    <w:t>ITEM 4</w:t>
                  </w:r>
                </w:p>
              </w:tc>
              <w:tc>
                <w:tcPr>
                  <w:tcW w:w="4463" w:type="dxa"/>
                </w:tcPr>
                <w:p w14:paraId="0533BF06" w14:textId="77777777" w:rsidR="0009143F" w:rsidRPr="002D08C9" w:rsidRDefault="0009143F" w:rsidP="0009143F">
                  <w:pPr>
                    <w:rPr>
                      <w:rFonts w:ascii="Bembo Std" w:hAnsi="Bembo Std"/>
                      <w:highlight w:val="yellow"/>
                    </w:rPr>
                  </w:pPr>
                  <w:r w:rsidRPr="002D08C9">
                    <w:rPr>
                      <w:rFonts w:ascii="Bembo Std" w:hAnsi="Bembo Std"/>
                      <w:lang w:val="es-AR"/>
                    </w:rPr>
                    <w:t>Equipo de Fluoroscopía Móvil, Tipo Arco en C de 25-30 KW</w:t>
                  </w:r>
                </w:p>
              </w:tc>
              <w:tc>
                <w:tcPr>
                  <w:tcW w:w="1207" w:type="dxa"/>
                </w:tcPr>
                <w:p w14:paraId="2D33ECB2" w14:textId="77777777" w:rsidR="0009143F" w:rsidRPr="002D08C9" w:rsidRDefault="0009143F" w:rsidP="0009143F">
                  <w:pPr>
                    <w:jc w:val="center"/>
                    <w:rPr>
                      <w:rFonts w:ascii="Bembo Std" w:hAnsi="Bembo Std"/>
                      <w:highlight w:val="yellow"/>
                    </w:rPr>
                  </w:pPr>
                  <w:r w:rsidRPr="002D08C9">
                    <w:rPr>
                      <w:rFonts w:ascii="Bembo Std" w:hAnsi="Bembo Std"/>
                    </w:rPr>
                    <w:t>3 años</w:t>
                  </w:r>
                </w:p>
              </w:tc>
            </w:tr>
          </w:tbl>
          <w:p w14:paraId="0E3353C1" w14:textId="77777777" w:rsidR="0009143F" w:rsidRPr="002D08C9" w:rsidRDefault="0009143F" w:rsidP="0009143F">
            <w:pPr>
              <w:tabs>
                <w:tab w:val="right" w:pos="7164"/>
              </w:tabs>
              <w:spacing w:before="60" w:after="60"/>
              <w:jc w:val="both"/>
              <w:rPr>
                <w:rFonts w:ascii="Bembo Std" w:hAnsi="Bembo Std"/>
                <w:lang w:val="es-ES"/>
              </w:rPr>
            </w:pPr>
          </w:p>
          <w:p w14:paraId="6220DE90"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Para fines de la Garantía, el (los) lugar(es) de destino(s)  final(es) será(n): </w:t>
            </w:r>
          </w:p>
          <w:p w14:paraId="22073725" w14:textId="77777777" w:rsidR="0009143F" w:rsidRPr="002D08C9" w:rsidRDefault="0009143F" w:rsidP="0009143F">
            <w:pPr>
              <w:tabs>
                <w:tab w:val="right" w:pos="7164"/>
              </w:tabs>
              <w:spacing w:before="60" w:after="60"/>
              <w:jc w:val="both"/>
              <w:rPr>
                <w:rFonts w:ascii="Bembo Std" w:hAnsi="Bembo Std"/>
                <w:color w:val="0070C0"/>
                <w:lang w:val="es-ES"/>
              </w:rPr>
            </w:pPr>
            <w:r w:rsidRPr="002D08C9">
              <w:rPr>
                <w:rFonts w:ascii="Bembo Std" w:hAnsi="Bembo Std"/>
                <w:lang w:val="es-MX"/>
              </w:rPr>
              <w:t>Según matriz de distribución.</w:t>
            </w:r>
          </w:p>
        </w:tc>
      </w:tr>
      <w:tr w:rsidR="0009143F" w:rsidRPr="002D08C9" w14:paraId="70622479" w14:textId="77777777" w:rsidTr="002B7DDD">
        <w:trPr>
          <w:cantSplit/>
        </w:trPr>
        <w:tc>
          <w:tcPr>
            <w:tcW w:w="1728" w:type="dxa"/>
          </w:tcPr>
          <w:p w14:paraId="3DD0556F"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28.5</w:t>
            </w:r>
          </w:p>
        </w:tc>
        <w:tc>
          <w:tcPr>
            <w:tcW w:w="7628" w:type="dxa"/>
          </w:tcPr>
          <w:p w14:paraId="7C6A670D" w14:textId="77777777" w:rsidR="0009143F" w:rsidRPr="002D08C9" w:rsidRDefault="0009143F" w:rsidP="0009143F">
            <w:pPr>
              <w:tabs>
                <w:tab w:val="right" w:pos="7164"/>
              </w:tabs>
              <w:spacing w:before="60" w:after="60"/>
              <w:jc w:val="both"/>
              <w:rPr>
                <w:rFonts w:ascii="Bembo Std" w:hAnsi="Bembo Std"/>
                <w:lang w:val="es-ES"/>
              </w:rPr>
            </w:pPr>
            <w:r w:rsidRPr="002D08C9">
              <w:rPr>
                <w:rFonts w:ascii="Bembo Std" w:hAnsi="Bembo Std"/>
                <w:lang w:val="es-ES"/>
              </w:rPr>
              <w:t xml:space="preserve">El plazo para reparar o reemplazar los bienes será: </w:t>
            </w:r>
          </w:p>
          <w:p w14:paraId="190054DD" w14:textId="77777777"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color w:val="0070C0"/>
                <w:lang w:val="es-ES"/>
              </w:rPr>
              <w:tab/>
            </w:r>
            <w:r w:rsidRPr="002D08C9">
              <w:rPr>
                <w:rFonts w:ascii="Bembo Std" w:hAnsi="Bembo Std"/>
                <w:iCs/>
                <w:lang w:val="es-ES"/>
              </w:rPr>
              <w:t>Todas aquellas llamadas por falla deben de ser atendidas en el sitio en un período no mayor a 8 horas.</w:t>
            </w:r>
          </w:p>
          <w:p w14:paraId="3CC44E91" w14:textId="0BC55368" w:rsidR="0009143F" w:rsidRPr="002D08C9" w:rsidRDefault="0009143F" w:rsidP="0009143F">
            <w:pPr>
              <w:tabs>
                <w:tab w:val="right" w:pos="7164"/>
              </w:tabs>
              <w:spacing w:before="60" w:after="60"/>
              <w:jc w:val="both"/>
              <w:rPr>
                <w:rFonts w:ascii="Bembo Std" w:hAnsi="Bembo Std"/>
                <w:iCs/>
                <w:lang w:val="es-ES"/>
              </w:rPr>
            </w:pPr>
            <w:r w:rsidRPr="002D08C9">
              <w:rPr>
                <w:rFonts w:ascii="Bembo Std" w:hAnsi="Bembo Std"/>
                <w:iCs/>
                <w:lang w:val="es-ES"/>
              </w:rPr>
              <w:t xml:space="preserve">El plazo para la reparación del equipo será acorde a la magnitud de la falla, de lo cual se informará al administrador de contrato y </w:t>
            </w:r>
            <w:r w:rsidR="006327C1" w:rsidRPr="002D08C9">
              <w:rPr>
                <w:rFonts w:ascii="Bembo Std" w:hAnsi="Bembo Std"/>
                <w:iCs/>
                <w:lang w:val="es-ES"/>
              </w:rPr>
              <w:t>coordinará con</w:t>
            </w:r>
            <w:r w:rsidRPr="002D08C9">
              <w:rPr>
                <w:rFonts w:ascii="Bembo Std" w:hAnsi="Bembo Std"/>
                <w:iCs/>
                <w:lang w:val="es-ES"/>
              </w:rPr>
              <w:t xml:space="preserve"> la Jefatura del servicio donde se encuentre asignado el equipo, para su seguimiento y aprobación respectiva.</w:t>
            </w:r>
          </w:p>
          <w:p w14:paraId="5206F7ED" w14:textId="77777777" w:rsidR="0009143F" w:rsidRPr="002D08C9" w:rsidRDefault="0009143F" w:rsidP="0009143F">
            <w:pPr>
              <w:tabs>
                <w:tab w:val="right" w:pos="7164"/>
              </w:tabs>
              <w:spacing w:before="60" w:after="60"/>
              <w:jc w:val="both"/>
              <w:rPr>
                <w:rFonts w:ascii="Bembo Std" w:hAnsi="Bembo Std"/>
                <w:i/>
                <w:color w:val="0070C0"/>
                <w:lang w:val="es-ES"/>
              </w:rPr>
            </w:pPr>
            <w:r w:rsidRPr="002D08C9">
              <w:rPr>
                <w:rFonts w:ascii="Bembo Std" w:hAnsi="Bembo Std"/>
                <w:iCs/>
                <w:lang w:val="es-ES"/>
              </w:rPr>
              <w:t>Si durante el período de garantía uno o varios equipos o parte de estos no puede ser reparado o pasa más de sesenta días continuos fuera de servicio este o estos deberán de ser sustituidos por uno de iguales o mejores características a las ofertadas sin costo para la institución.</w:t>
            </w:r>
          </w:p>
        </w:tc>
      </w:tr>
      <w:tr w:rsidR="0009143F" w:rsidRPr="002D08C9" w14:paraId="65497207" w14:textId="77777777" w:rsidTr="002B7DDD">
        <w:trPr>
          <w:cantSplit/>
        </w:trPr>
        <w:tc>
          <w:tcPr>
            <w:tcW w:w="1728" w:type="dxa"/>
          </w:tcPr>
          <w:p w14:paraId="001E2CF3"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lastRenderedPageBreak/>
              <w:t>CGC 33</w:t>
            </w:r>
          </w:p>
        </w:tc>
        <w:tc>
          <w:tcPr>
            <w:tcW w:w="7628" w:type="dxa"/>
          </w:tcPr>
          <w:p w14:paraId="20AF047A" w14:textId="77777777" w:rsidR="0009143F" w:rsidRPr="002D08C9" w:rsidRDefault="0009143F" w:rsidP="0009143F">
            <w:pPr>
              <w:suppressAutoHyphens/>
              <w:spacing w:before="60" w:after="140"/>
              <w:ind w:right="-72"/>
              <w:jc w:val="both"/>
              <w:rPr>
                <w:rFonts w:ascii="Bembo Std" w:hAnsi="Bembo Std"/>
                <w:iCs/>
                <w:lang w:val="es-ES"/>
              </w:rPr>
            </w:pPr>
            <w:r w:rsidRPr="002D08C9">
              <w:rPr>
                <w:rFonts w:ascii="Bembo Std" w:hAnsi="Bembo Std"/>
                <w:iCs/>
                <w:lang w:val="es-ES"/>
              </w:rPr>
              <w:t>Modificaciones:</w:t>
            </w:r>
          </w:p>
          <w:p w14:paraId="754B7783" w14:textId="77777777" w:rsidR="0009143F" w:rsidRPr="002D08C9" w:rsidRDefault="0009143F" w:rsidP="0009143F">
            <w:pPr>
              <w:suppressAutoHyphens/>
              <w:spacing w:before="60" w:after="140"/>
              <w:ind w:right="-72"/>
              <w:jc w:val="both"/>
              <w:rPr>
                <w:rFonts w:ascii="Bembo Std" w:hAnsi="Bembo Std"/>
                <w:iCs/>
              </w:rPr>
            </w:pPr>
            <w:r w:rsidRPr="002D08C9">
              <w:rPr>
                <w:rFonts w:ascii="Bembo Std" w:hAnsi="Bembo Std"/>
                <w:iCs/>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en un todo de acuerdo,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14:paraId="6B34D7D8" w14:textId="77777777" w:rsidR="0009143F" w:rsidRPr="002D08C9" w:rsidRDefault="0009143F" w:rsidP="0009143F">
            <w:pPr>
              <w:suppressAutoHyphens/>
              <w:spacing w:before="60" w:after="140"/>
              <w:ind w:right="-72"/>
              <w:jc w:val="both"/>
              <w:rPr>
                <w:rFonts w:ascii="Bembo Std" w:hAnsi="Bembo Std"/>
                <w:iCs/>
                <w:lang w:val="es-MX"/>
              </w:rPr>
            </w:pPr>
            <w:r w:rsidRPr="002D08C9">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2" w:history="1">
              <w:r w:rsidRPr="002D08C9">
                <w:rPr>
                  <w:rStyle w:val="Hipervnculo"/>
                  <w:rFonts w:ascii="Bembo Std" w:hAnsi="Bembo Std"/>
                  <w:iCs/>
                  <w:lang w:val="es-MX"/>
                </w:rPr>
                <w:t>acp_ugp@salud.gob.sv</w:t>
              </w:r>
            </w:hyperlink>
            <w:r w:rsidRPr="002D08C9">
              <w:rPr>
                <w:rFonts w:ascii="Bembo Std" w:hAnsi="Bembo Std"/>
                <w:iCs/>
                <w:lang w:val="es-MX"/>
              </w:rPr>
              <w:t>; dicha solicitud deberá presentarse 10 días antes expirar el plazo de la entrega contratada.</w:t>
            </w:r>
          </w:p>
        </w:tc>
      </w:tr>
      <w:tr w:rsidR="0009143F" w:rsidRPr="002D08C9" w14:paraId="6BFB58AF" w14:textId="77777777" w:rsidTr="002B7DDD">
        <w:trPr>
          <w:cantSplit/>
        </w:trPr>
        <w:tc>
          <w:tcPr>
            <w:tcW w:w="1728" w:type="dxa"/>
          </w:tcPr>
          <w:p w14:paraId="4DA85A6C" w14:textId="77777777" w:rsidR="0009143F" w:rsidRPr="002D08C9" w:rsidRDefault="0009143F" w:rsidP="0009143F">
            <w:pPr>
              <w:spacing w:before="60" w:after="60"/>
              <w:jc w:val="both"/>
              <w:rPr>
                <w:rFonts w:ascii="Bembo Std" w:hAnsi="Bembo Std"/>
                <w:lang w:val="es-ES"/>
              </w:rPr>
            </w:pPr>
            <w:r w:rsidRPr="002D08C9">
              <w:rPr>
                <w:rFonts w:ascii="Bembo Std" w:hAnsi="Bembo Std"/>
                <w:lang w:val="es-ES"/>
              </w:rPr>
              <w:t>CGC 34</w:t>
            </w:r>
          </w:p>
        </w:tc>
        <w:tc>
          <w:tcPr>
            <w:tcW w:w="7628" w:type="dxa"/>
          </w:tcPr>
          <w:p w14:paraId="4EA1BFF1" w14:textId="77777777" w:rsidR="0009143F" w:rsidRPr="002D08C9" w:rsidRDefault="0009143F" w:rsidP="0009143F">
            <w:pPr>
              <w:tabs>
                <w:tab w:val="right" w:pos="7164"/>
              </w:tabs>
              <w:spacing w:before="60" w:after="60"/>
              <w:jc w:val="both"/>
              <w:rPr>
                <w:rFonts w:ascii="Bembo Std" w:hAnsi="Bembo Std"/>
                <w:iCs/>
                <w:lang w:val="es-MX"/>
              </w:rPr>
            </w:pPr>
            <w:r w:rsidRPr="002D08C9">
              <w:rPr>
                <w:rFonts w:ascii="Bembo Std" w:hAnsi="Bembo Std"/>
                <w:bCs/>
                <w:iCs/>
                <w:lang w:val="es-MX"/>
              </w:rPr>
              <w:t>Retraso en la Entrega</w:t>
            </w:r>
            <w:r w:rsidRPr="002D08C9">
              <w:rPr>
                <w:rFonts w:ascii="Bembo Std" w:hAnsi="Bembo Std"/>
                <w:iCs/>
                <w:lang w:val="es-MX"/>
              </w:rPr>
              <w:t xml:space="preserve">. </w:t>
            </w:r>
          </w:p>
          <w:p w14:paraId="2E4D712B" w14:textId="77777777" w:rsidR="0009143F" w:rsidRPr="002D08C9" w:rsidRDefault="0009143F" w:rsidP="0009143F">
            <w:pPr>
              <w:tabs>
                <w:tab w:val="right" w:pos="7164"/>
              </w:tabs>
              <w:spacing w:before="60" w:after="60"/>
              <w:jc w:val="both"/>
              <w:rPr>
                <w:rFonts w:ascii="Bembo Std" w:hAnsi="Bembo Std"/>
                <w:iCs/>
                <w:lang w:val="es-MX"/>
              </w:rPr>
            </w:pPr>
            <w:r w:rsidRPr="002D08C9">
              <w:rPr>
                <w:rFonts w:ascii="Bembo Std" w:hAnsi="Bembo Std"/>
                <w:iCs/>
                <w:lang w:val="es-MX"/>
              </w:rPr>
              <w:t xml:space="preserve">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w:t>
            </w:r>
            <w:r w:rsidRPr="002D08C9">
              <w:rPr>
                <w:rFonts w:ascii="Bembo Std" w:hAnsi="Bembo Std"/>
                <w:lang w:val="es-ES"/>
              </w:rPr>
              <w:t>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acp_ugp@salud.gob.sv; dicha solicitud deberá presentarse 10 días antes expirar el plazo de la entrega contratada.</w:t>
            </w:r>
          </w:p>
        </w:tc>
      </w:tr>
    </w:tbl>
    <w:p w14:paraId="611BB35D" w14:textId="7EBCE826" w:rsidR="00240EF0" w:rsidRPr="002D08C9" w:rsidRDefault="00240EF0" w:rsidP="00A47C48">
      <w:pPr>
        <w:rPr>
          <w:rFonts w:ascii="Bembo Std" w:hAnsi="Bembo Std"/>
          <w:lang w:val="es-ES" w:eastAsia="en-US"/>
        </w:rPr>
      </w:pPr>
    </w:p>
    <w:p w14:paraId="01B717EB" w14:textId="342FFDDC" w:rsidR="00240EF0" w:rsidRPr="002D08C9" w:rsidRDefault="00240EF0" w:rsidP="00240EF0">
      <w:pPr>
        <w:jc w:val="center"/>
        <w:rPr>
          <w:rFonts w:ascii="Bembo Std" w:hAnsi="Bembo Std"/>
          <w:b/>
          <w:lang w:val="es-ES" w:eastAsia="en-US"/>
        </w:rPr>
      </w:pPr>
      <w:r w:rsidRPr="002D08C9">
        <w:rPr>
          <w:rFonts w:ascii="Bembo Std" w:hAnsi="Bembo Std"/>
          <w:b/>
          <w:lang w:val="es-ES" w:eastAsia="en-US"/>
        </w:rPr>
        <w:lastRenderedPageBreak/>
        <w:t>ESPECIFICACIONES TECNICAS</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653"/>
        <w:gridCol w:w="827"/>
        <w:gridCol w:w="827"/>
        <w:gridCol w:w="5736"/>
      </w:tblGrid>
      <w:tr w:rsidR="002D08C9" w:rsidRPr="0006415D" w14:paraId="516C103B" w14:textId="77777777" w:rsidTr="0006415D">
        <w:trPr>
          <w:trHeight w:val="326"/>
          <w:tblHeader/>
        </w:trPr>
        <w:tc>
          <w:tcPr>
            <w:tcW w:w="738" w:type="dxa"/>
            <w:shd w:val="clear" w:color="auto" w:fill="auto"/>
            <w:vAlign w:val="center"/>
          </w:tcPr>
          <w:p w14:paraId="1BF21F07" w14:textId="77777777" w:rsidR="002D08C9" w:rsidRPr="0006415D" w:rsidRDefault="002D08C9" w:rsidP="0006415D">
            <w:pPr>
              <w:spacing w:after="0" w:line="240" w:lineRule="auto"/>
              <w:jc w:val="center"/>
              <w:rPr>
                <w:rFonts w:ascii="Bembo Std" w:hAnsi="Bembo Std"/>
                <w:b/>
                <w:sz w:val="16"/>
                <w:szCs w:val="16"/>
              </w:rPr>
            </w:pPr>
          </w:p>
        </w:tc>
        <w:tc>
          <w:tcPr>
            <w:tcW w:w="9043" w:type="dxa"/>
            <w:gridSpan w:val="4"/>
            <w:shd w:val="clear" w:color="auto" w:fill="auto"/>
            <w:vAlign w:val="center"/>
          </w:tcPr>
          <w:p w14:paraId="329D239D"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EQUIPO: TOMÓGRAFO COMPUTARIZADO MULTICORTE</w:t>
            </w:r>
          </w:p>
        </w:tc>
      </w:tr>
      <w:tr w:rsidR="0006415D" w:rsidRPr="0006415D" w14:paraId="6177E6EC" w14:textId="77777777" w:rsidTr="0006415D">
        <w:trPr>
          <w:trHeight w:val="602"/>
          <w:tblHeader/>
        </w:trPr>
        <w:tc>
          <w:tcPr>
            <w:tcW w:w="738" w:type="dxa"/>
            <w:shd w:val="clear" w:color="auto" w:fill="auto"/>
            <w:vAlign w:val="center"/>
          </w:tcPr>
          <w:p w14:paraId="39B78B3D" w14:textId="77777777" w:rsidR="002D08C9" w:rsidRPr="0006415D" w:rsidRDefault="002D08C9" w:rsidP="0006415D">
            <w:pPr>
              <w:spacing w:after="0" w:line="240" w:lineRule="auto"/>
              <w:jc w:val="center"/>
              <w:rPr>
                <w:rFonts w:ascii="Bembo Std" w:hAnsi="Bembo Std"/>
                <w:b/>
                <w:sz w:val="16"/>
                <w:szCs w:val="16"/>
              </w:rPr>
            </w:pPr>
          </w:p>
        </w:tc>
        <w:tc>
          <w:tcPr>
            <w:tcW w:w="1653" w:type="dxa"/>
            <w:shd w:val="clear" w:color="auto" w:fill="auto"/>
            <w:vAlign w:val="center"/>
          </w:tcPr>
          <w:p w14:paraId="51657AE7"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ITEM 1</w:t>
            </w:r>
          </w:p>
        </w:tc>
        <w:tc>
          <w:tcPr>
            <w:tcW w:w="1654" w:type="dxa"/>
            <w:gridSpan w:val="2"/>
            <w:shd w:val="clear" w:color="auto" w:fill="auto"/>
            <w:vAlign w:val="center"/>
          </w:tcPr>
          <w:p w14:paraId="3D28BE4B"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Código MINSAL: 60501500</w:t>
            </w:r>
          </w:p>
        </w:tc>
        <w:tc>
          <w:tcPr>
            <w:tcW w:w="5736" w:type="dxa"/>
            <w:shd w:val="clear" w:color="auto" w:fill="auto"/>
            <w:vAlign w:val="center"/>
          </w:tcPr>
          <w:p w14:paraId="5F191CEF"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Código ONU: 42200000</w:t>
            </w:r>
          </w:p>
        </w:tc>
      </w:tr>
      <w:tr w:rsidR="002D08C9" w:rsidRPr="0006415D" w14:paraId="231F8490" w14:textId="77777777" w:rsidTr="0006415D">
        <w:trPr>
          <w:trHeight w:val="285"/>
          <w:tblHeader/>
        </w:trPr>
        <w:tc>
          <w:tcPr>
            <w:tcW w:w="738" w:type="dxa"/>
            <w:shd w:val="clear" w:color="auto" w:fill="auto"/>
            <w:vAlign w:val="center"/>
          </w:tcPr>
          <w:p w14:paraId="4FE2CD5E" w14:textId="77777777" w:rsidR="002D08C9" w:rsidRPr="0006415D" w:rsidRDefault="002D08C9" w:rsidP="0006415D">
            <w:pPr>
              <w:spacing w:after="0" w:line="240" w:lineRule="auto"/>
              <w:rPr>
                <w:rFonts w:ascii="Bembo Std" w:hAnsi="Bembo Std"/>
                <w:b/>
                <w:sz w:val="16"/>
                <w:szCs w:val="16"/>
              </w:rPr>
            </w:pPr>
          </w:p>
        </w:tc>
        <w:tc>
          <w:tcPr>
            <w:tcW w:w="2480" w:type="dxa"/>
            <w:gridSpan w:val="2"/>
            <w:shd w:val="clear" w:color="auto" w:fill="auto"/>
            <w:vAlign w:val="center"/>
          </w:tcPr>
          <w:p w14:paraId="4AED5CA0" w14:textId="77777777" w:rsidR="002D08C9" w:rsidRPr="0006415D" w:rsidRDefault="002D08C9" w:rsidP="0006415D">
            <w:pPr>
              <w:spacing w:after="0" w:line="240" w:lineRule="auto"/>
              <w:rPr>
                <w:rFonts w:ascii="Bembo Std" w:hAnsi="Bembo Std"/>
                <w:b/>
                <w:sz w:val="16"/>
                <w:szCs w:val="16"/>
              </w:rPr>
            </w:pPr>
            <w:r w:rsidRPr="0006415D">
              <w:rPr>
                <w:rFonts w:ascii="Bembo Std" w:hAnsi="Bembo Std"/>
                <w:b/>
                <w:sz w:val="16"/>
                <w:szCs w:val="16"/>
              </w:rPr>
              <w:t>Marca: SIEMENS</w:t>
            </w:r>
          </w:p>
        </w:tc>
        <w:tc>
          <w:tcPr>
            <w:tcW w:w="6563" w:type="dxa"/>
            <w:gridSpan w:val="2"/>
            <w:shd w:val="clear" w:color="auto" w:fill="auto"/>
            <w:vAlign w:val="center"/>
          </w:tcPr>
          <w:p w14:paraId="0F0738ED" w14:textId="77777777" w:rsidR="002D08C9" w:rsidRPr="0006415D" w:rsidRDefault="002D08C9" w:rsidP="0006415D">
            <w:pPr>
              <w:spacing w:after="0" w:line="240" w:lineRule="auto"/>
              <w:rPr>
                <w:rFonts w:ascii="Bembo Std" w:hAnsi="Bembo Std"/>
                <w:b/>
                <w:sz w:val="16"/>
                <w:szCs w:val="16"/>
              </w:rPr>
            </w:pPr>
            <w:r w:rsidRPr="0006415D">
              <w:rPr>
                <w:rFonts w:ascii="Bembo Std" w:hAnsi="Bembo Std"/>
                <w:b/>
                <w:sz w:val="16"/>
                <w:szCs w:val="16"/>
              </w:rPr>
              <w:t>Modelo: SOMATOM Definition Edge</w:t>
            </w:r>
          </w:p>
        </w:tc>
      </w:tr>
      <w:tr w:rsidR="002D08C9" w:rsidRPr="0006415D" w14:paraId="034CD3AB" w14:textId="77777777" w:rsidTr="0006415D">
        <w:trPr>
          <w:trHeight w:val="275"/>
        </w:trPr>
        <w:tc>
          <w:tcPr>
            <w:tcW w:w="738" w:type="dxa"/>
            <w:tcBorders>
              <w:bottom w:val="single" w:sz="4" w:space="0" w:color="auto"/>
            </w:tcBorders>
            <w:shd w:val="clear" w:color="auto" w:fill="D9D9D9"/>
            <w:vAlign w:val="center"/>
          </w:tcPr>
          <w:p w14:paraId="0B2D3F1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w:t>
            </w:r>
          </w:p>
        </w:tc>
        <w:tc>
          <w:tcPr>
            <w:tcW w:w="9043" w:type="dxa"/>
            <w:gridSpan w:val="4"/>
            <w:tcBorders>
              <w:bottom w:val="single" w:sz="4" w:space="0" w:color="auto"/>
            </w:tcBorders>
            <w:shd w:val="clear" w:color="auto" w:fill="D9D9D9"/>
            <w:vAlign w:val="center"/>
          </w:tcPr>
          <w:p w14:paraId="61DA005D"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GANTRY</w:t>
            </w:r>
          </w:p>
        </w:tc>
      </w:tr>
      <w:tr w:rsidR="002D08C9" w:rsidRPr="0006415D" w14:paraId="1E3C2007" w14:textId="77777777" w:rsidTr="0006415D">
        <w:trPr>
          <w:trHeight w:val="379"/>
        </w:trPr>
        <w:tc>
          <w:tcPr>
            <w:tcW w:w="738" w:type="dxa"/>
            <w:shd w:val="clear" w:color="auto" w:fill="auto"/>
            <w:vAlign w:val="center"/>
          </w:tcPr>
          <w:p w14:paraId="3560FF7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w:t>
            </w:r>
          </w:p>
        </w:tc>
        <w:tc>
          <w:tcPr>
            <w:tcW w:w="9043" w:type="dxa"/>
            <w:gridSpan w:val="4"/>
            <w:shd w:val="clear" w:color="auto" w:fill="auto"/>
            <w:vAlign w:val="center"/>
          </w:tcPr>
          <w:p w14:paraId="653568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Max. número de cortes por rotación</w:t>
            </w:r>
          </w:p>
          <w:p w14:paraId="36C77E11" w14:textId="6B11E73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i/>
                <w:iCs/>
                <w:sz w:val="18"/>
                <w:szCs w:val="18"/>
              </w:rPr>
            </w:pPr>
            <w:r w:rsidRPr="0006415D">
              <w:rPr>
                <w:rFonts w:ascii="Bembo Std" w:hAnsi="Bembo Std" w:cs="Arial"/>
                <w:b/>
                <w:sz w:val="18"/>
                <w:szCs w:val="18"/>
              </w:rPr>
              <w:t xml:space="preserve">• 128 (cortes adquiridos) </w:t>
            </w:r>
            <w:r w:rsidRPr="0006415D">
              <w:rPr>
                <w:rFonts w:ascii="Bembo Std" w:hAnsi="Bembo Std" w:cs="Arial"/>
                <w:b/>
                <w:i/>
                <w:iCs/>
                <w:sz w:val="18"/>
                <w:szCs w:val="18"/>
              </w:rPr>
              <w:t>(Cortes Reales adquiridos)</w:t>
            </w:r>
          </w:p>
        </w:tc>
      </w:tr>
      <w:tr w:rsidR="002D08C9" w:rsidRPr="0006415D" w14:paraId="24927BED" w14:textId="77777777" w:rsidTr="0006415D">
        <w:trPr>
          <w:trHeight w:val="317"/>
        </w:trPr>
        <w:tc>
          <w:tcPr>
            <w:tcW w:w="738" w:type="dxa"/>
            <w:shd w:val="clear" w:color="auto" w:fill="auto"/>
            <w:vAlign w:val="center"/>
          </w:tcPr>
          <w:p w14:paraId="03A57BD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w:t>
            </w:r>
          </w:p>
        </w:tc>
        <w:tc>
          <w:tcPr>
            <w:tcW w:w="9043" w:type="dxa"/>
            <w:gridSpan w:val="4"/>
            <w:shd w:val="clear" w:color="auto" w:fill="auto"/>
            <w:vAlign w:val="center"/>
          </w:tcPr>
          <w:p w14:paraId="575717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Max. número de cortes por rotación</w:t>
            </w:r>
          </w:p>
          <w:p w14:paraId="3A31D3AE" w14:textId="2555E3D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384 (cortes reconstruidos)</w:t>
            </w:r>
          </w:p>
        </w:tc>
      </w:tr>
      <w:tr w:rsidR="002D08C9" w:rsidRPr="0006415D" w14:paraId="5F61837E" w14:textId="77777777" w:rsidTr="0006415D">
        <w:trPr>
          <w:trHeight w:val="254"/>
        </w:trPr>
        <w:tc>
          <w:tcPr>
            <w:tcW w:w="738" w:type="dxa"/>
            <w:shd w:val="clear" w:color="auto" w:fill="auto"/>
            <w:vAlign w:val="center"/>
          </w:tcPr>
          <w:p w14:paraId="22A8F20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w:t>
            </w:r>
          </w:p>
        </w:tc>
        <w:tc>
          <w:tcPr>
            <w:tcW w:w="9043" w:type="dxa"/>
            <w:gridSpan w:val="4"/>
            <w:shd w:val="clear" w:color="auto" w:fill="auto"/>
            <w:vAlign w:val="center"/>
          </w:tcPr>
          <w:p w14:paraId="465A33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Gantry</w:t>
            </w:r>
          </w:p>
          <w:p w14:paraId="0D6E669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Apertura: </w:t>
            </w:r>
            <w:r w:rsidRPr="0006415D">
              <w:rPr>
                <w:rFonts w:ascii="Bembo Std" w:hAnsi="Bembo Std" w:cs="Arial"/>
                <w:b/>
                <w:sz w:val="18"/>
                <w:szCs w:val="18"/>
              </w:rPr>
              <w:t>78 cm</w:t>
            </w:r>
          </w:p>
        </w:tc>
      </w:tr>
      <w:tr w:rsidR="002D08C9" w:rsidRPr="0006415D" w14:paraId="01D0CDB4" w14:textId="77777777" w:rsidTr="0006415D">
        <w:trPr>
          <w:trHeight w:val="293"/>
        </w:trPr>
        <w:tc>
          <w:tcPr>
            <w:tcW w:w="738" w:type="dxa"/>
            <w:shd w:val="clear" w:color="auto" w:fill="auto"/>
            <w:vAlign w:val="center"/>
          </w:tcPr>
          <w:p w14:paraId="3AFE692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w:t>
            </w:r>
          </w:p>
        </w:tc>
        <w:tc>
          <w:tcPr>
            <w:tcW w:w="9043" w:type="dxa"/>
            <w:gridSpan w:val="4"/>
            <w:shd w:val="clear" w:color="auto" w:fill="auto"/>
            <w:vAlign w:val="center"/>
          </w:tcPr>
          <w:p w14:paraId="476ED4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Según Enmienda N°2, se elimina esta especificación.</w:t>
            </w:r>
          </w:p>
        </w:tc>
      </w:tr>
      <w:tr w:rsidR="002D08C9" w:rsidRPr="0006415D" w14:paraId="45A1BD9D" w14:textId="77777777" w:rsidTr="0006415D">
        <w:trPr>
          <w:trHeight w:val="293"/>
        </w:trPr>
        <w:tc>
          <w:tcPr>
            <w:tcW w:w="738" w:type="dxa"/>
            <w:shd w:val="clear" w:color="auto" w:fill="auto"/>
            <w:vAlign w:val="center"/>
          </w:tcPr>
          <w:p w14:paraId="427025F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1.5</w:t>
            </w:r>
          </w:p>
        </w:tc>
        <w:tc>
          <w:tcPr>
            <w:tcW w:w="9043" w:type="dxa"/>
            <w:gridSpan w:val="4"/>
            <w:shd w:val="clear" w:color="auto" w:fill="auto"/>
            <w:vAlign w:val="center"/>
          </w:tcPr>
          <w:p w14:paraId="50BFAF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Factor de Pitch</w:t>
            </w:r>
          </w:p>
          <w:p w14:paraId="12CC7CB0" w14:textId="28E154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0.35 a 1.7</w:t>
            </w:r>
          </w:p>
          <w:p w14:paraId="49D821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Adaptación del pitch</w:t>
            </w:r>
          </w:p>
          <w:p w14:paraId="0384B3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Siemens Healthineers recomienda usar la adaptación automática del pitch que está activada en los protocolos predeterminados. </w:t>
            </w:r>
          </w:p>
          <w:p w14:paraId="0FF1ADB5" w14:textId="7347F4E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sistema SOMATOM Definition Edge cuenta con un factor de Pitch de </w:t>
            </w:r>
            <w:r w:rsidRPr="0006415D">
              <w:rPr>
                <w:rFonts w:ascii="Bembo Std" w:hAnsi="Bembo Std" w:cs="Arial"/>
                <w:b/>
                <w:sz w:val="18"/>
                <w:szCs w:val="18"/>
              </w:rPr>
              <w:t>0.35 a 1.7 en rotación completa, que es ajustable de manera continua.</w:t>
            </w:r>
          </w:p>
        </w:tc>
      </w:tr>
      <w:tr w:rsidR="002D08C9" w:rsidRPr="0006415D" w14:paraId="60AF1A7C" w14:textId="77777777" w:rsidTr="0006415D">
        <w:trPr>
          <w:trHeight w:val="293"/>
        </w:trPr>
        <w:tc>
          <w:tcPr>
            <w:tcW w:w="738" w:type="dxa"/>
            <w:shd w:val="clear" w:color="auto" w:fill="auto"/>
            <w:vAlign w:val="center"/>
          </w:tcPr>
          <w:p w14:paraId="68F4071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1.6</w:t>
            </w:r>
          </w:p>
        </w:tc>
        <w:tc>
          <w:tcPr>
            <w:tcW w:w="9043" w:type="dxa"/>
            <w:gridSpan w:val="4"/>
            <w:shd w:val="clear" w:color="auto" w:fill="auto"/>
            <w:vAlign w:val="center"/>
          </w:tcPr>
          <w:p w14:paraId="36AD5F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temporal</w:t>
            </w:r>
          </w:p>
          <w:p w14:paraId="3440D5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142 ms</w:t>
            </w:r>
          </w:p>
          <w:p w14:paraId="5E01EDD7" w14:textId="014879A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xml:space="preserve">71 ms </w:t>
            </w:r>
            <w:r w:rsidRPr="0006415D">
              <w:rPr>
                <w:rFonts w:ascii="Bembo Std" w:hAnsi="Bembo Std" w:cs="Arial"/>
                <w:bCs/>
                <w:sz w:val="18"/>
                <w:szCs w:val="18"/>
              </w:rPr>
              <w:t>(con syngo HeartView CT)</w:t>
            </w:r>
          </w:p>
          <w:p w14:paraId="3BBD1EA0" w14:textId="3A12E0D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la opción de syngo HeartView CT.</w:t>
            </w:r>
          </w:p>
          <w:p w14:paraId="58FF9976" w14:textId="2A8B38E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posee una Resolución Temporal de 142 ms para rotación completa y hasta 71 ms con con syngo HeartViewCT</w:t>
            </w:r>
          </w:p>
        </w:tc>
      </w:tr>
      <w:tr w:rsidR="002D08C9" w:rsidRPr="0006415D" w14:paraId="639CB85A" w14:textId="77777777" w:rsidTr="0006415D">
        <w:trPr>
          <w:trHeight w:val="293"/>
        </w:trPr>
        <w:tc>
          <w:tcPr>
            <w:tcW w:w="738" w:type="dxa"/>
            <w:shd w:val="clear" w:color="auto" w:fill="auto"/>
            <w:vAlign w:val="center"/>
          </w:tcPr>
          <w:p w14:paraId="3897DFF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w:t>
            </w:r>
          </w:p>
        </w:tc>
        <w:tc>
          <w:tcPr>
            <w:tcW w:w="9043" w:type="dxa"/>
            <w:gridSpan w:val="4"/>
            <w:shd w:val="clear" w:color="auto" w:fill="auto"/>
            <w:vAlign w:val="center"/>
          </w:tcPr>
          <w:p w14:paraId="732BBF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Gantry</w:t>
            </w:r>
          </w:p>
          <w:p w14:paraId="76242497" w14:textId="312A07D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Inclinación: </w:t>
            </w:r>
            <w:r w:rsidRPr="0006415D">
              <w:rPr>
                <w:rFonts w:ascii="Bembo Std" w:hAnsi="Bembo Std" w:cs="Arial"/>
                <w:b/>
                <w:sz w:val="18"/>
                <w:szCs w:val="18"/>
              </w:rPr>
              <w:t>± 30°</w:t>
            </w:r>
          </w:p>
        </w:tc>
      </w:tr>
      <w:tr w:rsidR="002D08C9" w:rsidRPr="0006415D" w14:paraId="386E7D62" w14:textId="77777777" w:rsidTr="0006415D">
        <w:trPr>
          <w:trHeight w:val="293"/>
        </w:trPr>
        <w:tc>
          <w:tcPr>
            <w:tcW w:w="738" w:type="dxa"/>
            <w:shd w:val="clear" w:color="auto" w:fill="auto"/>
            <w:vAlign w:val="center"/>
          </w:tcPr>
          <w:p w14:paraId="0E594C8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w:t>
            </w:r>
          </w:p>
        </w:tc>
        <w:tc>
          <w:tcPr>
            <w:tcW w:w="9043" w:type="dxa"/>
            <w:gridSpan w:val="4"/>
            <w:shd w:val="clear" w:color="auto" w:fill="auto"/>
            <w:vAlign w:val="center"/>
          </w:tcPr>
          <w:p w14:paraId="12D8DB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Tiempos de escaneo de exploración completa (360°)</w:t>
            </w:r>
          </w:p>
          <w:p w14:paraId="2471AF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0.33 s</w:t>
            </w:r>
          </w:p>
        </w:tc>
      </w:tr>
      <w:tr w:rsidR="002D08C9" w:rsidRPr="0006415D" w14:paraId="50CEE02B" w14:textId="77777777" w:rsidTr="0006415D">
        <w:trPr>
          <w:trHeight w:val="293"/>
        </w:trPr>
        <w:tc>
          <w:tcPr>
            <w:tcW w:w="738" w:type="dxa"/>
            <w:shd w:val="clear" w:color="auto" w:fill="auto"/>
            <w:vAlign w:val="center"/>
          </w:tcPr>
          <w:p w14:paraId="01CCEF2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1.9</w:t>
            </w:r>
          </w:p>
        </w:tc>
        <w:tc>
          <w:tcPr>
            <w:tcW w:w="9043" w:type="dxa"/>
            <w:gridSpan w:val="4"/>
            <w:shd w:val="clear" w:color="auto" w:fill="auto"/>
            <w:vAlign w:val="center"/>
          </w:tcPr>
          <w:p w14:paraId="31F121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máximo de escaneado en espiral</w:t>
            </w:r>
          </w:p>
          <w:p w14:paraId="0C9F2804" w14:textId="5470354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Máx. 160 segundos</w:t>
            </w:r>
          </w:p>
        </w:tc>
      </w:tr>
      <w:tr w:rsidR="002D08C9" w:rsidRPr="0006415D" w14:paraId="239E85C6" w14:textId="77777777" w:rsidTr="0006415D">
        <w:trPr>
          <w:trHeight w:val="293"/>
        </w:trPr>
        <w:tc>
          <w:tcPr>
            <w:tcW w:w="738" w:type="dxa"/>
            <w:shd w:val="clear" w:color="auto" w:fill="auto"/>
            <w:vAlign w:val="center"/>
          </w:tcPr>
          <w:p w14:paraId="2B7AACBC" w14:textId="77777777" w:rsidR="002D08C9" w:rsidRPr="0006415D" w:rsidRDefault="002D08C9" w:rsidP="0006415D">
            <w:pPr>
              <w:spacing w:after="0" w:line="240" w:lineRule="auto"/>
              <w:jc w:val="center"/>
              <w:rPr>
                <w:rFonts w:ascii="Bembo Std" w:hAnsi="Bembo Std" w:cs="Arial"/>
                <w:bCs/>
                <w:sz w:val="18"/>
                <w:szCs w:val="18"/>
                <w:highlight w:val="yellow"/>
              </w:rPr>
            </w:pPr>
            <w:r w:rsidRPr="0006415D">
              <w:rPr>
                <w:rFonts w:ascii="Bembo Std" w:hAnsi="Bembo Std" w:cs="Arial"/>
                <w:bCs/>
                <w:sz w:val="18"/>
                <w:szCs w:val="18"/>
              </w:rPr>
              <w:t>1.10</w:t>
            </w:r>
          </w:p>
        </w:tc>
        <w:tc>
          <w:tcPr>
            <w:tcW w:w="9043" w:type="dxa"/>
            <w:gridSpan w:val="4"/>
            <w:shd w:val="clear" w:color="auto" w:fill="auto"/>
            <w:vAlign w:val="center"/>
          </w:tcPr>
          <w:p w14:paraId="177252AB" w14:textId="6FB8489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FOV Variable de forma continua de 5 a 50 cm.</w:t>
            </w:r>
          </w:p>
          <w:p w14:paraId="17DA18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Adaptación manual del FoV</w:t>
            </w:r>
          </w:p>
          <w:p w14:paraId="24E511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FoV (Campo de visión) puede adaptarse manualmente con el ratón.</w:t>
            </w:r>
          </w:p>
          <w:p w14:paraId="5ECC6965" w14:textId="0BC6D5A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Cambria Math" w:hAnsi="Cambria Math" w:cs="Cambria Math"/>
                <w:bCs/>
                <w:sz w:val="18"/>
                <w:szCs w:val="18"/>
              </w:rPr>
              <w:t>◆</w:t>
            </w:r>
            <w:r w:rsidRPr="0006415D">
              <w:rPr>
                <w:rFonts w:ascii="Bembo Std" w:hAnsi="Bembo Std" w:cs="Arial"/>
                <w:bCs/>
                <w:sz w:val="18"/>
                <w:szCs w:val="18"/>
              </w:rPr>
              <w:t xml:space="preserve"> Utilizando el ratón, adapte el FoV (Campo de visión) a la región de interés en el segmento tomo.</w:t>
            </w:r>
          </w:p>
          <w:p w14:paraId="4B0D8333" w14:textId="6600267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exámenes de cabeza: el FoV se ajusta al menos a 200 mm.</w:t>
            </w:r>
          </w:p>
          <w:p w14:paraId="606F29A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posee un Campo de visión de escaneo (Field of View – FOV) variable de forma continua desde un mínimo de 5 cm hasta 50 cm, para cuerpo y cerebro en pacientes pediátricos y adultos.</w:t>
            </w:r>
          </w:p>
        </w:tc>
      </w:tr>
      <w:tr w:rsidR="002D08C9" w:rsidRPr="0006415D" w14:paraId="2D541533" w14:textId="77777777" w:rsidTr="0006415D">
        <w:trPr>
          <w:trHeight w:val="293"/>
        </w:trPr>
        <w:tc>
          <w:tcPr>
            <w:tcW w:w="738" w:type="dxa"/>
            <w:shd w:val="clear" w:color="auto" w:fill="auto"/>
            <w:vAlign w:val="center"/>
          </w:tcPr>
          <w:p w14:paraId="137ED20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w:t>
            </w:r>
          </w:p>
        </w:tc>
        <w:tc>
          <w:tcPr>
            <w:tcW w:w="9043" w:type="dxa"/>
            <w:gridSpan w:val="4"/>
            <w:shd w:val="clear" w:color="auto" w:fill="auto"/>
            <w:vAlign w:val="center"/>
          </w:tcPr>
          <w:p w14:paraId="400898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reconstrucción de SAFIRE (Reconstrucción Iterativa Afirmada de Sinograma)</w:t>
            </w:r>
          </w:p>
          <w:p w14:paraId="40AF7693" w14:textId="347A7EC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Hasta </w:t>
            </w:r>
            <w:r w:rsidRPr="0006415D">
              <w:rPr>
                <w:rFonts w:ascii="Bembo Std" w:hAnsi="Bembo Std" w:cs="Arial"/>
                <w:b/>
                <w:sz w:val="18"/>
                <w:szCs w:val="18"/>
              </w:rPr>
              <w:t xml:space="preserve">80 fps (Imágenes por segundo) </w:t>
            </w:r>
            <w:r w:rsidRPr="0006415D">
              <w:rPr>
                <w:rFonts w:ascii="Bembo Std" w:hAnsi="Bembo Std" w:cs="Arial"/>
                <w:bCs/>
                <w:sz w:val="18"/>
                <w:szCs w:val="18"/>
              </w:rPr>
              <w:t>(con FAST IRS)</w:t>
            </w:r>
          </w:p>
          <w:p w14:paraId="2F88C757" w14:textId="5A5F0F7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la opción de FAST IRS, incluida en el equipo ofertado SOMATOM Definition Edge</w:t>
            </w:r>
          </w:p>
        </w:tc>
      </w:tr>
      <w:tr w:rsidR="002D08C9" w:rsidRPr="0006415D" w14:paraId="516CF717" w14:textId="77777777" w:rsidTr="0006415D">
        <w:trPr>
          <w:trHeight w:val="293"/>
        </w:trPr>
        <w:tc>
          <w:tcPr>
            <w:tcW w:w="738" w:type="dxa"/>
            <w:shd w:val="clear" w:color="auto" w:fill="auto"/>
            <w:vAlign w:val="center"/>
          </w:tcPr>
          <w:p w14:paraId="0DBDFFA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1.12</w:t>
            </w:r>
          </w:p>
        </w:tc>
        <w:tc>
          <w:tcPr>
            <w:tcW w:w="9043" w:type="dxa"/>
            <w:gridSpan w:val="4"/>
            <w:shd w:val="clear" w:color="auto" w:fill="auto"/>
            <w:vAlign w:val="center"/>
          </w:tcPr>
          <w:p w14:paraId="040C9B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Adquisición en espiral multicorte </w:t>
            </w:r>
          </w:p>
          <w:p w14:paraId="72C6C2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Longitud de escaneo</w:t>
            </w:r>
          </w:p>
          <w:p w14:paraId="4453799B" w14:textId="0BE1C47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Máx.  </w:t>
            </w:r>
            <w:r w:rsidRPr="0006415D">
              <w:rPr>
                <w:rFonts w:ascii="Bembo Std" w:hAnsi="Bembo Std" w:cs="Arial"/>
                <w:b/>
                <w:sz w:val="18"/>
                <w:szCs w:val="18"/>
              </w:rPr>
              <w:t>1,840  mm (184 cm)</w:t>
            </w:r>
          </w:p>
        </w:tc>
      </w:tr>
      <w:tr w:rsidR="002D08C9" w:rsidRPr="0006415D" w14:paraId="7C17400B" w14:textId="77777777" w:rsidTr="0006415D">
        <w:trPr>
          <w:trHeight w:val="293"/>
        </w:trPr>
        <w:tc>
          <w:tcPr>
            <w:tcW w:w="738" w:type="dxa"/>
            <w:shd w:val="clear" w:color="auto" w:fill="auto"/>
            <w:vAlign w:val="center"/>
          </w:tcPr>
          <w:p w14:paraId="5C5007A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1.13</w:t>
            </w:r>
          </w:p>
        </w:tc>
        <w:tc>
          <w:tcPr>
            <w:tcW w:w="9043" w:type="dxa"/>
            <w:gridSpan w:val="4"/>
            <w:shd w:val="clear" w:color="auto" w:fill="auto"/>
            <w:vAlign w:val="center"/>
          </w:tcPr>
          <w:p w14:paraId="035C50CC" w14:textId="568A957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sistema SOMATOM Definition Edge posee un Campo de visión de escaneo (Field of View – FOV) variable de forma continua desde un </w:t>
            </w:r>
            <w:r w:rsidRPr="0006415D">
              <w:rPr>
                <w:rFonts w:ascii="Bembo Std" w:hAnsi="Bembo Std" w:cs="Arial"/>
                <w:b/>
                <w:sz w:val="18"/>
                <w:szCs w:val="18"/>
              </w:rPr>
              <w:t>mínimo de 5 cm</w:t>
            </w:r>
            <w:r w:rsidRPr="0006415D">
              <w:rPr>
                <w:rFonts w:ascii="Bembo Std" w:hAnsi="Bembo Std" w:cs="Arial"/>
                <w:bCs/>
                <w:sz w:val="18"/>
                <w:szCs w:val="18"/>
              </w:rPr>
              <w:t xml:space="preserve"> hasta 50 cm.</w:t>
            </w:r>
          </w:p>
          <w:p w14:paraId="079458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Campo de reconstrucción</w:t>
            </w:r>
          </w:p>
          <w:p w14:paraId="2CF2DD0E" w14:textId="7F27EC0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5 – 50  cm</w:t>
            </w:r>
          </w:p>
        </w:tc>
      </w:tr>
      <w:tr w:rsidR="002D08C9" w:rsidRPr="0006415D" w14:paraId="20FF9242" w14:textId="77777777" w:rsidTr="0006415D">
        <w:trPr>
          <w:trHeight w:val="293"/>
        </w:trPr>
        <w:tc>
          <w:tcPr>
            <w:tcW w:w="738" w:type="dxa"/>
            <w:shd w:val="clear" w:color="auto" w:fill="auto"/>
            <w:vAlign w:val="center"/>
          </w:tcPr>
          <w:p w14:paraId="2300DDA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1.14</w:t>
            </w:r>
          </w:p>
        </w:tc>
        <w:tc>
          <w:tcPr>
            <w:tcW w:w="9043" w:type="dxa"/>
            <w:gridSpan w:val="4"/>
            <w:shd w:val="clear" w:color="auto" w:fill="auto"/>
            <w:vAlign w:val="center"/>
          </w:tcPr>
          <w:p w14:paraId="1F31AA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Campo de visión de escaneo</w:t>
            </w:r>
          </w:p>
          <w:p w14:paraId="483B2B79" w14:textId="1D9556D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50 cm</w:t>
            </w:r>
          </w:p>
        </w:tc>
      </w:tr>
      <w:tr w:rsidR="002D08C9" w:rsidRPr="0006415D" w14:paraId="14B1D2E9" w14:textId="77777777" w:rsidTr="0006415D">
        <w:trPr>
          <w:trHeight w:val="293"/>
        </w:trPr>
        <w:tc>
          <w:tcPr>
            <w:tcW w:w="738" w:type="dxa"/>
            <w:shd w:val="clear" w:color="auto" w:fill="auto"/>
            <w:vAlign w:val="center"/>
          </w:tcPr>
          <w:p w14:paraId="079AA48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1.15</w:t>
            </w:r>
          </w:p>
        </w:tc>
        <w:tc>
          <w:tcPr>
            <w:tcW w:w="9043" w:type="dxa"/>
            <w:gridSpan w:val="4"/>
            <w:shd w:val="clear" w:color="auto" w:fill="auto"/>
            <w:vAlign w:val="center"/>
          </w:tcPr>
          <w:p w14:paraId="5A42EA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Grosor del corte para escaneo:</w:t>
            </w:r>
          </w:p>
          <w:p w14:paraId="5429DB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Mínimo: </w:t>
            </w:r>
            <w:r w:rsidRPr="0006415D">
              <w:rPr>
                <w:rFonts w:ascii="Bembo Std" w:hAnsi="Bembo Std" w:cs="Arial"/>
                <w:b/>
                <w:sz w:val="18"/>
                <w:szCs w:val="18"/>
              </w:rPr>
              <w:t>0.6 mm</w:t>
            </w:r>
          </w:p>
          <w:p w14:paraId="3F4D548F" w14:textId="05324B8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Máximo </w:t>
            </w:r>
            <w:r w:rsidRPr="0006415D">
              <w:rPr>
                <w:rFonts w:ascii="Bembo Std" w:hAnsi="Bembo Std" w:cs="Arial"/>
                <w:b/>
                <w:sz w:val="18"/>
                <w:szCs w:val="18"/>
              </w:rPr>
              <w:t>10 mm</w:t>
            </w:r>
          </w:p>
        </w:tc>
      </w:tr>
      <w:tr w:rsidR="002D08C9" w:rsidRPr="0006415D" w14:paraId="5E765B84" w14:textId="77777777" w:rsidTr="0006415D">
        <w:trPr>
          <w:trHeight w:val="293"/>
        </w:trPr>
        <w:tc>
          <w:tcPr>
            <w:tcW w:w="738" w:type="dxa"/>
            <w:shd w:val="clear" w:color="auto" w:fill="auto"/>
            <w:vAlign w:val="center"/>
          </w:tcPr>
          <w:p w14:paraId="04F4E9C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1.16</w:t>
            </w:r>
          </w:p>
        </w:tc>
        <w:tc>
          <w:tcPr>
            <w:tcW w:w="9043" w:type="dxa"/>
            <w:gridSpan w:val="4"/>
            <w:shd w:val="clear" w:color="auto" w:fill="auto"/>
            <w:vAlign w:val="center"/>
          </w:tcPr>
          <w:p w14:paraId="42B8FC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Angulación del gantry mediante la consola</w:t>
            </w:r>
          </w:p>
          <w:p w14:paraId="4DABC9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Introduzca la angulación (en grados) en el campo Angulación de la tarjeta de parámetros Rutina.</w:t>
            </w:r>
          </w:p>
          <w:p w14:paraId="5269E0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2DCCB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Angulación del gantry con el panel de mando del gantry</w:t>
            </w:r>
          </w:p>
          <w:p w14:paraId="2B695D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gantry se puede angular utilizando el panel de mando del gantry.</w:t>
            </w:r>
          </w:p>
          <w:p w14:paraId="043A66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F81A54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Paneles de mando para controlar la inclinación desde ambos lados del Gantry</w:t>
            </w:r>
          </w:p>
          <w:p w14:paraId="3BADA7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Los paneles de mando del gantry están situados a izquierda y derecha </w:t>
            </w:r>
            <w:r w:rsidRPr="0006415D">
              <w:rPr>
                <w:rFonts w:ascii="Bembo Std" w:hAnsi="Bembo Std" w:cs="Arial"/>
                <w:bCs/>
                <w:i/>
                <w:iCs/>
                <w:sz w:val="18"/>
                <w:szCs w:val="18"/>
              </w:rPr>
              <w:t>(ambos lados),</w:t>
            </w:r>
            <w:r w:rsidRPr="0006415D">
              <w:rPr>
                <w:rFonts w:ascii="Bembo Std" w:hAnsi="Bembo Std" w:cs="Arial"/>
                <w:bCs/>
                <w:sz w:val="18"/>
                <w:szCs w:val="18"/>
              </w:rPr>
              <w:t xml:space="preserve"> en la parte frontal.</w:t>
            </w:r>
          </w:p>
          <w:p w14:paraId="0FFEA6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73D92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(6) Angulación del gantry</w:t>
            </w:r>
          </w:p>
          <w:p w14:paraId="503139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teclas de Angulación permiten angular el gantry hasta</w:t>
            </w:r>
          </w:p>
          <w:p w14:paraId="5570ABA9" w14:textId="7589564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+/-30˚</w:t>
            </w:r>
          </w:p>
        </w:tc>
      </w:tr>
      <w:tr w:rsidR="002D08C9" w:rsidRPr="0006415D" w14:paraId="2C499603" w14:textId="77777777" w:rsidTr="0006415D">
        <w:trPr>
          <w:trHeight w:val="293"/>
        </w:trPr>
        <w:tc>
          <w:tcPr>
            <w:tcW w:w="738" w:type="dxa"/>
            <w:shd w:val="clear" w:color="auto" w:fill="auto"/>
            <w:vAlign w:val="center"/>
          </w:tcPr>
          <w:p w14:paraId="7DA1D11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1.17</w:t>
            </w:r>
          </w:p>
        </w:tc>
        <w:tc>
          <w:tcPr>
            <w:tcW w:w="9043" w:type="dxa"/>
            <w:gridSpan w:val="4"/>
            <w:shd w:val="clear" w:color="auto" w:fill="auto"/>
            <w:vAlign w:val="center"/>
          </w:tcPr>
          <w:p w14:paraId="604F82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Tres marcadores de luz láser</w:t>
            </w:r>
          </w:p>
          <w:p w14:paraId="0652A9D2" w14:textId="5D83B18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Luz láser horizontal, sagital y vertical que muestra la </w:t>
            </w:r>
            <w:r w:rsidR="001868DD">
              <w:rPr>
                <w:rFonts w:ascii="Bembo Std" w:hAnsi="Bembo Std" w:cs="Arial"/>
                <w:bCs/>
                <w:sz w:val="18"/>
                <w:szCs w:val="18"/>
              </w:rPr>
              <w:t xml:space="preserve"> </w:t>
            </w:r>
            <w:r w:rsidRPr="0006415D">
              <w:rPr>
                <w:rFonts w:ascii="Bembo Std" w:hAnsi="Bembo Std" w:cs="Arial"/>
                <w:bCs/>
                <w:sz w:val="18"/>
                <w:szCs w:val="18"/>
              </w:rPr>
              <w:t>posición del isocentro del plano de exploración</w:t>
            </w:r>
          </w:p>
        </w:tc>
      </w:tr>
      <w:tr w:rsidR="002D08C9" w:rsidRPr="0006415D" w14:paraId="7F9C63C5" w14:textId="77777777" w:rsidTr="0006415D">
        <w:trPr>
          <w:trHeight w:val="293"/>
        </w:trPr>
        <w:tc>
          <w:tcPr>
            <w:tcW w:w="738" w:type="dxa"/>
            <w:shd w:val="clear" w:color="auto" w:fill="auto"/>
            <w:vAlign w:val="center"/>
          </w:tcPr>
          <w:p w14:paraId="1E0CB7D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1.18</w:t>
            </w:r>
          </w:p>
        </w:tc>
        <w:tc>
          <w:tcPr>
            <w:tcW w:w="9043" w:type="dxa"/>
            <w:gridSpan w:val="4"/>
            <w:shd w:val="clear" w:color="auto" w:fill="auto"/>
            <w:vAlign w:val="center"/>
          </w:tcPr>
          <w:p w14:paraId="15201D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Comunicación con el paciente</w:t>
            </w:r>
          </w:p>
          <w:p w14:paraId="0C1D3E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Intercomunicador con el paciente integrado</w:t>
            </w:r>
          </w:p>
          <w:p w14:paraId="58F535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Grabación libre</w:t>
            </w:r>
          </w:p>
          <w:p w14:paraId="5221F6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BEED2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 Acquisition Workplace</w:t>
            </w:r>
          </w:p>
          <w:p w14:paraId="13FF05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esta sección se describen los elementos de mando de los componentes de la consola:</w:t>
            </w:r>
          </w:p>
          <w:p w14:paraId="39844D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 Caja de control</w:t>
            </w:r>
          </w:p>
          <w:p w14:paraId="23A6ED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5F331C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Caja de control</w:t>
            </w:r>
          </w:p>
          <w:p w14:paraId="6DC982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Puede comunicarse con el paciente desde fuera de la sala de examen.</w:t>
            </w:r>
          </w:p>
          <w:p w14:paraId="668EEF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48BFB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Elementos de Mando</w:t>
            </w:r>
          </w:p>
          <w:p w14:paraId="594151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 Oír al paciente</w:t>
            </w:r>
          </w:p>
          <w:p w14:paraId="39D7684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 Hablar al paciente</w:t>
            </w:r>
          </w:p>
          <w:p w14:paraId="17C77B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(15) </w:t>
            </w:r>
            <w:r w:rsidRPr="0006415D">
              <w:rPr>
                <w:rFonts w:ascii="Bembo Std" w:hAnsi="Bembo Std" w:cs="Arial"/>
                <w:b/>
                <w:sz w:val="18"/>
                <w:szCs w:val="18"/>
              </w:rPr>
              <w:t>Micrófono</w:t>
            </w:r>
          </w:p>
          <w:p w14:paraId="5ADBA6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Equipo de comunicación con el paciente</w:t>
            </w:r>
          </w:p>
          <w:p w14:paraId="37883FF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10A34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Gracias al intercomunicador se puede hablar con el paciente o reproducir para él diversas instrucciones que están almacenadas de forma permanente. </w:t>
            </w:r>
            <w:r w:rsidRPr="0006415D">
              <w:rPr>
                <w:rFonts w:ascii="Bembo Std" w:hAnsi="Bembo Std" w:cs="Arial"/>
                <w:b/>
                <w:sz w:val="18"/>
                <w:szCs w:val="18"/>
              </w:rPr>
              <w:t>También es posible grabar.</w:t>
            </w:r>
          </w:p>
        </w:tc>
      </w:tr>
      <w:tr w:rsidR="002D08C9" w:rsidRPr="0006415D" w14:paraId="1773A80B" w14:textId="77777777" w:rsidTr="0006415D">
        <w:trPr>
          <w:trHeight w:val="293"/>
        </w:trPr>
        <w:tc>
          <w:tcPr>
            <w:tcW w:w="738" w:type="dxa"/>
            <w:shd w:val="clear" w:color="auto" w:fill="D9D9D9"/>
            <w:vAlign w:val="center"/>
          </w:tcPr>
          <w:p w14:paraId="2DAC8550"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w:t>
            </w:r>
          </w:p>
        </w:tc>
        <w:tc>
          <w:tcPr>
            <w:tcW w:w="9043" w:type="dxa"/>
            <w:gridSpan w:val="4"/>
            <w:shd w:val="clear" w:color="auto" w:fill="D9D9D9"/>
            <w:vAlign w:val="center"/>
          </w:tcPr>
          <w:p w14:paraId="4E8320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MESA DEL PACIENTE:</w:t>
            </w:r>
          </w:p>
        </w:tc>
      </w:tr>
      <w:tr w:rsidR="002D08C9" w:rsidRPr="0006415D" w14:paraId="65BBE706" w14:textId="77777777" w:rsidTr="0006415D">
        <w:trPr>
          <w:trHeight w:val="293"/>
        </w:trPr>
        <w:tc>
          <w:tcPr>
            <w:tcW w:w="738" w:type="dxa"/>
            <w:shd w:val="clear" w:color="auto" w:fill="auto"/>
            <w:vAlign w:val="center"/>
          </w:tcPr>
          <w:p w14:paraId="4B02679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w:t>
            </w:r>
          </w:p>
        </w:tc>
        <w:tc>
          <w:tcPr>
            <w:tcW w:w="9043" w:type="dxa"/>
            <w:gridSpan w:val="4"/>
            <w:shd w:val="clear" w:color="auto" w:fill="auto"/>
            <w:vAlign w:val="center"/>
          </w:tcPr>
          <w:p w14:paraId="657E54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Manejo de la mesa de paciente</w:t>
            </w:r>
          </w:p>
          <w:p w14:paraId="35A28D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Desplazamientos de la mesa de paciente</w:t>
            </w:r>
          </w:p>
          <w:p w14:paraId="6AC369BA" w14:textId="30C0F8B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Durante el examen, el desplazamiento de </w:t>
            </w:r>
            <w:r w:rsidRPr="0006415D">
              <w:rPr>
                <w:rFonts w:ascii="Bembo Std" w:hAnsi="Bembo Std" w:cs="Arial"/>
                <w:b/>
                <w:sz w:val="18"/>
                <w:szCs w:val="18"/>
              </w:rPr>
              <w:t>la mesa se controla desde la consola, y directamente con el panel de mando del gantry.</w:t>
            </w:r>
          </w:p>
        </w:tc>
      </w:tr>
      <w:tr w:rsidR="002D08C9" w:rsidRPr="0006415D" w14:paraId="3106CC27" w14:textId="77777777" w:rsidTr="0006415D">
        <w:trPr>
          <w:trHeight w:val="293"/>
        </w:trPr>
        <w:tc>
          <w:tcPr>
            <w:tcW w:w="738" w:type="dxa"/>
            <w:shd w:val="clear" w:color="auto" w:fill="auto"/>
            <w:vAlign w:val="center"/>
          </w:tcPr>
          <w:p w14:paraId="749AC4F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2.2</w:t>
            </w:r>
          </w:p>
        </w:tc>
        <w:tc>
          <w:tcPr>
            <w:tcW w:w="9043" w:type="dxa"/>
            <w:gridSpan w:val="4"/>
            <w:shd w:val="clear" w:color="auto" w:fill="auto"/>
            <w:vAlign w:val="center"/>
          </w:tcPr>
          <w:p w14:paraId="506DA2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Desplazamiento vertical del tablero </w:t>
            </w:r>
            <w:r w:rsidRPr="0006415D">
              <w:rPr>
                <w:rFonts w:ascii="Bembo Std" w:hAnsi="Bembo Std" w:cs="Arial"/>
                <w:b/>
                <w:i/>
                <w:iCs/>
                <w:sz w:val="18"/>
                <w:szCs w:val="18"/>
              </w:rPr>
              <w:t>(motorizado)</w:t>
            </w:r>
          </w:p>
          <w:p w14:paraId="5DEEE652" w14:textId="7612E44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Puede utilizar en paralelo la teclas de ajuste de la mesa, en el panel de mando del gantry, para subir/bajar la mesa.</w:t>
            </w:r>
          </w:p>
        </w:tc>
      </w:tr>
      <w:tr w:rsidR="002D08C9" w:rsidRPr="0006415D" w14:paraId="1EB6A1BE" w14:textId="77777777" w:rsidTr="0006415D">
        <w:trPr>
          <w:trHeight w:val="293"/>
        </w:trPr>
        <w:tc>
          <w:tcPr>
            <w:tcW w:w="738" w:type="dxa"/>
            <w:shd w:val="clear" w:color="auto" w:fill="auto"/>
            <w:vAlign w:val="center"/>
          </w:tcPr>
          <w:p w14:paraId="6CD2D16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w:t>
            </w:r>
          </w:p>
        </w:tc>
        <w:tc>
          <w:tcPr>
            <w:tcW w:w="9043" w:type="dxa"/>
            <w:gridSpan w:val="4"/>
            <w:shd w:val="clear" w:color="auto" w:fill="auto"/>
            <w:vAlign w:val="center"/>
          </w:tcPr>
          <w:p w14:paraId="094E63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Velocidad de desplazamiento vertical:</w:t>
            </w:r>
          </w:p>
          <w:p w14:paraId="1F4FCA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Hasta 50 mm/s</w:t>
            </w:r>
          </w:p>
          <w:p w14:paraId="532071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471DEE24" w14:textId="77777777" w:rsidTr="0006415D">
        <w:trPr>
          <w:trHeight w:val="293"/>
        </w:trPr>
        <w:tc>
          <w:tcPr>
            <w:tcW w:w="738" w:type="dxa"/>
            <w:shd w:val="clear" w:color="auto" w:fill="auto"/>
            <w:vAlign w:val="center"/>
          </w:tcPr>
          <w:p w14:paraId="5F67B4F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w:t>
            </w:r>
          </w:p>
        </w:tc>
        <w:tc>
          <w:tcPr>
            <w:tcW w:w="9043" w:type="dxa"/>
            <w:gridSpan w:val="4"/>
            <w:shd w:val="clear" w:color="auto" w:fill="auto"/>
            <w:vAlign w:val="center"/>
          </w:tcPr>
          <w:p w14:paraId="24F16B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Mesa multiuso</w:t>
            </w:r>
          </w:p>
          <w:p w14:paraId="5CBB7A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Altura: 1,000 mm </w:t>
            </w:r>
          </w:p>
          <w:p w14:paraId="1F48E7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(medida desde el suelo a la parte superior del soporte en la posición vertical máxima posible)</w:t>
            </w:r>
          </w:p>
          <w:p w14:paraId="55916D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lastRenderedPageBreak/>
              <w:t>Según Aclaración N°3 Respuesta 73: “Se Aclara que lo solicitado es la altura de la mesa”</w:t>
            </w:r>
          </w:p>
        </w:tc>
      </w:tr>
      <w:tr w:rsidR="002D08C9" w:rsidRPr="0006415D" w14:paraId="063B7142" w14:textId="77777777" w:rsidTr="0006415D">
        <w:trPr>
          <w:trHeight w:val="293"/>
        </w:trPr>
        <w:tc>
          <w:tcPr>
            <w:tcW w:w="738" w:type="dxa"/>
            <w:shd w:val="clear" w:color="auto" w:fill="auto"/>
            <w:vAlign w:val="center"/>
          </w:tcPr>
          <w:p w14:paraId="6245B4F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2.5</w:t>
            </w:r>
          </w:p>
        </w:tc>
        <w:tc>
          <w:tcPr>
            <w:tcW w:w="9043" w:type="dxa"/>
            <w:gridSpan w:val="4"/>
            <w:shd w:val="clear" w:color="auto" w:fill="auto"/>
            <w:vAlign w:val="center"/>
          </w:tcPr>
          <w:p w14:paraId="75BC82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Teclas Introducir/Extraer la mesa </w:t>
            </w:r>
            <w:r w:rsidRPr="0006415D">
              <w:rPr>
                <w:rFonts w:ascii="Bembo Std" w:hAnsi="Bembo Std" w:cs="Arial"/>
                <w:bCs/>
                <w:i/>
                <w:iCs/>
                <w:sz w:val="18"/>
                <w:szCs w:val="18"/>
              </w:rPr>
              <w:t>(movimiento longitudinal)</w:t>
            </w:r>
          </w:p>
          <w:p w14:paraId="5BDEAC6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 se pulsa una de estas teclas, la mesa entra o sale del gantry.</w:t>
            </w:r>
          </w:p>
          <w:p w14:paraId="73E429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Desplazamiento manual de la mesa</w:t>
            </w:r>
          </w:p>
          <w:p w14:paraId="535886E2" w14:textId="5319357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algunas situaciones puede ser necesario desplazar la mesa manualmente.</w:t>
            </w:r>
          </w:p>
        </w:tc>
      </w:tr>
      <w:tr w:rsidR="002D08C9" w:rsidRPr="0006415D" w14:paraId="25E6241B" w14:textId="77777777" w:rsidTr="0006415D">
        <w:trPr>
          <w:trHeight w:val="293"/>
        </w:trPr>
        <w:tc>
          <w:tcPr>
            <w:tcW w:w="738" w:type="dxa"/>
            <w:shd w:val="clear" w:color="auto" w:fill="auto"/>
            <w:vAlign w:val="center"/>
          </w:tcPr>
          <w:p w14:paraId="3174ACB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2.6</w:t>
            </w:r>
          </w:p>
        </w:tc>
        <w:tc>
          <w:tcPr>
            <w:tcW w:w="9043" w:type="dxa"/>
            <w:gridSpan w:val="4"/>
            <w:shd w:val="clear" w:color="auto" w:fill="auto"/>
            <w:vAlign w:val="center"/>
          </w:tcPr>
          <w:p w14:paraId="20A0CF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Velocidad desplazamiento longitudinal</w:t>
            </w:r>
          </w:p>
          <w:p w14:paraId="545588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Velocidad de alimentación de la mesa:</w:t>
            </w:r>
          </w:p>
          <w:p w14:paraId="7055C7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Hasta 230 mm/s</w:t>
            </w:r>
          </w:p>
        </w:tc>
      </w:tr>
      <w:tr w:rsidR="002D08C9" w:rsidRPr="0006415D" w14:paraId="6966CEE7" w14:textId="77777777" w:rsidTr="0006415D">
        <w:trPr>
          <w:trHeight w:val="293"/>
        </w:trPr>
        <w:tc>
          <w:tcPr>
            <w:tcW w:w="738" w:type="dxa"/>
            <w:shd w:val="clear" w:color="auto" w:fill="auto"/>
            <w:vAlign w:val="center"/>
          </w:tcPr>
          <w:p w14:paraId="0903E89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2.7</w:t>
            </w:r>
          </w:p>
        </w:tc>
        <w:tc>
          <w:tcPr>
            <w:tcW w:w="9043" w:type="dxa"/>
            <w:gridSpan w:val="4"/>
            <w:shd w:val="clear" w:color="auto" w:fill="auto"/>
            <w:vAlign w:val="center"/>
          </w:tcPr>
          <w:p w14:paraId="2366CF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Mesa multiuso</w:t>
            </w:r>
          </w:p>
          <w:p w14:paraId="4687F8F6" w14:textId="4DCCDA3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Anchura: 850 mm</w:t>
            </w:r>
          </w:p>
        </w:tc>
      </w:tr>
      <w:tr w:rsidR="002D08C9" w:rsidRPr="0006415D" w14:paraId="12D83DF4" w14:textId="77777777" w:rsidTr="0006415D">
        <w:trPr>
          <w:trHeight w:val="293"/>
        </w:trPr>
        <w:tc>
          <w:tcPr>
            <w:tcW w:w="738" w:type="dxa"/>
            <w:shd w:val="clear" w:color="auto" w:fill="auto"/>
            <w:vAlign w:val="center"/>
          </w:tcPr>
          <w:p w14:paraId="281C76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w:t>
            </w:r>
          </w:p>
        </w:tc>
        <w:tc>
          <w:tcPr>
            <w:tcW w:w="9043" w:type="dxa"/>
            <w:gridSpan w:val="4"/>
            <w:shd w:val="clear" w:color="auto" w:fill="auto"/>
            <w:vAlign w:val="center"/>
          </w:tcPr>
          <w:p w14:paraId="6E8E6E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Ajuste de la altura de la mesa</w:t>
            </w:r>
          </w:p>
          <w:p w14:paraId="693E6E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Posicione al paciente en el isocentro del gantry configurando la altura de la mesa de paciente.</w:t>
            </w:r>
          </w:p>
          <w:p w14:paraId="1B21A98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57133A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Cambria Math" w:hAnsi="Cambria Math" w:cs="Cambria Math"/>
                <w:bCs/>
                <w:sz w:val="18"/>
                <w:szCs w:val="18"/>
              </w:rPr>
              <w:t>◆</w:t>
            </w:r>
            <w:r w:rsidRPr="0006415D">
              <w:rPr>
                <w:rFonts w:ascii="Bembo Std" w:hAnsi="Bembo Std" w:cs="Arial"/>
                <w:bCs/>
                <w:sz w:val="18"/>
                <w:szCs w:val="18"/>
              </w:rPr>
              <w:t xml:space="preserve"> Use las teclas del panel del operador del gantry para ajustar la altura de la mesa</w:t>
            </w:r>
          </w:p>
        </w:tc>
      </w:tr>
      <w:tr w:rsidR="002D08C9" w:rsidRPr="0006415D" w14:paraId="6AAB4B7D" w14:textId="77777777" w:rsidTr="0006415D">
        <w:trPr>
          <w:trHeight w:val="293"/>
        </w:trPr>
        <w:tc>
          <w:tcPr>
            <w:tcW w:w="738" w:type="dxa"/>
            <w:shd w:val="clear" w:color="auto" w:fill="auto"/>
            <w:vAlign w:val="center"/>
          </w:tcPr>
          <w:p w14:paraId="0CCD85D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2.9</w:t>
            </w:r>
          </w:p>
        </w:tc>
        <w:tc>
          <w:tcPr>
            <w:tcW w:w="9043" w:type="dxa"/>
            <w:gridSpan w:val="4"/>
            <w:shd w:val="clear" w:color="auto" w:fill="auto"/>
            <w:vAlign w:val="center"/>
          </w:tcPr>
          <w:p w14:paraId="32D4DF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tablero puede bajarse a los siguientes niveles:</w:t>
            </w:r>
          </w:p>
          <w:p w14:paraId="2B8930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550 mm (55 cm)</w:t>
            </w:r>
            <w:r w:rsidRPr="0006415D">
              <w:rPr>
                <w:rFonts w:ascii="Bembo Std" w:hAnsi="Bembo Std" w:cs="Arial"/>
                <w:bCs/>
                <w:sz w:val="18"/>
                <w:szCs w:val="18"/>
              </w:rPr>
              <w:t xml:space="preserve"> (mesa polivalente)</w:t>
            </w:r>
          </w:p>
          <w:p w14:paraId="490715F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5E0C326" w14:textId="092455CC"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La altura mínima de 55 cm de la mesa es un valor bajo de altura que, de igual forma, en la práctica clínica permite la correcta colocación del paciente incluso desde silla de ruedas, sin ningún problema y sin realizar esfuerzos o maniobras adicionales. Por otro lado, lo ofertado no representa una variación sustancial, ya que únicamente es una diferencia de 3 cm con lo especificado.</w:t>
            </w:r>
          </w:p>
        </w:tc>
      </w:tr>
      <w:tr w:rsidR="002D08C9" w:rsidRPr="0006415D" w14:paraId="49EC4563" w14:textId="77777777" w:rsidTr="0006415D">
        <w:trPr>
          <w:trHeight w:val="293"/>
        </w:trPr>
        <w:tc>
          <w:tcPr>
            <w:tcW w:w="738" w:type="dxa"/>
            <w:shd w:val="clear" w:color="auto" w:fill="auto"/>
            <w:vAlign w:val="center"/>
          </w:tcPr>
          <w:p w14:paraId="487BED9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2.10</w:t>
            </w:r>
          </w:p>
        </w:tc>
        <w:tc>
          <w:tcPr>
            <w:tcW w:w="9043" w:type="dxa"/>
            <w:gridSpan w:val="4"/>
            <w:shd w:val="clear" w:color="auto" w:fill="auto"/>
            <w:vAlign w:val="center"/>
          </w:tcPr>
          <w:p w14:paraId="555601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Rango escaneable </w:t>
            </w:r>
          </w:p>
          <w:p w14:paraId="5F7942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200 cm</w:t>
            </w:r>
          </w:p>
        </w:tc>
      </w:tr>
      <w:tr w:rsidR="002D08C9" w:rsidRPr="0006415D" w14:paraId="33E8BF58" w14:textId="77777777" w:rsidTr="0006415D">
        <w:trPr>
          <w:trHeight w:val="293"/>
        </w:trPr>
        <w:tc>
          <w:tcPr>
            <w:tcW w:w="738" w:type="dxa"/>
            <w:shd w:val="clear" w:color="auto" w:fill="auto"/>
            <w:vAlign w:val="center"/>
          </w:tcPr>
          <w:p w14:paraId="082EB1A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2.11</w:t>
            </w:r>
          </w:p>
        </w:tc>
        <w:tc>
          <w:tcPr>
            <w:tcW w:w="9043" w:type="dxa"/>
            <w:gridSpan w:val="4"/>
            <w:shd w:val="clear" w:color="auto" w:fill="auto"/>
            <w:vAlign w:val="center"/>
          </w:tcPr>
          <w:p w14:paraId="7D4AA6AA" w14:textId="46DCB9E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mesa de paciente Multiuso del sistema SOMATOM Definition Edge posee una exactitud de posicionamiento de ± 0.25 mm a cualquier velocidad de avance de la mesa.</w:t>
            </w:r>
          </w:p>
        </w:tc>
      </w:tr>
      <w:tr w:rsidR="002D08C9" w:rsidRPr="0006415D" w14:paraId="3EF319F1" w14:textId="77777777" w:rsidTr="0006415D">
        <w:trPr>
          <w:trHeight w:val="293"/>
        </w:trPr>
        <w:tc>
          <w:tcPr>
            <w:tcW w:w="738" w:type="dxa"/>
            <w:shd w:val="clear" w:color="auto" w:fill="auto"/>
            <w:vAlign w:val="center"/>
          </w:tcPr>
          <w:p w14:paraId="030168E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2.12</w:t>
            </w:r>
          </w:p>
        </w:tc>
        <w:tc>
          <w:tcPr>
            <w:tcW w:w="9043" w:type="dxa"/>
            <w:gridSpan w:val="4"/>
            <w:shd w:val="clear" w:color="auto" w:fill="auto"/>
            <w:vAlign w:val="center"/>
          </w:tcPr>
          <w:p w14:paraId="682299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Carga máx. de la mesa:</w:t>
            </w:r>
          </w:p>
          <w:p w14:paraId="3952E01A" w14:textId="51D5807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 </w:t>
            </w:r>
            <w:r w:rsidRPr="0006415D">
              <w:rPr>
                <w:rFonts w:ascii="Bembo Std" w:hAnsi="Bembo Std" w:cs="Arial"/>
                <w:b/>
                <w:sz w:val="20"/>
                <w:szCs w:val="20"/>
              </w:rPr>
              <w:t>307 kg</w:t>
            </w:r>
          </w:p>
          <w:p w14:paraId="3B6C25CE" w14:textId="06ADC4D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la mesa para pacientes multiuso, con capacidad de 307 kg</w:t>
            </w:r>
          </w:p>
        </w:tc>
      </w:tr>
      <w:tr w:rsidR="002D08C9" w:rsidRPr="0006415D" w14:paraId="4A796966" w14:textId="77777777" w:rsidTr="0006415D">
        <w:trPr>
          <w:trHeight w:val="293"/>
        </w:trPr>
        <w:tc>
          <w:tcPr>
            <w:tcW w:w="738" w:type="dxa"/>
            <w:shd w:val="clear" w:color="auto" w:fill="D9D9D9"/>
            <w:vAlign w:val="center"/>
          </w:tcPr>
          <w:p w14:paraId="0F36FEAE"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3</w:t>
            </w:r>
          </w:p>
        </w:tc>
        <w:tc>
          <w:tcPr>
            <w:tcW w:w="9043" w:type="dxa"/>
            <w:gridSpan w:val="4"/>
            <w:shd w:val="clear" w:color="auto" w:fill="D9D9D9"/>
            <w:vAlign w:val="center"/>
          </w:tcPr>
          <w:p w14:paraId="4BD521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TUBO DE RAYOS X:</w:t>
            </w:r>
          </w:p>
        </w:tc>
      </w:tr>
      <w:tr w:rsidR="002D08C9" w:rsidRPr="0006415D" w14:paraId="727F6A0D" w14:textId="77777777" w:rsidTr="0006415D">
        <w:trPr>
          <w:trHeight w:val="293"/>
        </w:trPr>
        <w:tc>
          <w:tcPr>
            <w:tcW w:w="738" w:type="dxa"/>
            <w:shd w:val="clear" w:color="auto" w:fill="auto"/>
            <w:vAlign w:val="center"/>
          </w:tcPr>
          <w:p w14:paraId="2ECD447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3.1</w:t>
            </w:r>
          </w:p>
        </w:tc>
        <w:tc>
          <w:tcPr>
            <w:tcW w:w="9043" w:type="dxa"/>
            <w:gridSpan w:val="4"/>
            <w:shd w:val="clear" w:color="auto" w:fill="auto"/>
            <w:vAlign w:val="center"/>
          </w:tcPr>
          <w:p w14:paraId="6F4A09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Tubo de Rayos X</w:t>
            </w:r>
          </w:p>
          <w:p w14:paraId="066321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Capacidad de almacenamiento de calor de ánodo de </w:t>
            </w:r>
          </w:p>
          <w:p w14:paraId="241270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aproximadamente </w:t>
            </w:r>
            <w:r w:rsidRPr="0006415D">
              <w:rPr>
                <w:rFonts w:ascii="Bembo Std" w:hAnsi="Bembo Std" w:cs="Arial"/>
                <w:b/>
                <w:sz w:val="18"/>
                <w:szCs w:val="18"/>
              </w:rPr>
              <w:t>50 MHU</w:t>
            </w:r>
            <w:r w:rsidRPr="0006415D">
              <w:rPr>
                <w:rFonts w:ascii="Bembo Std" w:hAnsi="Bembo Std" w:cs="Arial"/>
                <w:bCs/>
                <w:sz w:val="18"/>
                <w:szCs w:val="18"/>
              </w:rPr>
              <w:t xml:space="preserve"> </w:t>
            </w:r>
          </w:p>
        </w:tc>
      </w:tr>
      <w:tr w:rsidR="002D08C9" w:rsidRPr="0006415D" w14:paraId="78359953" w14:textId="77777777" w:rsidTr="0006415D">
        <w:trPr>
          <w:trHeight w:val="293"/>
        </w:trPr>
        <w:tc>
          <w:tcPr>
            <w:tcW w:w="738" w:type="dxa"/>
            <w:shd w:val="clear" w:color="auto" w:fill="auto"/>
            <w:vAlign w:val="center"/>
          </w:tcPr>
          <w:p w14:paraId="1D146A4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3.2</w:t>
            </w:r>
          </w:p>
        </w:tc>
        <w:tc>
          <w:tcPr>
            <w:tcW w:w="9043" w:type="dxa"/>
            <w:gridSpan w:val="4"/>
            <w:shd w:val="clear" w:color="auto" w:fill="auto"/>
            <w:vAlign w:val="center"/>
          </w:tcPr>
          <w:p w14:paraId="333E4C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Tubo de Rayos X</w:t>
            </w:r>
          </w:p>
          <w:p w14:paraId="77FE77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Tasa de disipación de calor muy alta de </w:t>
            </w:r>
            <w:r w:rsidRPr="0006415D">
              <w:rPr>
                <w:rFonts w:ascii="Bembo Std" w:hAnsi="Bembo Std" w:cs="Arial"/>
                <w:b/>
                <w:sz w:val="18"/>
                <w:szCs w:val="18"/>
              </w:rPr>
              <w:t>7.3 MHU/min (7,300 KHU/min)</w:t>
            </w:r>
          </w:p>
        </w:tc>
      </w:tr>
      <w:tr w:rsidR="002D08C9" w:rsidRPr="0006415D" w14:paraId="256AA2AE" w14:textId="77777777" w:rsidTr="0006415D">
        <w:trPr>
          <w:trHeight w:val="293"/>
        </w:trPr>
        <w:tc>
          <w:tcPr>
            <w:tcW w:w="738" w:type="dxa"/>
            <w:shd w:val="clear" w:color="auto" w:fill="auto"/>
            <w:vAlign w:val="center"/>
          </w:tcPr>
          <w:p w14:paraId="3B47F91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3.3</w:t>
            </w:r>
          </w:p>
        </w:tc>
        <w:tc>
          <w:tcPr>
            <w:tcW w:w="9043" w:type="dxa"/>
            <w:gridSpan w:val="4"/>
            <w:shd w:val="clear" w:color="auto" w:fill="auto"/>
            <w:vAlign w:val="center"/>
          </w:tcPr>
          <w:p w14:paraId="2E20FA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Tubo de Rayos X</w:t>
            </w:r>
          </w:p>
          <w:p w14:paraId="422877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Está en contacto directo con el </w:t>
            </w:r>
            <w:r w:rsidRPr="0006415D">
              <w:rPr>
                <w:rFonts w:ascii="Bembo Std" w:hAnsi="Bembo Std" w:cs="Arial"/>
                <w:b/>
                <w:sz w:val="18"/>
                <w:szCs w:val="18"/>
              </w:rPr>
              <w:t>aceite refrigerante</w:t>
            </w:r>
            <w:r w:rsidRPr="0006415D">
              <w:rPr>
                <w:rFonts w:ascii="Bembo Std" w:hAnsi="Bembo Std" w:cs="Arial"/>
                <w:bCs/>
                <w:sz w:val="18"/>
                <w:szCs w:val="18"/>
              </w:rPr>
              <w:t xml:space="preserve"> y se puede enfriar de manera eficiente por conducción térmica.</w:t>
            </w:r>
          </w:p>
        </w:tc>
      </w:tr>
      <w:tr w:rsidR="002D08C9" w:rsidRPr="0006415D" w14:paraId="1609ABA4" w14:textId="77777777" w:rsidTr="0006415D">
        <w:trPr>
          <w:trHeight w:val="293"/>
        </w:trPr>
        <w:tc>
          <w:tcPr>
            <w:tcW w:w="738" w:type="dxa"/>
            <w:shd w:val="clear" w:color="auto" w:fill="D9D9D9"/>
            <w:vAlign w:val="center"/>
          </w:tcPr>
          <w:p w14:paraId="06EFB8F8"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4</w:t>
            </w:r>
          </w:p>
        </w:tc>
        <w:tc>
          <w:tcPr>
            <w:tcW w:w="9043" w:type="dxa"/>
            <w:gridSpan w:val="4"/>
            <w:shd w:val="clear" w:color="auto" w:fill="D9D9D9"/>
            <w:vAlign w:val="center"/>
          </w:tcPr>
          <w:p w14:paraId="3597A7B5"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GERERADOR DE RAYOS X :</w:t>
            </w:r>
          </w:p>
        </w:tc>
      </w:tr>
      <w:tr w:rsidR="002D08C9" w:rsidRPr="0006415D" w14:paraId="7D16299B" w14:textId="77777777" w:rsidTr="0006415D">
        <w:trPr>
          <w:trHeight w:val="293"/>
        </w:trPr>
        <w:tc>
          <w:tcPr>
            <w:tcW w:w="738" w:type="dxa"/>
            <w:shd w:val="clear" w:color="auto" w:fill="auto"/>
            <w:vAlign w:val="center"/>
          </w:tcPr>
          <w:p w14:paraId="0C0A60B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4.1</w:t>
            </w:r>
          </w:p>
        </w:tc>
        <w:tc>
          <w:tcPr>
            <w:tcW w:w="9043" w:type="dxa"/>
            <w:gridSpan w:val="4"/>
            <w:shd w:val="clear" w:color="auto" w:fill="auto"/>
            <w:vAlign w:val="center"/>
          </w:tcPr>
          <w:p w14:paraId="4C41A5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Generador</w:t>
            </w:r>
          </w:p>
          <w:p w14:paraId="660586ED" w14:textId="51FC1E7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Potencia máx</w:t>
            </w:r>
            <w:r w:rsidRPr="0006415D">
              <w:rPr>
                <w:rFonts w:ascii="Bembo Std" w:hAnsi="Bembo Std" w:cs="Arial"/>
                <w:b/>
                <w:sz w:val="18"/>
                <w:szCs w:val="18"/>
              </w:rPr>
              <w:t>. 80 Kw</w:t>
            </w:r>
          </w:p>
        </w:tc>
      </w:tr>
      <w:tr w:rsidR="002D08C9" w:rsidRPr="0006415D" w14:paraId="317B97B1" w14:textId="77777777" w:rsidTr="0006415D">
        <w:trPr>
          <w:trHeight w:val="293"/>
        </w:trPr>
        <w:tc>
          <w:tcPr>
            <w:tcW w:w="738" w:type="dxa"/>
            <w:shd w:val="clear" w:color="auto" w:fill="auto"/>
            <w:vAlign w:val="center"/>
          </w:tcPr>
          <w:p w14:paraId="564714A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4.2</w:t>
            </w:r>
          </w:p>
        </w:tc>
        <w:tc>
          <w:tcPr>
            <w:tcW w:w="9043" w:type="dxa"/>
            <w:gridSpan w:val="4"/>
            <w:shd w:val="clear" w:color="auto" w:fill="auto"/>
            <w:vAlign w:val="center"/>
          </w:tcPr>
          <w:p w14:paraId="7FEFE9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Salida de Voltaje mínimo </w:t>
            </w:r>
          </w:p>
          <w:p w14:paraId="31D0C7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70</w:t>
            </w:r>
            <w:r w:rsidRPr="0006415D">
              <w:rPr>
                <w:rFonts w:ascii="Bembo Std" w:hAnsi="Bembo Std" w:cs="Arial"/>
                <w:bCs/>
                <w:sz w:val="18"/>
                <w:szCs w:val="18"/>
              </w:rPr>
              <w:t xml:space="preserve"> </w:t>
            </w:r>
            <w:r w:rsidRPr="0006415D">
              <w:rPr>
                <w:rFonts w:ascii="Bembo Std" w:hAnsi="Bembo Std" w:cs="Arial"/>
                <w:b/>
                <w:sz w:val="18"/>
                <w:szCs w:val="18"/>
              </w:rPr>
              <w:t>kV</w:t>
            </w:r>
          </w:p>
        </w:tc>
      </w:tr>
      <w:tr w:rsidR="002D08C9" w:rsidRPr="0006415D" w14:paraId="1C8C4D39" w14:textId="77777777" w:rsidTr="0006415D">
        <w:trPr>
          <w:trHeight w:val="293"/>
        </w:trPr>
        <w:tc>
          <w:tcPr>
            <w:tcW w:w="738" w:type="dxa"/>
            <w:shd w:val="clear" w:color="auto" w:fill="auto"/>
            <w:vAlign w:val="center"/>
          </w:tcPr>
          <w:p w14:paraId="6D77214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4.3</w:t>
            </w:r>
          </w:p>
        </w:tc>
        <w:tc>
          <w:tcPr>
            <w:tcW w:w="9043" w:type="dxa"/>
            <w:gridSpan w:val="4"/>
            <w:shd w:val="clear" w:color="auto" w:fill="auto"/>
            <w:vAlign w:val="center"/>
          </w:tcPr>
          <w:p w14:paraId="0E44F25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Salida de Voltaje máximo </w:t>
            </w:r>
          </w:p>
          <w:p w14:paraId="0612DB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140</w:t>
            </w:r>
            <w:r w:rsidRPr="0006415D">
              <w:rPr>
                <w:rFonts w:ascii="Bembo Std" w:hAnsi="Bembo Std" w:cs="Arial"/>
                <w:bCs/>
                <w:sz w:val="18"/>
                <w:szCs w:val="18"/>
              </w:rPr>
              <w:t xml:space="preserve"> </w:t>
            </w:r>
            <w:r w:rsidRPr="0006415D">
              <w:rPr>
                <w:rFonts w:ascii="Bembo Std" w:hAnsi="Bembo Std" w:cs="Arial"/>
                <w:b/>
                <w:sz w:val="18"/>
                <w:szCs w:val="18"/>
              </w:rPr>
              <w:t>kV</w:t>
            </w:r>
          </w:p>
        </w:tc>
      </w:tr>
      <w:tr w:rsidR="002D08C9" w:rsidRPr="0006415D" w14:paraId="163E5BCC" w14:textId="77777777" w:rsidTr="0006415D">
        <w:trPr>
          <w:trHeight w:val="293"/>
        </w:trPr>
        <w:tc>
          <w:tcPr>
            <w:tcW w:w="738" w:type="dxa"/>
            <w:shd w:val="clear" w:color="auto" w:fill="auto"/>
            <w:vAlign w:val="center"/>
          </w:tcPr>
          <w:p w14:paraId="4D7B3EA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4.4</w:t>
            </w:r>
          </w:p>
        </w:tc>
        <w:tc>
          <w:tcPr>
            <w:tcW w:w="9043" w:type="dxa"/>
            <w:gridSpan w:val="4"/>
            <w:shd w:val="clear" w:color="auto" w:fill="auto"/>
            <w:vAlign w:val="center"/>
          </w:tcPr>
          <w:p w14:paraId="0C204A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Rango de corriente del tubo </w:t>
            </w:r>
          </w:p>
          <w:p w14:paraId="4DE2F0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20–</w:t>
            </w:r>
            <w:r w:rsidRPr="0006415D">
              <w:rPr>
                <w:rFonts w:ascii="Bembo Std" w:hAnsi="Bembo Std" w:cs="Arial"/>
                <w:b/>
                <w:sz w:val="18"/>
                <w:szCs w:val="18"/>
              </w:rPr>
              <w:t>666 mA</w:t>
            </w:r>
          </w:p>
        </w:tc>
      </w:tr>
      <w:tr w:rsidR="002D08C9" w:rsidRPr="0006415D" w14:paraId="0D37AB6F" w14:textId="77777777" w:rsidTr="0006415D">
        <w:trPr>
          <w:trHeight w:val="293"/>
        </w:trPr>
        <w:tc>
          <w:tcPr>
            <w:tcW w:w="738" w:type="dxa"/>
            <w:shd w:val="clear" w:color="auto" w:fill="D9D9D9"/>
            <w:vAlign w:val="center"/>
          </w:tcPr>
          <w:p w14:paraId="715465F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w:t>
            </w:r>
          </w:p>
        </w:tc>
        <w:tc>
          <w:tcPr>
            <w:tcW w:w="9043" w:type="dxa"/>
            <w:gridSpan w:val="4"/>
            <w:shd w:val="clear" w:color="auto" w:fill="D9D9D9"/>
            <w:vAlign w:val="center"/>
          </w:tcPr>
          <w:p w14:paraId="4DD8B2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CARACTERÍSTICAS DEL DETECTOR</w:t>
            </w:r>
          </w:p>
        </w:tc>
      </w:tr>
      <w:tr w:rsidR="002D08C9" w:rsidRPr="0006415D" w14:paraId="6B2724F6" w14:textId="77777777" w:rsidTr="0006415D">
        <w:trPr>
          <w:trHeight w:val="293"/>
        </w:trPr>
        <w:tc>
          <w:tcPr>
            <w:tcW w:w="738" w:type="dxa"/>
            <w:shd w:val="clear" w:color="auto" w:fill="auto"/>
            <w:vAlign w:val="center"/>
          </w:tcPr>
          <w:p w14:paraId="2BB8815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w:t>
            </w:r>
          </w:p>
        </w:tc>
        <w:tc>
          <w:tcPr>
            <w:tcW w:w="9043" w:type="dxa"/>
            <w:gridSpan w:val="4"/>
            <w:shd w:val="clear" w:color="auto" w:fill="auto"/>
            <w:vAlign w:val="center"/>
          </w:tcPr>
          <w:p w14:paraId="6045B8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Detector Stellar</w:t>
            </w:r>
          </w:p>
          <w:p w14:paraId="6DC5AE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Debido a la integración electrónica completa del detector Stellar, los componentes electrónicos (microchips, conductores, etc.) están integrados directamente en el fotodiodo. Esto reduce el ruido electrónico procedente de los elementos detectores y, por lo tanto, mejora significativamente la relación señal / ruido (SNR) para optimizar la eficiencia de dosis y la calidad de imagen</w:t>
            </w:r>
          </w:p>
          <w:p w14:paraId="53C6FD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3F6A3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Detector de cerámica ultrarrápido (UFC)</w:t>
            </w:r>
          </w:p>
          <w:p w14:paraId="77F528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material centelleador patentado de Siemens Healthineers con decaimiento ultra corto, posluminiscencia extremadamente baja y alta absorción para una calidad de imagen optimizada y una alta eficiencia de la dosis</w:t>
            </w:r>
          </w:p>
          <w:p w14:paraId="130DC3F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22323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Superando las expectativas con el detector Stellar</w:t>
            </w:r>
          </w:p>
          <w:p w14:paraId="691BD0D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detector Stellar presenta la próxima generación de tecnología de detector, superando a la tecnología de gas y estado sólido con la electrónica de detector convencional. Esta integración electrónica completa, pionera en la industria, superará las expectativas con un rendimiento "estelar".</w:t>
            </w:r>
          </w:p>
        </w:tc>
      </w:tr>
      <w:tr w:rsidR="002D08C9" w:rsidRPr="0006415D" w14:paraId="16A0E719" w14:textId="77777777" w:rsidTr="0006415D">
        <w:trPr>
          <w:trHeight w:val="293"/>
        </w:trPr>
        <w:tc>
          <w:tcPr>
            <w:tcW w:w="738" w:type="dxa"/>
            <w:shd w:val="clear" w:color="auto" w:fill="auto"/>
            <w:vAlign w:val="center"/>
          </w:tcPr>
          <w:p w14:paraId="57C1EA4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5.2</w:t>
            </w:r>
          </w:p>
        </w:tc>
        <w:tc>
          <w:tcPr>
            <w:tcW w:w="9043" w:type="dxa"/>
            <w:gridSpan w:val="4"/>
            <w:shd w:val="clear" w:color="auto" w:fill="auto"/>
            <w:vAlign w:val="center"/>
          </w:tcPr>
          <w:p w14:paraId="39B9A2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Cobertura eje Z por rotación: </w:t>
            </w:r>
          </w:p>
          <w:p w14:paraId="7CC34A81" w14:textId="3529C36F" w:rsidR="002D08C9" w:rsidRPr="008843C3"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6.53 cm (65.3 mm)</w:t>
            </w:r>
          </w:p>
          <w:p w14:paraId="18D3F669" w14:textId="502AA821" w:rsidR="002D08C9" w:rsidRPr="001868DD" w:rsidRDefault="002D08C9" w:rsidP="001868DD">
            <w:pPr>
              <w:spacing w:after="0" w:line="240" w:lineRule="auto"/>
              <w:rPr>
                <w:rFonts w:ascii="Bembo Std" w:hAnsi="Bembo Std" w:cs="Arial"/>
                <w:bCs/>
                <w:i/>
                <w:iCs/>
                <w:sz w:val="18"/>
                <w:szCs w:val="18"/>
              </w:rPr>
            </w:pPr>
            <w:r w:rsidRPr="0006415D">
              <w:rPr>
                <w:rFonts w:ascii="Bembo Std" w:hAnsi="Bembo Std" w:cs="Arial"/>
                <w:bCs/>
                <w:i/>
                <w:iCs/>
                <w:sz w:val="18"/>
                <w:szCs w:val="18"/>
              </w:rPr>
              <w:t>Según Enmienda N°2: “Cobertura de detección eje Z: 40 a 65 mm o mayor”</w:t>
            </w:r>
          </w:p>
        </w:tc>
      </w:tr>
      <w:tr w:rsidR="002D08C9" w:rsidRPr="0006415D" w14:paraId="175FC44B" w14:textId="77777777" w:rsidTr="0006415D">
        <w:trPr>
          <w:trHeight w:val="293"/>
        </w:trPr>
        <w:tc>
          <w:tcPr>
            <w:tcW w:w="738" w:type="dxa"/>
            <w:shd w:val="clear" w:color="auto" w:fill="auto"/>
            <w:vAlign w:val="center"/>
          </w:tcPr>
          <w:p w14:paraId="35CE727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5.3</w:t>
            </w:r>
          </w:p>
        </w:tc>
        <w:tc>
          <w:tcPr>
            <w:tcW w:w="9043" w:type="dxa"/>
            <w:gridSpan w:val="4"/>
            <w:shd w:val="clear" w:color="auto" w:fill="auto"/>
            <w:vAlign w:val="center"/>
          </w:tcPr>
          <w:p w14:paraId="4C0A04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Resolución espacial de alto contraste:</w:t>
            </w:r>
          </w:p>
          <w:p w14:paraId="375CFC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5552F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Ultra Alta (UHR)</w:t>
            </w:r>
          </w:p>
          <w:p w14:paraId="301DF1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Plano x / y </w:t>
            </w:r>
          </w:p>
          <w:p w14:paraId="4BE6C64E" w14:textId="1E3B46B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2% MTF 24 lp / cm</w:t>
            </w:r>
          </w:p>
          <w:p w14:paraId="48B9B4F4" w14:textId="0F80EA75"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la Resolución Ultra Alta (UHR) en el equipo ofertado SOMATOM Definition Edge.</w:t>
            </w:r>
          </w:p>
        </w:tc>
      </w:tr>
      <w:tr w:rsidR="002D08C9" w:rsidRPr="0006415D" w14:paraId="19FAC3A8" w14:textId="77777777" w:rsidTr="0006415D">
        <w:trPr>
          <w:trHeight w:val="293"/>
        </w:trPr>
        <w:tc>
          <w:tcPr>
            <w:tcW w:w="738" w:type="dxa"/>
            <w:shd w:val="clear" w:color="auto" w:fill="auto"/>
            <w:vAlign w:val="center"/>
          </w:tcPr>
          <w:p w14:paraId="4FFA27F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5.4</w:t>
            </w:r>
          </w:p>
        </w:tc>
        <w:tc>
          <w:tcPr>
            <w:tcW w:w="9043" w:type="dxa"/>
            <w:gridSpan w:val="4"/>
            <w:shd w:val="clear" w:color="auto" w:fill="auto"/>
            <w:vAlign w:val="center"/>
          </w:tcPr>
          <w:p w14:paraId="5732C06D" w14:textId="2670A9C3" w:rsidR="002D08C9" w:rsidRPr="008843C3"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Resolución espacial de alto contraste:</w:t>
            </w:r>
          </w:p>
          <w:p w14:paraId="510CF3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Ultra Alta (UHR)</w:t>
            </w:r>
          </w:p>
          <w:p w14:paraId="78F6E5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Plano z </w:t>
            </w:r>
          </w:p>
          <w:p w14:paraId="32D30D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2% MTF 22 lp / cm</w:t>
            </w:r>
            <w:r w:rsidRPr="0006415D">
              <w:rPr>
                <w:rFonts w:ascii="Bembo Std" w:hAnsi="Bembo Std" w:cs="Arial"/>
                <w:bCs/>
                <w:sz w:val="18"/>
                <w:szCs w:val="18"/>
              </w:rPr>
              <w:t xml:space="preserve"> </w:t>
            </w:r>
          </w:p>
          <w:p w14:paraId="7A89F7F7" w14:textId="3B7C3100" w:rsidR="002D08C9" w:rsidRPr="008843C3"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la Resolución Ultra Alta (UHR) en el equipo ofertado SOMATOM Definition Edge.</w:t>
            </w:r>
          </w:p>
        </w:tc>
      </w:tr>
      <w:tr w:rsidR="002D08C9" w:rsidRPr="0006415D" w14:paraId="3CE967EB" w14:textId="77777777" w:rsidTr="0006415D">
        <w:trPr>
          <w:trHeight w:val="293"/>
        </w:trPr>
        <w:tc>
          <w:tcPr>
            <w:tcW w:w="738" w:type="dxa"/>
            <w:shd w:val="clear" w:color="auto" w:fill="auto"/>
            <w:vAlign w:val="center"/>
          </w:tcPr>
          <w:p w14:paraId="4430C08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5.5</w:t>
            </w:r>
          </w:p>
        </w:tc>
        <w:tc>
          <w:tcPr>
            <w:tcW w:w="9043" w:type="dxa"/>
            <w:gridSpan w:val="4"/>
            <w:shd w:val="clear" w:color="auto" w:fill="auto"/>
            <w:vAlign w:val="center"/>
          </w:tcPr>
          <w:p w14:paraId="7C8F3E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Proyecciones por rotación</w:t>
            </w:r>
          </w:p>
          <w:p w14:paraId="629462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de proyecciones </w:t>
            </w:r>
          </w:p>
          <w:p w14:paraId="09F2A67B" w14:textId="7B02663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Hasta </w:t>
            </w:r>
            <w:r w:rsidRPr="0006415D">
              <w:rPr>
                <w:rFonts w:ascii="Bembo Std" w:hAnsi="Bembo Std" w:cs="Arial"/>
                <w:b/>
                <w:sz w:val="18"/>
                <w:szCs w:val="18"/>
              </w:rPr>
              <w:t>4,608</w:t>
            </w:r>
            <w:r w:rsidRPr="0006415D">
              <w:rPr>
                <w:rFonts w:ascii="Bembo Std" w:hAnsi="Bembo Std" w:cs="Arial"/>
                <w:bCs/>
                <w:sz w:val="18"/>
                <w:szCs w:val="18"/>
              </w:rPr>
              <w:t xml:space="preserve"> / 360°</w:t>
            </w:r>
          </w:p>
        </w:tc>
      </w:tr>
      <w:tr w:rsidR="002D08C9" w:rsidRPr="0006415D" w14:paraId="53B236E5" w14:textId="77777777" w:rsidTr="0006415D">
        <w:trPr>
          <w:trHeight w:val="293"/>
        </w:trPr>
        <w:tc>
          <w:tcPr>
            <w:tcW w:w="738" w:type="dxa"/>
            <w:shd w:val="clear" w:color="auto" w:fill="auto"/>
            <w:vAlign w:val="center"/>
          </w:tcPr>
          <w:p w14:paraId="614474C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5.6</w:t>
            </w:r>
          </w:p>
        </w:tc>
        <w:tc>
          <w:tcPr>
            <w:tcW w:w="9043" w:type="dxa"/>
            <w:gridSpan w:val="4"/>
            <w:shd w:val="clear" w:color="auto" w:fill="auto"/>
            <w:vAlign w:val="center"/>
          </w:tcPr>
          <w:p w14:paraId="595CFE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de bajo contraste</w:t>
            </w:r>
          </w:p>
          <w:p w14:paraId="5F8CD4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Fantoma: CATPHAN(20 cm)</w:t>
            </w:r>
          </w:p>
          <w:p w14:paraId="38C427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Tamaño de objeto: 5 mm</w:t>
            </w:r>
          </w:p>
          <w:p w14:paraId="5822BB4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Diferencia de contraste: 3 HU</w:t>
            </w:r>
          </w:p>
          <w:p w14:paraId="4776BA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CTDI vol: 10,7 mGy</w:t>
            </w:r>
          </w:p>
          <w:p w14:paraId="30D328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Técnica: 10 mm</w:t>
            </w:r>
          </w:p>
          <w:p w14:paraId="74D61360" w14:textId="649B4D4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utilizando el Fantoma CATPHAN de 20 cm, posee una resolución espacial de bajo contraste de 5 mm al 0.3% de contraste y 10.7 mGy, con grosor de corte de 10 mm.</w:t>
            </w:r>
          </w:p>
        </w:tc>
      </w:tr>
      <w:tr w:rsidR="002D08C9" w:rsidRPr="0006415D" w14:paraId="62FA841F" w14:textId="77777777" w:rsidTr="0006415D">
        <w:trPr>
          <w:trHeight w:val="293"/>
        </w:trPr>
        <w:tc>
          <w:tcPr>
            <w:tcW w:w="738" w:type="dxa"/>
            <w:shd w:val="clear" w:color="auto" w:fill="D9D9D9"/>
            <w:vAlign w:val="center"/>
          </w:tcPr>
          <w:p w14:paraId="76F0D41E"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w:t>
            </w:r>
          </w:p>
        </w:tc>
        <w:tc>
          <w:tcPr>
            <w:tcW w:w="9043" w:type="dxa"/>
            <w:gridSpan w:val="4"/>
            <w:shd w:val="clear" w:color="auto" w:fill="D9D9D9"/>
            <w:vAlign w:val="center"/>
          </w:tcPr>
          <w:p w14:paraId="100676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CONSOLA DEL OPERADOR:</w:t>
            </w:r>
          </w:p>
        </w:tc>
      </w:tr>
      <w:tr w:rsidR="002D08C9" w:rsidRPr="0006415D" w14:paraId="0406298A" w14:textId="77777777" w:rsidTr="0006415D">
        <w:trPr>
          <w:trHeight w:val="293"/>
        </w:trPr>
        <w:tc>
          <w:tcPr>
            <w:tcW w:w="738" w:type="dxa"/>
            <w:shd w:val="clear" w:color="auto" w:fill="auto"/>
            <w:vAlign w:val="center"/>
          </w:tcPr>
          <w:p w14:paraId="3FAB868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w:t>
            </w:r>
          </w:p>
        </w:tc>
        <w:tc>
          <w:tcPr>
            <w:tcW w:w="9043" w:type="dxa"/>
            <w:gridSpan w:val="4"/>
            <w:shd w:val="clear" w:color="auto" w:fill="auto"/>
            <w:vAlign w:val="center"/>
          </w:tcPr>
          <w:p w14:paraId="5B0F3F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 Acquisition Workplace (AWP)</w:t>
            </w:r>
          </w:p>
          <w:p w14:paraId="7315EF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syngo Acquisition Workplace proporciona un flujo</w:t>
            </w:r>
          </w:p>
          <w:p w14:paraId="2B96A1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de trabajo inteligente y confiable para la adquisición de </w:t>
            </w:r>
          </w:p>
          <w:p w14:paraId="4CBE4C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datos, reconstrucción de imágenes y posprocesamiento de rutina en el escáner de CT.</w:t>
            </w:r>
          </w:p>
          <w:p w14:paraId="3B9C8D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FEE6B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Funciones</w:t>
            </w:r>
          </w:p>
          <w:p w14:paraId="789B35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elementos de mando de la consola permiten conectar y desconectar el sistema, introducir los datos del paciente, planificar el examen y activar la medición.</w:t>
            </w:r>
          </w:p>
          <w:p w14:paraId="5F66C0FA" w14:textId="26189AD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datos de TC se adquieren con el fin de utilizarlos luego para reconstruir las imágenes de TC que, a continuación, el usuario podrá evaluar.</w:t>
            </w:r>
          </w:p>
        </w:tc>
      </w:tr>
      <w:tr w:rsidR="002D08C9" w:rsidRPr="0006415D" w14:paraId="08361002" w14:textId="77777777" w:rsidTr="0006415D">
        <w:trPr>
          <w:trHeight w:val="293"/>
        </w:trPr>
        <w:tc>
          <w:tcPr>
            <w:tcW w:w="738" w:type="dxa"/>
            <w:shd w:val="clear" w:color="auto" w:fill="auto"/>
            <w:vAlign w:val="center"/>
          </w:tcPr>
          <w:p w14:paraId="7B744A2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6.2</w:t>
            </w:r>
          </w:p>
        </w:tc>
        <w:tc>
          <w:tcPr>
            <w:tcW w:w="9043" w:type="dxa"/>
            <w:gridSpan w:val="4"/>
            <w:shd w:val="clear" w:color="auto" w:fill="auto"/>
            <w:vAlign w:val="center"/>
          </w:tcPr>
          <w:p w14:paraId="15929A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Computadora de alto rendimiento </w:t>
            </w:r>
          </w:p>
          <w:p w14:paraId="343616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Quad Core (cuádruple núcleo) 3.60 GHz</w:t>
            </w:r>
          </w:p>
          <w:p w14:paraId="73F67C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Intel Xeon procesador E3-1270</w:t>
            </w:r>
          </w:p>
          <w:p w14:paraId="12209D0F" w14:textId="34F19BF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64-bit</w:t>
            </w:r>
          </w:p>
        </w:tc>
      </w:tr>
      <w:tr w:rsidR="002D08C9" w:rsidRPr="0006415D" w14:paraId="4F7C4657" w14:textId="77777777" w:rsidTr="0006415D">
        <w:trPr>
          <w:trHeight w:val="293"/>
        </w:trPr>
        <w:tc>
          <w:tcPr>
            <w:tcW w:w="738" w:type="dxa"/>
            <w:shd w:val="clear" w:color="auto" w:fill="auto"/>
            <w:vAlign w:val="center"/>
          </w:tcPr>
          <w:p w14:paraId="1D10E21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w:t>
            </w:r>
          </w:p>
        </w:tc>
        <w:tc>
          <w:tcPr>
            <w:tcW w:w="9043" w:type="dxa"/>
            <w:gridSpan w:val="4"/>
            <w:shd w:val="clear" w:color="auto" w:fill="auto"/>
            <w:vAlign w:val="center"/>
          </w:tcPr>
          <w:p w14:paraId="604745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Almacenamiento RAM </w:t>
            </w:r>
          </w:p>
          <w:p w14:paraId="2944CD1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16 GB</w:t>
            </w:r>
          </w:p>
        </w:tc>
      </w:tr>
      <w:tr w:rsidR="002D08C9" w:rsidRPr="0006415D" w14:paraId="6B11F4AE" w14:textId="77777777" w:rsidTr="0006415D">
        <w:trPr>
          <w:trHeight w:val="293"/>
        </w:trPr>
        <w:tc>
          <w:tcPr>
            <w:tcW w:w="738" w:type="dxa"/>
            <w:shd w:val="clear" w:color="auto" w:fill="auto"/>
            <w:vAlign w:val="center"/>
          </w:tcPr>
          <w:p w14:paraId="6DA35BC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6.4</w:t>
            </w:r>
          </w:p>
        </w:tc>
        <w:tc>
          <w:tcPr>
            <w:tcW w:w="9043" w:type="dxa"/>
            <w:gridSpan w:val="4"/>
            <w:shd w:val="clear" w:color="auto" w:fill="auto"/>
            <w:vAlign w:val="center"/>
          </w:tcPr>
          <w:p w14:paraId="6E33BE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Acelerador gráfico</w:t>
            </w:r>
          </w:p>
          <w:p w14:paraId="52181E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NVIDIA Quadro K1200 para un rápido posprocesamiento 3D</w:t>
            </w:r>
          </w:p>
          <w:p w14:paraId="0262C3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1FFE4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NVIDIA Quadro K1200</w:t>
            </w:r>
          </w:p>
          <w:p w14:paraId="70E905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Memoria GPU: </w:t>
            </w:r>
            <w:r w:rsidRPr="0006415D">
              <w:rPr>
                <w:rFonts w:ascii="Bembo Std" w:hAnsi="Bembo Std" w:cs="Arial"/>
                <w:b/>
                <w:sz w:val="18"/>
                <w:szCs w:val="18"/>
              </w:rPr>
              <w:t>4 GB</w:t>
            </w:r>
          </w:p>
          <w:p w14:paraId="3683F8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FE334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NVIDIA Quadro K1200 brinda un incredible </w:t>
            </w:r>
          </w:p>
          <w:p w14:paraId="4A5B651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desempeño en aplicaciones 3D en un empaque </w:t>
            </w:r>
          </w:p>
          <w:p w14:paraId="2F40FC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compacto.</w:t>
            </w:r>
          </w:p>
        </w:tc>
      </w:tr>
      <w:tr w:rsidR="002D08C9" w:rsidRPr="0006415D" w14:paraId="6EF6F7C9" w14:textId="77777777" w:rsidTr="0006415D">
        <w:trPr>
          <w:trHeight w:val="293"/>
        </w:trPr>
        <w:tc>
          <w:tcPr>
            <w:tcW w:w="738" w:type="dxa"/>
            <w:shd w:val="clear" w:color="auto" w:fill="auto"/>
            <w:vAlign w:val="center"/>
          </w:tcPr>
          <w:p w14:paraId="2AE4AA6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6.5</w:t>
            </w:r>
          </w:p>
        </w:tc>
        <w:tc>
          <w:tcPr>
            <w:tcW w:w="9043" w:type="dxa"/>
            <w:gridSpan w:val="4"/>
            <w:shd w:val="clear" w:color="auto" w:fill="auto"/>
            <w:vAlign w:val="center"/>
          </w:tcPr>
          <w:p w14:paraId="550EB7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Almacenamiento de imágenes</w:t>
            </w:r>
          </w:p>
          <w:p w14:paraId="30B587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xml:space="preserve">3 x 1000 GB (1 TB) </w:t>
            </w:r>
            <w:r w:rsidRPr="0006415D">
              <w:rPr>
                <w:rFonts w:ascii="Bembo Std" w:hAnsi="Bembo Std" w:cs="Arial"/>
                <w:bCs/>
                <w:sz w:val="18"/>
                <w:szCs w:val="18"/>
              </w:rPr>
              <w:t>físico;</w:t>
            </w:r>
          </w:p>
          <w:p w14:paraId="3F13A0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2,100,000 imágenes sin comprimir</w:t>
            </w:r>
          </w:p>
        </w:tc>
      </w:tr>
      <w:tr w:rsidR="002D08C9" w:rsidRPr="0006415D" w14:paraId="30B8BE83" w14:textId="77777777" w:rsidTr="0006415D">
        <w:trPr>
          <w:trHeight w:val="293"/>
        </w:trPr>
        <w:tc>
          <w:tcPr>
            <w:tcW w:w="738" w:type="dxa"/>
            <w:shd w:val="clear" w:color="auto" w:fill="auto"/>
            <w:vAlign w:val="center"/>
          </w:tcPr>
          <w:p w14:paraId="138CB9A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6.6</w:t>
            </w:r>
          </w:p>
        </w:tc>
        <w:tc>
          <w:tcPr>
            <w:tcW w:w="9043" w:type="dxa"/>
            <w:gridSpan w:val="4"/>
            <w:shd w:val="clear" w:color="auto" w:fill="auto"/>
            <w:vAlign w:val="center"/>
          </w:tcPr>
          <w:p w14:paraId="38690A3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Matriz de visualización de imágenes de </w:t>
            </w:r>
            <w:r w:rsidRPr="0006415D">
              <w:rPr>
                <w:rFonts w:ascii="Bembo Std" w:hAnsi="Bembo Std" w:cs="Arial"/>
                <w:b/>
                <w:sz w:val="18"/>
                <w:szCs w:val="18"/>
              </w:rPr>
              <w:t>1,024 x 1,024</w:t>
            </w:r>
          </w:p>
        </w:tc>
      </w:tr>
      <w:tr w:rsidR="002D08C9" w:rsidRPr="0006415D" w14:paraId="2D3D24A0" w14:textId="77777777" w:rsidTr="0006415D">
        <w:trPr>
          <w:trHeight w:val="293"/>
        </w:trPr>
        <w:tc>
          <w:tcPr>
            <w:tcW w:w="738" w:type="dxa"/>
            <w:shd w:val="clear" w:color="auto" w:fill="auto"/>
            <w:vAlign w:val="center"/>
          </w:tcPr>
          <w:p w14:paraId="3A7170B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6.7</w:t>
            </w:r>
          </w:p>
        </w:tc>
        <w:tc>
          <w:tcPr>
            <w:tcW w:w="9043" w:type="dxa"/>
            <w:gridSpan w:val="4"/>
            <w:shd w:val="clear" w:color="auto" w:fill="auto"/>
            <w:vAlign w:val="center"/>
          </w:tcPr>
          <w:p w14:paraId="2CFE27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posee una consola de Operador con procesador multitareas capaz de escanear, reconstruir, transmitir e imprimir paralelamente.</w:t>
            </w:r>
          </w:p>
        </w:tc>
      </w:tr>
      <w:tr w:rsidR="002D08C9" w:rsidRPr="0006415D" w14:paraId="7E1C120A" w14:textId="77777777" w:rsidTr="0006415D">
        <w:trPr>
          <w:trHeight w:val="293"/>
        </w:trPr>
        <w:tc>
          <w:tcPr>
            <w:tcW w:w="738" w:type="dxa"/>
            <w:shd w:val="clear" w:color="auto" w:fill="auto"/>
            <w:vAlign w:val="center"/>
          </w:tcPr>
          <w:p w14:paraId="1DB2D58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6.8</w:t>
            </w:r>
          </w:p>
        </w:tc>
        <w:tc>
          <w:tcPr>
            <w:tcW w:w="9043" w:type="dxa"/>
            <w:gridSpan w:val="4"/>
            <w:shd w:val="clear" w:color="auto" w:fill="auto"/>
            <w:vAlign w:val="center"/>
          </w:tcPr>
          <w:p w14:paraId="292D47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Monitor estándar</w:t>
            </w:r>
          </w:p>
          <w:p w14:paraId="4924A99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 Pantalla plana de </w:t>
            </w:r>
            <w:r w:rsidRPr="0006415D">
              <w:rPr>
                <w:rFonts w:ascii="Bembo Std" w:hAnsi="Bembo Std" w:cs="Arial"/>
                <w:b/>
                <w:sz w:val="18"/>
                <w:szCs w:val="18"/>
              </w:rPr>
              <w:t>19'' (48 cm)</w:t>
            </w:r>
          </w:p>
          <w:p w14:paraId="1E8BFB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Resolución </w:t>
            </w:r>
            <w:r w:rsidRPr="0006415D">
              <w:rPr>
                <w:rFonts w:ascii="Bembo Std" w:hAnsi="Bembo Std" w:cs="Arial"/>
                <w:b/>
                <w:sz w:val="18"/>
                <w:szCs w:val="18"/>
              </w:rPr>
              <w:t>1,280 x 1,024</w:t>
            </w:r>
          </w:p>
          <w:p w14:paraId="037309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Monitor adicional para contar con dos monitores</w:t>
            </w:r>
          </w:p>
          <w:p w14:paraId="7C477F6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Monitor LCD de 19"</w:t>
            </w:r>
          </w:p>
          <w:p w14:paraId="4ECF3473" w14:textId="33F99C37"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dos (2) monitores LCD de 19 pulgadas en la estación de adquisición del equipo.</w:t>
            </w:r>
          </w:p>
        </w:tc>
      </w:tr>
      <w:tr w:rsidR="002D08C9" w:rsidRPr="0006415D" w14:paraId="222F47C8" w14:textId="77777777" w:rsidTr="0006415D">
        <w:trPr>
          <w:trHeight w:val="293"/>
        </w:trPr>
        <w:tc>
          <w:tcPr>
            <w:tcW w:w="738" w:type="dxa"/>
            <w:shd w:val="clear" w:color="auto" w:fill="auto"/>
            <w:vAlign w:val="center"/>
          </w:tcPr>
          <w:p w14:paraId="15ED09E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6.9</w:t>
            </w:r>
          </w:p>
        </w:tc>
        <w:tc>
          <w:tcPr>
            <w:tcW w:w="9043" w:type="dxa"/>
            <w:gridSpan w:val="4"/>
            <w:shd w:val="clear" w:color="auto" w:fill="auto"/>
            <w:vAlign w:val="center"/>
          </w:tcPr>
          <w:p w14:paraId="41A208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Reconstrucción iterativa afirmada de sinograma (SAFIRE)</w:t>
            </w:r>
          </w:p>
          <w:p w14:paraId="1A2BEC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Reconstrucción iterativa de Siemens Healthineers con una excelente mejora de la calidad de la imagen basada en datos sin procesar o una reducción significativa de la dosis</w:t>
            </w:r>
          </w:p>
        </w:tc>
      </w:tr>
      <w:tr w:rsidR="002D08C9" w:rsidRPr="0006415D" w14:paraId="1A28172A" w14:textId="77777777" w:rsidTr="0006415D">
        <w:trPr>
          <w:trHeight w:val="293"/>
        </w:trPr>
        <w:tc>
          <w:tcPr>
            <w:tcW w:w="738" w:type="dxa"/>
            <w:shd w:val="clear" w:color="auto" w:fill="auto"/>
            <w:vAlign w:val="center"/>
          </w:tcPr>
          <w:p w14:paraId="0AE1896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6.10</w:t>
            </w:r>
          </w:p>
        </w:tc>
        <w:tc>
          <w:tcPr>
            <w:tcW w:w="9043" w:type="dxa"/>
            <w:gridSpan w:val="4"/>
            <w:shd w:val="clear" w:color="auto" w:fill="auto"/>
            <w:vAlign w:val="center"/>
          </w:tcPr>
          <w:p w14:paraId="61B93B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posee algoritmos de reconstrucción para pulmón, abdomen, cerebro y huesos.</w:t>
            </w:r>
          </w:p>
        </w:tc>
      </w:tr>
      <w:tr w:rsidR="002D08C9" w:rsidRPr="0006415D" w14:paraId="340C9979" w14:textId="77777777" w:rsidTr="0006415D">
        <w:trPr>
          <w:trHeight w:val="293"/>
        </w:trPr>
        <w:tc>
          <w:tcPr>
            <w:tcW w:w="738" w:type="dxa"/>
            <w:shd w:val="clear" w:color="auto" w:fill="auto"/>
            <w:vAlign w:val="center"/>
          </w:tcPr>
          <w:p w14:paraId="0F0D63B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6.11</w:t>
            </w:r>
          </w:p>
        </w:tc>
        <w:tc>
          <w:tcPr>
            <w:tcW w:w="9043" w:type="dxa"/>
            <w:gridSpan w:val="4"/>
            <w:shd w:val="clear" w:color="auto" w:fill="auto"/>
            <w:vAlign w:val="center"/>
          </w:tcPr>
          <w:p w14:paraId="6C68D0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Herramientas de evaluación </w:t>
            </w:r>
          </w:p>
          <w:p w14:paraId="7065195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Evaluación estadística </w:t>
            </w:r>
          </w:p>
          <w:p w14:paraId="7189BA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Área / volumen</w:t>
            </w:r>
          </w:p>
          <w:p w14:paraId="312AB4E1" w14:textId="32E27F6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Histograma</w:t>
            </w:r>
          </w:p>
          <w:p w14:paraId="4E69EE0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Medición de distancias</w:t>
            </w:r>
          </w:p>
          <w:p w14:paraId="3CF8DB1F" w14:textId="363E494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Medición de ángulos</w:t>
            </w:r>
          </w:p>
          <w:p w14:paraId="31FB03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Evaluación de píxeles con el Valor de píxel</w:t>
            </w:r>
          </w:p>
          <w:p w14:paraId="05AF60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puede mostrar el valor medio de las escalas de grises (por ejemplo, valores Hounsfield para imágenes de TC) </w:t>
            </w:r>
            <w:r w:rsidRPr="0006415D">
              <w:rPr>
                <w:rFonts w:ascii="Bembo Std" w:hAnsi="Bembo Std" w:cs="Arial"/>
                <w:bCs/>
                <w:i/>
                <w:iCs/>
                <w:sz w:val="18"/>
                <w:szCs w:val="18"/>
              </w:rPr>
              <w:t>(número TC)</w:t>
            </w:r>
            <w:r w:rsidRPr="0006415D">
              <w:rPr>
                <w:rFonts w:ascii="Bembo Std" w:hAnsi="Bembo Std" w:cs="Arial"/>
                <w:bCs/>
                <w:sz w:val="18"/>
                <w:szCs w:val="18"/>
              </w:rPr>
              <w:t xml:space="preserve"> de un área de 5 x 5 píxeles.</w:t>
            </w:r>
          </w:p>
        </w:tc>
      </w:tr>
      <w:tr w:rsidR="002D08C9" w:rsidRPr="0006415D" w14:paraId="69133E33" w14:textId="77777777" w:rsidTr="0006415D">
        <w:trPr>
          <w:trHeight w:val="293"/>
        </w:trPr>
        <w:tc>
          <w:tcPr>
            <w:tcW w:w="738" w:type="dxa"/>
            <w:shd w:val="clear" w:color="auto" w:fill="auto"/>
            <w:vAlign w:val="center"/>
          </w:tcPr>
          <w:p w14:paraId="6268741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6.12</w:t>
            </w:r>
          </w:p>
        </w:tc>
        <w:tc>
          <w:tcPr>
            <w:tcW w:w="9043" w:type="dxa"/>
            <w:gridSpan w:val="4"/>
            <w:shd w:val="clear" w:color="auto" w:fill="auto"/>
            <w:vAlign w:val="center"/>
          </w:tcPr>
          <w:p w14:paraId="55B06C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Rotación de imagen:</w:t>
            </w:r>
          </w:p>
          <w:p w14:paraId="3ED262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Activación del modo de rotación</w:t>
            </w:r>
          </w:p>
          <w:p w14:paraId="2829B8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el icono Rotación VRT de la ficha 3D para rotar las imágenes con el ratón.</w:t>
            </w:r>
          </w:p>
          <w:p w14:paraId="76BF4C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Rotación y reflejo</w:t>
            </w:r>
          </w:p>
          <w:p w14:paraId="23EA28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imágenes pueden rotarse e invertirse como desee.</w:t>
            </w:r>
          </w:p>
        </w:tc>
      </w:tr>
      <w:tr w:rsidR="002D08C9" w:rsidRPr="0006415D" w14:paraId="25D86144" w14:textId="77777777" w:rsidTr="0006415D">
        <w:trPr>
          <w:trHeight w:val="293"/>
        </w:trPr>
        <w:tc>
          <w:tcPr>
            <w:tcW w:w="738" w:type="dxa"/>
            <w:shd w:val="clear" w:color="auto" w:fill="auto"/>
            <w:vAlign w:val="center"/>
          </w:tcPr>
          <w:p w14:paraId="2246292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6.13</w:t>
            </w:r>
          </w:p>
        </w:tc>
        <w:tc>
          <w:tcPr>
            <w:tcW w:w="9043" w:type="dxa"/>
            <w:gridSpan w:val="4"/>
            <w:shd w:val="clear" w:color="auto" w:fill="auto"/>
            <w:vAlign w:val="center"/>
          </w:tcPr>
          <w:p w14:paraId="093678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Manipulaciones de imagen</w:t>
            </w:r>
          </w:p>
          <w:p w14:paraId="09CC94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Promedio, </w:t>
            </w:r>
            <w:r w:rsidRPr="0006415D">
              <w:rPr>
                <w:rFonts w:ascii="Bembo Std" w:hAnsi="Bembo Std" w:cs="Arial"/>
                <w:b/>
                <w:sz w:val="18"/>
                <w:szCs w:val="18"/>
              </w:rPr>
              <w:t>sustracción</w:t>
            </w:r>
          </w:p>
          <w:p w14:paraId="087CC3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5695B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lastRenderedPageBreak/>
              <w:t>La herramienta de adición de imágenes no se utiliza en la práctica ya que no tiene ningún valor o utilidad clínica y solo ciertas marcas conservan esta función. Por el contrario, la sustracción de imágenes sí es necesaria ya que se puede realizar por ejemplo la sustracción de una imagen sin contraste, de una imagen con contraste.</w:t>
            </w:r>
          </w:p>
        </w:tc>
      </w:tr>
      <w:tr w:rsidR="002D08C9" w:rsidRPr="0006415D" w14:paraId="6043BEE8" w14:textId="77777777" w:rsidTr="0006415D">
        <w:trPr>
          <w:trHeight w:val="293"/>
        </w:trPr>
        <w:tc>
          <w:tcPr>
            <w:tcW w:w="738" w:type="dxa"/>
            <w:shd w:val="clear" w:color="auto" w:fill="auto"/>
            <w:vAlign w:val="center"/>
          </w:tcPr>
          <w:p w14:paraId="7918345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6.14</w:t>
            </w:r>
          </w:p>
        </w:tc>
        <w:tc>
          <w:tcPr>
            <w:tcW w:w="9043" w:type="dxa"/>
            <w:gridSpan w:val="4"/>
            <w:shd w:val="clear" w:color="auto" w:fill="auto"/>
            <w:vAlign w:val="center"/>
          </w:tcPr>
          <w:p w14:paraId="280174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Evaluación paralela de más de 10 regiones de interés (ROI)</w:t>
            </w:r>
          </w:p>
          <w:p w14:paraId="5AD1C5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Círculo</w:t>
            </w:r>
          </w:p>
          <w:p w14:paraId="3C8519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Irregular</w:t>
            </w:r>
          </w:p>
          <w:p w14:paraId="210B7C05" w14:textId="0E8D8E0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Poligonal</w:t>
            </w:r>
          </w:p>
          <w:p w14:paraId="50A18A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Posicionamiento libremente seleccionable de ROI del sistema de coordenadas.</w:t>
            </w:r>
          </w:p>
        </w:tc>
      </w:tr>
      <w:tr w:rsidR="002D08C9" w:rsidRPr="0006415D" w14:paraId="55E6BD46" w14:textId="77777777" w:rsidTr="0006415D">
        <w:trPr>
          <w:trHeight w:val="293"/>
        </w:trPr>
        <w:tc>
          <w:tcPr>
            <w:tcW w:w="738" w:type="dxa"/>
            <w:shd w:val="clear" w:color="auto" w:fill="auto"/>
            <w:vAlign w:val="center"/>
          </w:tcPr>
          <w:p w14:paraId="21FFABB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6.15</w:t>
            </w:r>
          </w:p>
        </w:tc>
        <w:tc>
          <w:tcPr>
            <w:tcW w:w="9043" w:type="dxa"/>
            <w:gridSpan w:val="4"/>
            <w:shd w:val="clear" w:color="auto" w:fill="auto"/>
            <w:vAlign w:val="center"/>
          </w:tcPr>
          <w:p w14:paraId="686A5D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Zoom y pan de imagen</w:t>
            </w:r>
          </w:p>
          <w:p w14:paraId="3F0C4CAF" w14:textId="18F9B10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puede alcanzar un zoom de hasta 8x, seleccionando cuatro veces el botón de zoom fijo de 2x </w:t>
            </w:r>
          </w:p>
        </w:tc>
      </w:tr>
      <w:tr w:rsidR="002D08C9" w:rsidRPr="0006415D" w14:paraId="03551DC0" w14:textId="77777777" w:rsidTr="0006415D">
        <w:trPr>
          <w:trHeight w:val="293"/>
        </w:trPr>
        <w:tc>
          <w:tcPr>
            <w:tcW w:w="738" w:type="dxa"/>
            <w:shd w:val="clear" w:color="auto" w:fill="auto"/>
            <w:vAlign w:val="center"/>
          </w:tcPr>
          <w:p w14:paraId="0FF80F4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6.16</w:t>
            </w:r>
          </w:p>
        </w:tc>
        <w:tc>
          <w:tcPr>
            <w:tcW w:w="9043" w:type="dxa"/>
            <w:gridSpan w:val="4"/>
            <w:shd w:val="clear" w:color="auto" w:fill="auto"/>
            <w:vAlign w:val="center"/>
          </w:tcPr>
          <w:p w14:paraId="2B3D6E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puede cambiar en cualquier momento a los siguientes modos de visualización:</w:t>
            </w:r>
          </w:p>
          <w:p w14:paraId="6EB8CD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Técnica de renderización de volúmenes (VRT)</w:t>
            </w:r>
          </w:p>
          <w:p w14:paraId="42B08B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9F12640" w14:textId="3E0941D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Las imágenes 3D volumétricas VRT se muestran en color </w:t>
            </w:r>
          </w:p>
        </w:tc>
      </w:tr>
      <w:tr w:rsidR="002D08C9" w:rsidRPr="0006415D" w14:paraId="52558AEC" w14:textId="77777777" w:rsidTr="0006415D">
        <w:trPr>
          <w:trHeight w:val="293"/>
        </w:trPr>
        <w:tc>
          <w:tcPr>
            <w:tcW w:w="738" w:type="dxa"/>
            <w:shd w:val="clear" w:color="auto" w:fill="auto"/>
            <w:vAlign w:val="center"/>
          </w:tcPr>
          <w:p w14:paraId="7363009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6.17</w:t>
            </w:r>
          </w:p>
        </w:tc>
        <w:tc>
          <w:tcPr>
            <w:tcW w:w="9043" w:type="dxa"/>
            <w:gridSpan w:val="4"/>
            <w:shd w:val="clear" w:color="auto" w:fill="auto"/>
            <w:vAlign w:val="center"/>
          </w:tcPr>
          <w:p w14:paraId="586F1B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puede cambiar en cualquier momento a los siguientes modos de visualización:</w:t>
            </w:r>
          </w:p>
          <w:p w14:paraId="398E0A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Visualización sombreada de superficies (SSD)</w:t>
            </w:r>
          </w:p>
          <w:p w14:paraId="621A5B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Cambio de umbrales para SSD</w:t>
            </w:r>
          </w:p>
          <w:p w14:paraId="6D6EE509" w14:textId="09EAAE0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muestra el cuadro de diálogo 3D: Definición SSD.</w:t>
            </w:r>
          </w:p>
        </w:tc>
      </w:tr>
      <w:tr w:rsidR="002D08C9" w:rsidRPr="0006415D" w14:paraId="78826BD4" w14:textId="77777777" w:rsidTr="0006415D">
        <w:trPr>
          <w:trHeight w:val="293"/>
        </w:trPr>
        <w:tc>
          <w:tcPr>
            <w:tcW w:w="738" w:type="dxa"/>
            <w:shd w:val="clear" w:color="auto" w:fill="auto"/>
            <w:vAlign w:val="center"/>
          </w:tcPr>
          <w:p w14:paraId="36BF54E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6.18</w:t>
            </w:r>
          </w:p>
        </w:tc>
        <w:tc>
          <w:tcPr>
            <w:tcW w:w="9043" w:type="dxa"/>
            <w:gridSpan w:val="4"/>
            <w:shd w:val="clear" w:color="auto" w:fill="auto"/>
            <w:vAlign w:val="center"/>
          </w:tcPr>
          <w:p w14:paraId="15D2C3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Activación del modo de rotación</w:t>
            </w:r>
          </w:p>
          <w:p w14:paraId="519266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Haga clic en el icono Rotación VRT </w:t>
            </w:r>
            <w:r w:rsidRPr="0006415D">
              <w:rPr>
                <w:rFonts w:ascii="Bembo Std" w:hAnsi="Bembo Std" w:cs="Arial"/>
                <w:bCs/>
                <w:i/>
                <w:iCs/>
                <w:sz w:val="18"/>
                <w:szCs w:val="18"/>
              </w:rPr>
              <w:t>(imagen 3D)</w:t>
            </w:r>
            <w:r w:rsidRPr="0006415D">
              <w:rPr>
                <w:rFonts w:ascii="Bembo Std" w:hAnsi="Bembo Std" w:cs="Arial"/>
                <w:bCs/>
                <w:sz w:val="18"/>
                <w:szCs w:val="18"/>
              </w:rPr>
              <w:t xml:space="preserve"> de la ficha 3D para rotar las imágenes con el ratón.</w:t>
            </w:r>
          </w:p>
        </w:tc>
      </w:tr>
      <w:tr w:rsidR="002D08C9" w:rsidRPr="0006415D" w14:paraId="510877E9" w14:textId="77777777" w:rsidTr="0006415D">
        <w:trPr>
          <w:trHeight w:val="293"/>
        </w:trPr>
        <w:tc>
          <w:tcPr>
            <w:tcW w:w="738" w:type="dxa"/>
            <w:shd w:val="clear" w:color="auto" w:fill="auto"/>
            <w:vAlign w:val="center"/>
          </w:tcPr>
          <w:p w14:paraId="3E6FA1E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6.19</w:t>
            </w:r>
          </w:p>
        </w:tc>
        <w:tc>
          <w:tcPr>
            <w:tcW w:w="9043" w:type="dxa"/>
            <w:gridSpan w:val="4"/>
            <w:shd w:val="clear" w:color="auto" w:fill="auto"/>
            <w:vAlign w:val="center"/>
          </w:tcPr>
          <w:p w14:paraId="3EC320D4" w14:textId="7A092DCD" w:rsidR="001C7265" w:rsidRDefault="001C726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1C7265">
              <w:rPr>
                <w:rFonts w:ascii="Bembo Std" w:hAnsi="Bembo Std" w:cs="Arial"/>
                <w:bCs/>
                <w:sz w:val="18"/>
                <w:szCs w:val="18"/>
              </w:rPr>
              <w:t>Angiografía de tomografía computarizada (CTA)</w:t>
            </w:r>
          </w:p>
          <w:p w14:paraId="5A917A68" w14:textId="635E969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Bases para la exploración y reconstrucción cardíaca en 3D, por ejemplo, </w:t>
            </w:r>
            <w:r w:rsidRPr="0006415D">
              <w:rPr>
                <w:rFonts w:ascii="Bembo Std" w:hAnsi="Bembo Std" w:cs="Arial"/>
                <w:b/>
                <w:sz w:val="18"/>
                <w:szCs w:val="18"/>
              </w:rPr>
              <w:t>angiografía por tomografía computarizada</w:t>
            </w:r>
            <w:r w:rsidRPr="0006415D">
              <w:rPr>
                <w:rFonts w:ascii="Bembo Std" w:hAnsi="Bembo Std" w:cs="Arial"/>
                <w:bCs/>
                <w:sz w:val="18"/>
                <w:szCs w:val="18"/>
              </w:rPr>
              <w:t xml:space="preserve"> de los vasos coronarios y torácicos o puntuación de calcio</w:t>
            </w:r>
          </w:p>
          <w:p w14:paraId="1A11D3F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2.4 Cambio del modo de presentación</w:t>
            </w:r>
          </w:p>
          <w:p w14:paraId="03BC4CEE" w14:textId="678F1BC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sistema le permite cambiar en cualquier momento de MPR a MPRgruesa, </w:t>
            </w:r>
            <w:r w:rsidRPr="0006415D">
              <w:rPr>
                <w:rFonts w:ascii="Bembo Std" w:hAnsi="Bembo Std" w:cs="Arial"/>
                <w:b/>
                <w:sz w:val="18"/>
                <w:szCs w:val="18"/>
              </w:rPr>
              <w:t>MIP (Maximum Intensity Projection: Proyección de máxima intensidad),</w:t>
            </w:r>
            <w:r w:rsidRPr="0006415D">
              <w:rPr>
                <w:rFonts w:ascii="Bembo Std" w:hAnsi="Bembo Std" w:cs="Arial"/>
                <w:bCs/>
                <w:sz w:val="18"/>
                <w:szCs w:val="18"/>
              </w:rPr>
              <w:t xml:space="preserve"> MIPfina, SSD, VRT o VRTfina.</w:t>
            </w:r>
          </w:p>
          <w:p w14:paraId="69DFFD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También puede cambiar a </w:t>
            </w:r>
            <w:r w:rsidRPr="0006415D">
              <w:rPr>
                <w:rFonts w:ascii="Bembo Std" w:hAnsi="Bembo Std" w:cs="Arial"/>
                <w:b/>
                <w:sz w:val="18"/>
                <w:szCs w:val="18"/>
              </w:rPr>
              <w:t>MinIP (Minimum Intensity Projection: Proyección de mínima intensidad),</w:t>
            </w:r>
            <w:r w:rsidRPr="0006415D">
              <w:rPr>
                <w:rFonts w:ascii="Bembo Std" w:hAnsi="Bembo Std" w:cs="Arial"/>
                <w:bCs/>
                <w:sz w:val="18"/>
                <w:szCs w:val="18"/>
              </w:rPr>
              <w:t xml:space="preserve"> seleccionando Tipo &gt; MinIP en el menú principal</w:t>
            </w:r>
          </w:p>
        </w:tc>
      </w:tr>
      <w:tr w:rsidR="002D08C9" w:rsidRPr="0006415D" w14:paraId="2003902E" w14:textId="77777777" w:rsidTr="0006415D">
        <w:trPr>
          <w:trHeight w:val="293"/>
        </w:trPr>
        <w:tc>
          <w:tcPr>
            <w:tcW w:w="738" w:type="dxa"/>
            <w:shd w:val="clear" w:color="auto" w:fill="auto"/>
            <w:vAlign w:val="center"/>
          </w:tcPr>
          <w:p w14:paraId="4CED014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6.20</w:t>
            </w:r>
          </w:p>
        </w:tc>
        <w:tc>
          <w:tcPr>
            <w:tcW w:w="9043" w:type="dxa"/>
            <w:gridSpan w:val="4"/>
            <w:shd w:val="clear" w:color="auto" w:fill="auto"/>
            <w:vAlign w:val="center"/>
          </w:tcPr>
          <w:p w14:paraId="5D9798DB" w14:textId="3661213E" w:rsidR="001C7265" w:rsidRDefault="001C726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1C7265">
              <w:rPr>
                <w:rFonts w:ascii="Bembo Std" w:hAnsi="Bembo Std" w:cs="Arial"/>
                <w:bCs/>
                <w:sz w:val="18"/>
                <w:szCs w:val="18"/>
              </w:rPr>
              <w:t>Reconstrucción Multiplanar (MPR) en planos oblicuos, curvos y arbitrarios.</w:t>
            </w:r>
          </w:p>
          <w:p w14:paraId="3B57069E" w14:textId="1FDC32D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2.1.1 Carga de imágenes desde el Navegador de pacientes</w:t>
            </w:r>
          </w:p>
          <w:p w14:paraId="14A59E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3) Haga clic en el icono 3D MPR para </w:t>
            </w:r>
          </w:p>
          <w:p w14:paraId="352FF7CA" w14:textId="48B05D4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iniciar el procesamiento de las imágenes mediante reconstrucción multiplanar (MPR).</w:t>
            </w:r>
          </w:p>
          <w:p w14:paraId="0C41D0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MPR</w:t>
            </w:r>
          </w:p>
          <w:p w14:paraId="53EABF1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Reconstrucción multiplanar; permite reconstruir nuevas imágenes </w:t>
            </w:r>
            <w:r w:rsidRPr="0006415D">
              <w:rPr>
                <w:rFonts w:ascii="Bembo Std" w:hAnsi="Bembo Std" w:cs="Arial"/>
                <w:b/>
                <w:sz w:val="18"/>
                <w:szCs w:val="18"/>
              </w:rPr>
              <w:t>en cualquier orientación</w:t>
            </w:r>
            <w:r w:rsidRPr="0006415D">
              <w:rPr>
                <w:rFonts w:ascii="Bembo Std" w:hAnsi="Bembo Std" w:cs="Arial"/>
                <w:bCs/>
                <w:sz w:val="18"/>
                <w:szCs w:val="18"/>
              </w:rPr>
              <w:t xml:space="preserve"> basándose en un juego de datos de imagen.</w:t>
            </w:r>
          </w:p>
          <w:p w14:paraId="6FB09C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5799C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Las imágenes se visualizan como reconstrucciones multiplanares (MPR) en la tarjeta de tareas 3D. </w:t>
            </w:r>
          </w:p>
          <w:p w14:paraId="0577DF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 vista sagital</w:t>
            </w:r>
          </w:p>
          <w:p w14:paraId="62CE00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b) vista coronal</w:t>
            </w:r>
          </w:p>
          <w:p w14:paraId="13FE3D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 vista axial</w:t>
            </w:r>
          </w:p>
          <w:p w14:paraId="1B94D8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83725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Cambiar vista anatómica</w:t>
            </w:r>
          </w:p>
          <w:p w14:paraId="36AEF41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Seleccione la tarjeta de subtareas Orientación.</w:t>
            </w:r>
          </w:p>
          <w:p w14:paraId="70D6CD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Haga clic en la orientación deseada.</w:t>
            </w:r>
          </w:p>
          <w:p w14:paraId="7B997B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A26F4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Crear vistas oblicuas</w:t>
            </w:r>
          </w:p>
          <w:p w14:paraId="53843E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Haga clic en Modo libre.</w:t>
            </w:r>
          </w:p>
          <w:p w14:paraId="6672B668" w14:textId="2F3C94B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Seleccione el final de una línea de referencia.</w:t>
            </w:r>
          </w:p>
          <w:p w14:paraId="59CCA5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Crear un rango paralelo</w:t>
            </w:r>
          </w:p>
          <w:p w14:paraId="1B0814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Se abre el cuadro de diálogo 3D Rangos paralelos.</w:t>
            </w:r>
          </w:p>
        </w:tc>
      </w:tr>
      <w:tr w:rsidR="002D08C9" w:rsidRPr="0006415D" w14:paraId="68D26475" w14:textId="77777777" w:rsidTr="0006415D">
        <w:trPr>
          <w:trHeight w:val="293"/>
        </w:trPr>
        <w:tc>
          <w:tcPr>
            <w:tcW w:w="738" w:type="dxa"/>
            <w:shd w:val="clear" w:color="auto" w:fill="auto"/>
            <w:vAlign w:val="center"/>
          </w:tcPr>
          <w:p w14:paraId="43BF099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6.21</w:t>
            </w:r>
          </w:p>
        </w:tc>
        <w:tc>
          <w:tcPr>
            <w:tcW w:w="9043" w:type="dxa"/>
            <w:gridSpan w:val="4"/>
            <w:shd w:val="clear" w:color="auto" w:fill="auto"/>
            <w:vAlign w:val="center"/>
          </w:tcPr>
          <w:p w14:paraId="42A0C5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 Fly Through</w:t>
            </w:r>
          </w:p>
          <w:p w14:paraId="2CD0FE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Software de </w:t>
            </w:r>
            <w:r w:rsidRPr="0006415D">
              <w:rPr>
                <w:rFonts w:ascii="Bembo Std" w:hAnsi="Bembo Std" w:cs="Arial"/>
                <w:b/>
                <w:sz w:val="18"/>
                <w:szCs w:val="18"/>
              </w:rPr>
              <w:t>endoscopia virtual</w:t>
            </w:r>
            <w:r w:rsidRPr="0006415D">
              <w:rPr>
                <w:rFonts w:ascii="Bembo Std" w:hAnsi="Bembo Std" w:cs="Arial"/>
                <w:bCs/>
                <w:sz w:val="18"/>
                <w:szCs w:val="18"/>
              </w:rPr>
              <w:t xml:space="preserve"> que permite la visualización de los vasos, las vías respiratorias y los intestinos</w:t>
            </w:r>
          </w:p>
        </w:tc>
      </w:tr>
      <w:tr w:rsidR="002D08C9" w:rsidRPr="0006415D" w14:paraId="6AFA8F09" w14:textId="77777777" w:rsidTr="0006415D">
        <w:trPr>
          <w:trHeight w:val="293"/>
        </w:trPr>
        <w:tc>
          <w:tcPr>
            <w:tcW w:w="738" w:type="dxa"/>
            <w:shd w:val="clear" w:color="auto" w:fill="auto"/>
            <w:vAlign w:val="center"/>
          </w:tcPr>
          <w:p w14:paraId="6A64B9B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6.22</w:t>
            </w:r>
          </w:p>
        </w:tc>
        <w:tc>
          <w:tcPr>
            <w:tcW w:w="9043" w:type="dxa"/>
            <w:gridSpan w:val="4"/>
            <w:shd w:val="clear" w:color="auto" w:fill="auto"/>
            <w:vAlign w:val="center"/>
          </w:tcPr>
          <w:p w14:paraId="5F8F4D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CARE kV optimiza la dosis aplicada</w:t>
            </w:r>
            <w:r w:rsidRPr="0006415D">
              <w:rPr>
                <w:rFonts w:ascii="Bembo Std" w:hAnsi="Bembo Std" w:cs="Arial"/>
                <w:bCs/>
                <w:sz w:val="18"/>
                <w:szCs w:val="18"/>
              </w:rPr>
              <w:t>, según el nivel de calidad de imagen definido, y reduce los efectos derivados de los límites técnicos del sistema. Para ello, CARE kV adapta tanto la tensión como la corriente del tubo.</w:t>
            </w:r>
          </w:p>
          <w:p w14:paraId="178BA4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330702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cuadro de diálogo </w:t>
            </w:r>
            <w:r w:rsidRPr="0006415D">
              <w:rPr>
                <w:rFonts w:ascii="Bembo Std" w:hAnsi="Bembo Std" w:cs="Arial"/>
                <w:b/>
                <w:sz w:val="18"/>
                <w:szCs w:val="18"/>
              </w:rPr>
              <w:t>Notificación de dosis</w:t>
            </w:r>
            <w:r w:rsidRPr="0006415D">
              <w:rPr>
                <w:rFonts w:ascii="Bembo Std" w:hAnsi="Bembo Std" w:cs="Arial"/>
                <w:bCs/>
                <w:sz w:val="18"/>
                <w:szCs w:val="18"/>
              </w:rPr>
              <w:t xml:space="preserve"> informa al usuario si se exceden los valores de notificación de CTDIvol (Índice de dosis TC volumétrico) o DLP (Producto dosis-longitud).</w:t>
            </w:r>
          </w:p>
          <w:p w14:paraId="544B27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22E1D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Dose4D</w:t>
            </w:r>
          </w:p>
          <w:p w14:paraId="1E39B0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Ajuste automático de la corriente del tubo en tiempo real para una calidad de </w:t>
            </w:r>
            <w:r w:rsidRPr="0006415D">
              <w:rPr>
                <w:rFonts w:ascii="Bembo Std" w:hAnsi="Bembo Std" w:cs="Arial"/>
                <w:b/>
                <w:sz w:val="18"/>
                <w:szCs w:val="18"/>
              </w:rPr>
              <w:t>imagen de diagnóstico óptima a la dosis más baja posible</w:t>
            </w:r>
            <w:r w:rsidRPr="0006415D">
              <w:rPr>
                <w:rFonts w:ascii="Bembo Std" w:hAnsi="Bembo Std" w:cs="Arial"/>
                <w:bCs/>
                <w:sz w:val="18"/>
                <w:szCs w:val="18"/>
              </w:rPr>
              <w:t>, dependiendo del tamaño del paciente y la anatomía</w:t>
            </w:r>
          </w:p>
          <w:p w14:paraId="262816A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Gestión de dosis totalmente automatizada para adultos y niños</w:t>
            </w:r>
          </w:p>
        </w:tc>
      </w:tr>
      <w:tr w:rsidR="002D08C9" w:rsidRPr="0006415D" w14:paraId="782ACB68" w14:textId="77777777" w:rsidTr="0006415D">
        <w:trPr>
          <w:trHeight w:val="293"/>
        </w:trPr>
        <w:tc>
          <w:tcPr>
            <w:tcW w:w="738" w:type="dxa"/>
            <w:shd w:val="clear" w:color="auto" w:fill="auto"/>
            <w:vAlign w:val="center"/>
          </w:tcPr>
          <w:p w14:paraId="294E423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6.23</w:t>
            </w:r>
          </w:p>
        </w:tc>
        <w:tc>
          <w:tcPr>
            <w:tcW w:w="9043" w:type="dxa"/>
            <w:gridSpan w:val="4"/>
            <w:shd w:val="clear" w:color="auto" w:fill="auto"/>
            <w:vAlign w:val="center"/>
          </w:tcPr>
          <w:p w14:paraId="7A6201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Matriz de reconstrucción </w:t>
            </w:r>
          </w:p>
          <w:p w14:paraId="1CE429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512 x 512</w:t>
            </w:r>
          </w:p>
        </w:tc>
      </w:tr>
      <w:tr w:rsidR="002D08C9" w:rsidRPr="0006415D" w14:paraId="48E92B6F" w14:textId="77777777" w:rsidTr="0006415D">
        <w:trPr>
          <w:trHeight w:val="293"/>
        </w:trPr>
        <w:tc>
          <w:tcPr>
            <w:tcW w:w="738" w:type="dxa"/>
            <w:shd w:val="clear" w:color="auto" w:fill="auto"/>
            <w:vAlign w:val="center"/>
          </w:tcPr>
          <w:p w14:paraId="1CCA5D7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6.24</w:t>
            </w:r>
          </w:p>
        </w:tc>
        <w:tc>
          <w:tcPr>
            <w:tcW w:w="9043" w:type="dxa"/>
            <w:gridSpan w:val="4"/>
            <w:shd w:val="clear" w:color="auto" w:fill="auto"/>
            <w:vAlign w:val="center"/>
          </w:tcPr>
          <w:p w14:paraId="528810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Matriz de visualización de imágenes de </w:t>
            </w:r>
            <w:r w:rsidRPr="0006415D">
              <w:rPr>
                <w:rFonts w:ascii="Bembo Std" w:hAnsi="Bembo Std" w:cs="Arial"/>
                <w:b/>
                <w:sz w:val="18"/>
                <w:szCs w:val="18"/>
              </w:rPr>
              <w:t>1,024 x 1,024</w:t>
            </w:r>
          </w:p>
        </w:tc>
      </w:tr>
      <w:tr w:rsidR="002D08C9" w:rsidRPr="0006415D" w14:paraId="6998ACF3" w14:textId="77777777" w:rsidTr="0006415D">
        <w:trPr>
          <w:trHeight w:val="293"/>
        </w:trPr>
        <w:tc>
          <w:tcPr>
            <w:tcW w:w="738" w:type="dxa"/>
            <w:shd w:val="clear" w:color="auto" w:fill="auto"/>
            <w:vAlign w:val="center"/>
          </w:tcPr>
          <w:p w14:paraId="3434252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6.25</w:t>
            </w:r>
          </w:p>
        </w:tc>
        <w:tc>
          <w:tcPr>
            <w:tcW w:w="9043" w:type="dxa"/>
            <w:gridSpan w:val="4"/>
            <w:shd w:val="clear" w:color="auto" w:fill="auto"/>
            <w:vAlign w:val="center"/>
          </w:tcPr>
          <w:p w14:paraId="2BB6E6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Modo de </w:t>
            </w:r>
            <w:r w:rsidRPr="0006415D">
              <w:rPr>
                <w:rFonts w:ascii="Bembo Std" w:hAnsi="Bembo Std" w:cs="Arial"/>
                <w:b/>
                <w:sz w:val="18"/>
                <w:szCs w:val="18"/>
              </w:rPr>
              <w:t>reconstrucción de visualización en tiempo real</w:t>
            </w:r>
          </w:p>
          <w:p w14:paraId="3338B572" w14:textId="042FCF5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RTD (Real Time Display) ofrece una reconstrucción en tiempo real durante la Exploración</w:t>
            </w:r>
          </w:p>
          <w:p w14:paraId="2195A3E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Visualización </w:t>
            </w:r>
            <w:r w:rsidRPr="0006415D">
              <w:rPr>
                <w:rFonts w:ascii="Bembo Std" w:hAnsi="Bembo Std" w:cs="Arial"/>
                <w:b/>
                <w:i/>
                <w:iCs/>
                <w:sz w:val="18"/>
                <w:szCs w:val="18"/>
              </w:rPr>
              <w:t>(Despliegue)</w:t>
            </w:r>
            <w:r w:rsidRPr="0006415D">
              <w:rPr>
                <w:rFonts w:ascii="Bembo Std" w:hAnsi="Bembo Std" w:cs="Arial"/>
                <w:b/>
                <w:sz w:val="18"/>
                <w:szCs w:val="18"/>
              </w:rPr>
              <w:t xml:space="preserve"> en tiempo real </w:t>
            </w:r>
          </w:p>
          <w:p w14:paraId="04BD34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Visualización de imágenes en tiempo real</w:t>
            </w:r>
          </w:p>
        </w:tc>
      </w:tr>
      <w:tr w:rsidR="002D08C9" w:rsidRPr="0006415D" w14:paraId="14BC3220" w14:textId="77777777" w:rsidTr="0006415D">
        <w:trPr>
          <w:trHeight w:val="293"/>
        </w:trPr>
        <w:tc>
          <w:tcPr>
            <w:tcW w:w="738" w:type="dxa"/>
            <w:shd w:val="clear" w:color="auto" w:fill="auto"/>
            <w:vAlign w:val="center"/>
          </w:tcPr>
          <w:p w14:paraId="212FC36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6.26</w:t>
            </w:r>
          </w:p>
        </w:tc>
        <w:tc>
          <w:tcPr>
            <w:tcW w:w="9043" w:type="dxa"/>
            <w:gridSpan w:val="4"/>
            <w:shd w:val="clear" w:color="auto" w:fill="auto"/>
            <w:vAlign w:val="center"/>
          </w:tcPr>
          <w:p w14:paraId="05A4BD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adquisición de número de CT y rango de despliegue:</w:t>
            </w:r>
          </w:p>
          <w:p w14:paraId="75013D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Escala HU </w:t>
            </w:r>
          </w:p>
          <w:p w14:paraId="4B9E58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-1,024 a +3,071</w:t>
            </w:r>
          </w:p>
        </w:tc>
      </w:tr>
      <w:tr w:rsidR="002D08C9" w:rsidRPr="0006415D" w14:paraId="13AC9469" w14:textId="77777777" w:rsidTr="0006415D">
        <w:trPr>
          <w:trHeight w:val="293"/>
        </w:trPr>
        <w:tc>
          <w:tcPr>
            <w:tcW w:w="738" w:type="dxa"/>
            <w:shd w:val="clear" w:color="auto" w:fill="auto"/>
            <w:vAlign w:val="center"/>
          </w:tcPr>
          <w:p w14:paraId="12DBAA3A" w14:textId="77777777" w:rsidR="002D08C9" w:rsidRPr="0006415D" w:rsidRDefault="002D08C9" w:rsidP="0006415D">
            <w:pPr>
              <w:spacing w:after="0" w:line="240" w:lineRule="auto"/>
              <w:jc w:val="center"/>
              <w:rPr>
                <w:rFonts w:ascii="Bembo Std" w:hAnsi="Bembo Std" w:cs="Arial"/>
                <w:bCs/>
                <w:sz w:val="18"/>
                <w:szCs w:val="18"/>
                <w:highlight w:val="yellow"/>
              </w:rPr>
            </w:pPr>
            <w:r w:rsidRPr="00931D3E">
              <w:rPr>
                <w:rFonts w:ascii="Bembo Std" w:hAnsi="Bembo Std" w:cs="Arial"/>
                <w:bCs/>
                <w:sz w:val="18"/>
                <w:szCs w:val="18"/>
              </w:rPr>
              <w:t>6.27</w:t>
            </w:r>
          </w:p>
        </w:tc>
        <w:tc>
          <w:tcPr>
            <w:tcW w:w="9043" w:type="dxa"/>
            <w:gridSpan w:val="4"/>
            <w:shd w:val="clear" w:color="auto" w:fill="auto"/>
            <w:vAlign w:val="center"/>
          </w:tcPr>
          <w:p w14:paraId="72AAB8A5"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931D3E">
              <w:rPr>
                <w:rFonts w:ascii="Bembo Std" w:hAnsi="Bembo Std" w:cs="Arial"/>
                <w:bCs/>
                <w:sz w:val="18"/>
                <w:szCs w:val="18"/>
              </w:rPr>
              <w:t>Tiempo de reconstrucción Proyección posterior filtrada</w:t>
            </w:r>
          </w:p>
          <w:p w14:paraId="1A7A8C27"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931D3E">
              <w:rPr>
                <w:rFonts w:ascii="Bembo Std" w:hAnsi="Bembo Std" w:cs="Arial"/>
                <w:bCs/>
                <w:sz w:val="18"/>
                <w:szCs w:val="18"/>
              </w:rPr>
              <w:t xml:space="preserve">• Hasta </w:t>
            </w:r>
            <w:r w:rsidRPr="00931D3E">
              <w:rPr>
                <w:rFonts w:ascii="Bembo Std" w:hAnsi="Bembo Std" w:cs="Arial"/>
                <w:b/>
                <w:sz w:val="18"/>
                <w:szCs w:val="18"/>
              </w:rPr>
              <w:t xml:space="preserve">80 fps (Imágenes por segundo) </w:t>
            </w:r>
            <w:r w:rsidRPr="00931D3E">
              <w:rPr>
                <w:rFonts w:ascii="Bembo Std" w:hAnsi="Bembo Std" w:cs="Arial"/>
                <w:bCs/>
                <w:sz w:val="18"/>
                <w:szCs w:val="18"/>
              </w:rPr>
              <w:t>(con FAST IRS)</w:t>
            </w:r>
          </w:p>
          <w:p w14:paraId="6A5F7188"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A93658A"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931D3E">
              <w:rPr>
                <w:rFonts w:ascii="Bembo Std" w:hAnsi="Bembo Std" w:cs="Arial"/>
                <w:bCs/>
                <w:sz w:val="18"/>
                <w:szCs w:val="18"/>
              </w:rPr>
              <w:t>Tiempo de reconstrucción de SAFIRE (Reconstrucción Iterativa Afirmada de Sinograma )</w:t>
            </w:r>
          </w:p>
          <w:p w14:paraId="33AB57FE"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931D3E">
              <w:rPr>
                <w:rFonts w:ascii="Bembo Std" w:hAnsi="Bembo Std" w:cs="Arial"/>
                <w:bCs/>
                <w:sz w:val="18"/>
                <w:szCs w:val="18"/>
              </w:rPr>
              <w:t xml:space="preserve">• Hasta </w:t>
            </w:r>
            <w:r w:rsidRPr="00931D3E">
              <w:rPr>
                <w:rFonts w:ascii="Bembo Std" w:hAnsi="Bembo Std" w:cs="Arial"/>
                <w:b/>
                <w:sz w:val="18"/>
                <w:szCs w:val="18"/>
              </w:rPr>
              <w:t xml:space="preserve">80 fps (Imágenes por segundo) </w:t>
            </w:r>
            <w:r w:rsidRPr="00931D3E">
              <w:rPr>
                <w:rFonts w:ascii="Bembo Std" w:hAnsi="Bembo Std" w:cs="Arial"/>
                <w:bCs/>
                <w:sz w:val="18"/>
                <w:szCs w:val="18"/>
              </w:rPr>
              <w:t>(con FAST IRS)</w:t>
            </w:r>
          </w:p>
          <w:p w14:paraId="4F5B8496" w14:textId="77777777" w:rsidR="002D08C9" w:rsidRPr="00931D3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4FA5C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highlight w:val="yellow"/>
              </w:rPr>
            </w:pPr>
            <w:r w:rsidRPr="00931D3E">
              <w:rPr>
                <w:rFonts w:ascii="Bembo Std" w:hAnsi="Bembo Std" w:cs="Arial"/>
                <w:bCs/>
                <w:i/>
                <w:iCs/>
                <w:sz w:val="18"/>
                <w:szCs w:val="18"/>
              </w:rPr>
              <w:t>Se incluye en nuestra oferta, la opción de FAST IRS, incluida en el equipo ofertado SOMATOM Definition Edge</w:t>
            </w:r>
          </w:p>
        </w:tc>
      </w:tr>
      <w:tr w:rsidR="002D08C9" w:rsidRPr="0006415D" w14:paraId="1BCB6F62" w14:textId="77777777" w:rsidTr="0006415D">
        <w:trPr>
          <w:trHeight w:val="293"/>
        </w:trPr>
        <w:tc>
          <w:tcPr>
            <w:tcW w:w="738" w:type="dxa"/>
            <w:shd w:val="clear" w:color="auto" w:fill="auto"/>
            <w:vAlign w:val="center"/>
          </w:tcPr>
          <w:p w14:paraId="5EC64BB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6.28</w:t>
            </w:r>
          </w:p>
        </w:tc>
        <w:tc>
          <w:tcPr>
            <w:tcW w:w="9043" w:type="dxa"/>
            <w:gridSpan w:val="4"/>
            <w:shd w:val="clear" w:color="auto" w:fill="auto"/>
            <w:vAlign w:val="center"/>
          </w:tcPr>
          <w:p w14:paraId="66C1A8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Interfaz para la transferencia de imágenes médicas</w:t>
            </w:r>
          </w:p>
          <w:p w14:paraId="2E6A57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 información usando el estándar DICOM. Facilita </w:t>
            </w:r>
          </w:p>
          <w:p w14:paraId="409B31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comunicación con dispositivos de diferentes </w:t>
            </w:r>
          </w:p>
          <w:p w14:paraId="1CBB14F9"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fabricantes</w:t>
            </w:r>
          </w:p>
          <w:p w14:paraId="00F8D310"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DICOM Storage (Send/Receive)</w:t>
            </w:r>
          </w:p>
          <w:p w14:paraId="64C5B13A"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DICOM Query/Retrieve</w:t>
            </w:r>
          </w:p>
          <w:p w14:paraId="0F2CE28E"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DICOM Basic Print</w:t>
            </w:r>
          </w:p>
          <w:p w14:paraId="47FC106A"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DICOM Get Worklist (HIS/RIS)</w:t>
            </w:r>
          </w:p>
          <w:p w14:paraId="2C0EA081"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xml:space="preserve">• DICOM MPPS (Modality Performed Procedure Step) </w:t>
            </w:r>
          </w:p>
          <w:p w14:paraId="4830413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DICOM Storage Commitment</w:t>
            </w:r>
          </w:p>
          <w:p w14:paraId="7E42B856" w14:textId="3DCB63EE"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DICOM Viewer </w:t>
            </w:r>
          </w:p>
          <w:p w14:paraId="60A6C7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94F00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implementación DICOM Somaris/7 de Siemens proporciona una conformidad privada con las siguientes clases SOP privadas conformes con </w:t>
            </w:r>
            <w:r w:rsidRPr="0006415D">
              <w:rPr>
                <w:rFonts w:ascii="Bembo Std" w:hAnsi="Bembo Std" w:cs="Arial"/>
                <w:b/>
                <w:sz w:val="18"/>
                <w:szCs w:val="18"/>
              </w:rPr>
              <w:t>DICOM V3.0</w:t>
            </w:r>
          </w:p>
          <w:p w14:paraId="44B62C39" w14:textId="242D768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implementación de red DICOM Somaris/7 actúa tanto como un SCU como un SCP para el servicio de red DICOM C-STORE</w:t>
            </w:r>
          </w:p>
        </w:tc>
      </w:tr>
      <w:tr w:rsidR="002D08C9" w:rsidRPr="0006415D" w14:paraId="74FD867B" w14:textId="77777777" w:rsidTr="0006415D">
        <w:trPr>
          <w:trHeight w:val="293"/>
        </w:trPr>
        <w:tc>
          <w:tcPr>
            <w:tcW w:w="738" w:type="dxa"/>
            <w:shd w:val="clear" w:color="auto" w:fill="F2F2F2"/>
            <w:vAlign w:val="center"/>
          </w:tcPr>
          <w:p w14:paraId="667CD2E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6.29</w:t>
            </w:r>
          </w:p>
        </w:tc>
        <w:tc>
          <w:tcPr>
            <w:tcW w:w="9043" w:type="dxa"/>
            <w:gridSpan w:val="4"/>
            <w:shd w:val="clear" w:color="auto" w:fill="F2F2F2"/>
            <w:vAlign w:val="center"/>
          </w:tcPr>
          <w:p w14:paraId="5DB49D25" w14:textId="7D604F57" w:rsidR="002D08C9" w:rsidRPr="001E5B42" w:rsidRDefault="001E5B42"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1E5B42">
              <w:rPr>
                <w:rFonts w:ascii="Bembo Std" w:hAnsi="Bembo Std" w:cs="Arial"/>
                <w:b/>
                <w:bCs/>
                <w:sz w:val="18"/>
                <w:szCs w:val="18"/>
              </w:rPr>
              <w:t>GRABADOR DE DVD/CD</w:t>
            </w:r>
          </w:p>
        </w:tc>
      </w:tr>
      <w:tr w:rsidR="002D08C9" w:rsidRPr="0006415D" w14:paraId="0DE0C1B7" w14:textId="77777777" w:rsidTr="0006415D">
        <w:trPr>
          <w:trHeight w:val="293"/>
        </w:trPr>
        <w:tc>
          <w:tcPr>
            <w:tcW w:w="738" w:type="dxa"/>
            <w:shd w:val="clear" w:color="auto" w:fill="auto"/>
            <w:vAlign w:val="center"/>
          </w:tcPr>
          <w:p w14:paraId="3D1D080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6.29.1</w:t>
            </w:r>
          </w:p>
        </w:tc>
        <w:tc>
          <w:tcPr>
            <w:tcW w:w="9043" w:type="dxa"/>
            <w:gridSpan w:val="4"/>
            <w:shd w:val="clear" w:color="auto" w:fill="auto"/>
            <w:vAlign w:val="center"/>
          </w:tcPr>
          <w:p w14:paraId="0BECB4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Unidad de DVD DICOM:</w:t>
            </w:r>
          </w:p>
          <w:p w14:paraId="12D075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DVD de 4.7 GB</w:t>
            </w:r>
          </w:p>
          <w:p w14:paraId="623AA8A4"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- 8,000 imágenes</w:t>
            </w:r>
          </w:p>
          <w:p w14:paraId="7F649688"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 Write-RW/+RW/-DL/Read</w:t>
            </w:r>
          </w:p>
          <w:p w14:paraId="50EFE261"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p>
          <w:p w14:paraId="1DCC909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CD-R</w:t>
            </w:r>
          </w:p>
          <w:p w14:paraId="4BD298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700 MB</w:t>
            </w:r>
          </w:p>
          <w:p w14:paraId="692A11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- 1,100 imágenes</w:t>
            </w:r>
          </w:p>
        </w:tc>
      </w:tr>
      <w:tr w:rsidR="002D08C9" w:rsidRPr="0006415D" w14:paraId="2C5F80FB" w14:textId="77777777" w:rsidTr="0006415D">
        <w:trPr>
          <w:trHeight w:val="293"/>
        </w:trPr>
        <w:tc>
          <w:tcPr>
            <w:tcW w:w="738" w:type="dxa"/>
            <w:shd w:val="clear" w:color="auto" w:fill="auto"/>
            <w:vAlign w:val="center"/>
          </w:tcPr>
          <w:p w14:paraId="027433F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6.29.2</w:t>
            </w:r>
          </w:p>
        </w:tc>
        <w:tc>
          <w:tcPr>
            <w:tcW w:w="9043" w:type="dxa"/>
            <w:gridSpan w:val="4"/>
            <w:shd w:val="clear" w:color="auto" w:fill="auto"/>
            <w:vAlign w:val="center"/>
          </w:tcPr>
          <w:p w14:paraId="26E2A7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Almacenamiento de datos</w:t>
            </w:r>
          </w:p>
          <w:p w14:paraId="603B53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 Inserte el DVD en la unidad.</w:t>
            </w:r>
          </w:p>
          <w:p w14:paraId="5EEE29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 Seleccione en el Navegador de pacientes los datos que desee almacenar.</w:t>
            </w:r>
          </w:p>
          <w:p w14:paraId="71C3EF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 Elija en el menú Transferir &gt; Exportar a.</w:t>
            </w:r>
          </w:p>
          <w:p w14:paraId="04C727E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abre el cuadro de diálogo Exportar al.</w:t>
            </w:r>
          </w:p>
          <w:p w14:paraId="675200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4 Seleccione una Grabadora de DVD en la lista.</w:t>
            </w:r>
          </w:p>
          <w:p w14:paraId="133326AD" w14:textId="0C6DEC1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 Haga clic en Exportar.</w:t>
            </w:r>
          </w:p>
        </w:tc>
      </w:tr>
      <w:tr w:rsidR="002D08C9" w:rsidRPr="0006415D" w14:paraId="6791E8F0" w14:textId="77777777" w:rsidTr="0006415D">
        <w:trPr>
          <w:trHeight w:val="293"/>
        </w:trPr>
        <w:tc>
          <w:tcPr>
            <w:tcW w:w="738" w:type="dxa"/>
            <w:shd w:val="clear" w:color="auto" w:fill="auto"/>
            <w:vAlign w:val="center"/>
          </w:tcPr>
          <w:p w14:paraId="66E3F79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6.29.3</w:t>
            </w:r>
          </w:p>
        </w:tc>
        <w:tc>
          <w:tcPr>
            <w:tcW w:w="9043" w:type="dxa"/>
            <w:gridSpan w:val="4"/>
            <w:shd w:val="clear" w:color="auto" w:fill="auto"/>
            <w:vAlign w:val="center"/>
          </w:tcPr>
          <w:p w14:paraId="49DE3D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w:t>
            </w:r>
          </w:p>
          <w:p w14:paraId="6DF240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DICOM Storage (Send/Receive)</w:t>
            </w:r>
          </w:p>
          <w:p w14:paraId="371624E3" w14:textId="7006E90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DICOM Query/Retrieve</w:t>
            </w:r>
          </w:p>
        </w:tc>
      </w:tr>
      <w:tr w:rsidR="002D08C9" w:rsidRPr="0006415D" w14:paraId="63CB4846" w14:textId="77777777" w:rsidTr="0006415D">
        <w:trPr>
          <w:trHeight w:val="293"/>
        </w:trPr>
        <w:tc>
          <w:tcPr>
            <w:tcW w:w="738" w:type="dxa"/>
            <w:shd w:val="clear" w:color="auto" w:fill="auto"/>
            <w:vAlign w:val="center"/>
          </w:tcPr>
          <w:p w14:paraId="63A227A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6.29.4</w:t>
            </w:r>
          </w:p>
        </w:tc>
        <w:tc>
          <w:tcPr>
            <w:tcW w:w="9043" w:type="dxa"/>
            <w:gridSpan w:val="4"/>
            <w:shd w:val="clear" w:color="auto" w:fill="auto"/>
            <w:vAlign w:val="center"/>
          </w:tcPr>
          <w:p w14:paraId="5ED779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Visor DICOM</w:t>
            </w:r>
          </w:p>
          <w:p w14:paraId="0B7007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Incluido en cada CD; se inicia automáticamente en la PC del espectador</w:t>
            </w:r>
          </w:p>
        </w:tc>
      </w:tr>
      <w:tr w:rsidR="002D08C9" w:rsidRPr="0006415D" w14:paraId="774C747A" w14:textId="77777777" w:rsidTr="0006415D">
        <w:trPr>
          <w:trHeight w:val="293"/>
        </w:trPr>
        <w:tc>
          <w:tcPr>
            <w:tcW w:w="738" w:type="dxa"/>
            <w:shd w:val="clear" w:color="auto" w:fill="auto"/>
            <w:vAlign w:val="center"/>
          </w:tcPr>
          <w:p w14:paraId="08A09B5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6.29.5</w:t>
            </w:r>
          </w:p>
        </w:tc>
        <w:tc>
          <w:tcPr>
            <w:tcW w:w="9043" w:type="dxa"/>
            <w:gridSpan w:val="4"/>
            <w:shd w:val="clear" w:color="auto" w:fill="auto"/>
            <w:vAlign w:val="center"/>
          </w:tcPr>
          <w:p w14:paraId="5B661BFC" w14:textId="54266DA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sistema SOMATOM Definition Edge cuenta con un </w:t>
            </w:r>
            <w:r w:rsidRPr="0006415D">
              <w:rPr>
                <w:rFonts w:ascii="Bembo Std" w:hAnsi="Bembo Std" w:cs="Arial"/>
                <w:b/>
                <w:sz w:val="18"/>
                <w:szCs w:val="18"/>
              </w:rPr>
              <w:t>menú para la  preselección de las imágenes a exportar</w:t>
            </w:r>
            <w:r w:rsidRPr="0006415D">
              <w:rPr>
                <w:rFonts w:ascii="Bembo Std" w:hAnsi="Bembo Std" w:cs="Arial"/>
                <w:bCs/>
                <w:sz w:val="18"/>
                <w:szCs w:val="18"/>
              </w:rPr>
              <w:t xml:space="preserve"> en formato DICOM y la capacidad de grabar múltiples estudios del mismo paciente y/o varios pacientes.</w:t>
            </w:r>
          </w:p>
        </w:tc>
      </w:tr>
      <w:tr w:rsidR="002D08C9" w:rsidRPr="0006415D" w14:paraId="739C5027" w14:textId="77777777" w:rsidTr="0006415D">
        <w:trPr>
          <w:trHeight w:val="293"/>
        </w:trPr>
        <w:tc>
          <w:tcPr>
            <w:tcW w:w="738" w:type="dxa"/>
            <w:shd w:val="clear" w:color="auto" w:fill="auto"/>
            <w:vAlign w:val="center"/>
          </w:tcPr>
          <w:p w14:paraId="4B1D55A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6.29.6</w:t>
            </w:r>
          </w:p>
        </w:tc>
        <w:tc>
          <w:tcPr>
            <w:tcW w:w="9043" w:type="dxa"/>
            <w:gridSpan w:val="4"/>
            <w:shd w:val="clear" w:color="auto" w:fill="auto"/>
            <w:vAlign w:val="center"/>
          </w:tcPr>
          <w:p w14:paraId="3D2947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sistema SOMATOM Definition Edge cuenta con un menú para la  preselección de las </w:t>
            </w:r>
            <w:r w:rsidRPr="0006415D">
              <w:rPr>
                <w:rFonts w:ascii="Bembo Std" w:hAnsi="Bembo Std" w:cs="Arial"/>
                <w:b/>
                <w:sz w:val="18"/>
                <w:szCs w:val="18"/>
              </w:rPr>
              <w:t>imágenes a exportar en formato DICOM</w:t>
            </w:r>
            <w:r w:rsidRPr="0006415D">
              <w:rPr>
                <w:rFonts w:ascii="Bembo Std" w:hAnsi="Bembo Std" w:cs="Arial"/>
                <w:bCs/>
                <w:sz w:val="18"/>
                <w:szCs w:val="18"/>
              </w:rPr>
              <w:t xml:space="preserve"> y la capacidad de grabar múltiples estudios del mismo paciente y/o varios pacientes.</w:t>
            </w:r>
          </w:p>
        </w:tc>
      </w:tr>
      <w:tr w:rsidR="002D08C9" w:rsidRPr="0006415D" w14:paraId="5953E929" w14:textId="77777777" w:rsidTr="0006415D">
        <w:trPr>
          <w:trHeight w:val="293"/>
        </w:trPr>
        <w:tc>
          <w:tcPr>
            <w:tcW w:w="738" w:type="dxa"/>
            <w:shd w:val="clear" w:color="auto" w:fill="auto"/>
            <w:vAlign w:val="center"/>
          </w:tcPr>
          <w:p w14:paraId="4EBBDAF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6.29.7</w:t>
            </w:r>
          </w:p>
        </w:tc>
        <w:tc>
          <w:tcPr>
            <w:tcW w:w="9043" w:type="dxa"/>
            <w:gridSpan w:val="4"/>
            <w:shd w:val="clear" w:color="auto" w:fill="auto"/>
            <w:vAlign w:val="center"/>
          </w:tcPr>
          <w:p w14:paraId="009118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El sistema SOMATOM Definition Edge cuenta con un menú para la  preselección de las imágenes a exportar en formato DICOM y la </w:t>
            </w:r>
            <w:r w:rsidRPr="0006415D">
              <w:rPr>
                <w:rFonts w:ascii="Bembo Std" w:hAnsi="Bembo Std" w:cs="Arial"/>
                <w:b/>
                <w:sz w:val="18"/>
                <w:szCs w:val="18"/>
              </w:rPr>
              <w:t>capacidad de grabar múltiples estudios del mismo paciente y/o varios pacientes.</w:t>
            </w:r>
          </w:p>
        </w:tc>
      </w:tr>
      <w:tr w:rsidR="002D08C9" w:rsidRPr="0006415D" w14:paraId="688A5A17" w14:textId="77777777" w:rsidTr="0006415D">
        <w:trPr>
          <w:trHeight w:val="293"/>
        </w:trPr>
        <w:tc>
          <w:tcPr>
            <w:tcW w:w="738" w:type="dxa"/>
            <w:shd w:val="clear" w:color="auto" w:fill="F2F2F2"/>
            <w:vAlign w:val="center"/>
          </w:tcPr>
          <w:p w14:paraId="0324A636"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6.30</w:t>
            </w:r>
          </w:p>
        </w:tc>
        <w:tc>
          <w:tcPr>
            <w:tcW w:w="9043" w:type="dxa"/>
            <w:gridSpan w:val="4"/>
            <w:shd w:val="clear" w:color="auto" w:fill="F2F2F2"/>
            <w:vAlign w:val="center"/>
          </w:tcPr>
          <w:p w14:paraId="30091C2B" w14:textId="3C80FA90" w:rsidR="002D08C9" w:rsidRPr="005A6D9A" w:rsidRDefault="005A6D9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5A6D9A">
              <w:rPr>
                <w:rFonts w:ascii="Bembo Std" w:hAnsi="Bembo Std" w:cs="Arial"/>
                <w:b/>
                <w:bCs/>
                <w:sz w:val="18"/>
                <w:szCs w:val="18"/>
              </w:rPr>
              <w:t>REQUERIMIENTOS INFORMATICOS</w:t>
            </w:r>
          </w:p>
        </w:tc>
      </w:tr>
      <w:tr w:rsidR="002D08C9" w:rsidRPr="0006415D" w14:paraId="7035DA17" w14:textId="77777777" w:rsidTr="0006415D">
        <w:trPr>
          <w:trHeight w:val="293"/>
        </w:trPr>
        <w:tc>
          <w:tcPr>
            <w:tcW w:w="738" w:type="dxa"/>
            <w:shd w:val="clear" w:color="auto" w:fill="auto"/>
            <w:vAlign w:val="center"/>
          </w:tcPr>
          <w:p w14:paraId="1EAF053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6.30.1</w:t>
            </w:r>
          </w:p>
        </w:tc>
        <w:tc>
          <w:tcPr>
            <w:tcW w:w="9043" w:type="dxa"/>
            <w:gridSpan w:val="4"/>
            <w:shd w:val="clear" w:color="auto" w:fill="auto"/>
            <w:vAlign w:val="center"/>
          </w:tcPr>
          <w:p w14:paraId="3E0DED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Registro de imágenes y video:</w:t>
            </w:r>
          </w:p>
          <w:p w14:paraId="376AB5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3C708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Cómo </w:t>
            </w:r>
            <w:r w:rsidRPr="0006415D">
              <w:rPr>
                <w:rFonts w:ascii="Bembo Std" w:hAnsi="Bembo Std" w:cs="Arial"/>
                <w:b/>
                <w:sz w:val="18"/>
                <w:szCs w:val="18"/>
              </w:rPr>
              <w:t>guardar imágenes</w:t>
            </w:r>
          </w:p>
          <w:p w14:paraId="559292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 En la tarjeta de tareas Visor, haga clic en las imágenes que desee guardar.</w:t>
            </w:r>
          </w:p>
          <w:p w14:paraId="730B09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seleccionar varias imágenes, pulse la tecla Ctrl del teclado y haga clic en las imágenes deseadas.</w:t>
            </w:r>
          </w:p>
          <w:p w14:paraId="097DF4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01133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Captura de vídeo</w:t>
            </w:r>
            <w:r w:rsidRPr="0006415D">
              <w:rPr>
                <w:rFonts w:ascii="Bembo Std" w:hAnsi="Bembo Std" w:cs="Arial"/>
                <w:bCs/>
                <w:sz w:val="18"/>
                <w:szCs w:val="18"/>
              </w:rPr>
              <w:t xml:space="preserve"> y herramienta de edición </w:t>
            </w:r>
          </w:p>
          <w:p w14:paraId="7ACA85B3" w14:textId="4B5DF89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Solución integrada para obtención de imágenes y </w:t>
            </w:r>
            <w:r w:rsidR="001868DD">
              <w:rPr>
                <w:rFonts w:ascii="Bembo Std" w:hAnsi="Bembo Std" w:cs="Arial"/>
                <w:bCs/>
                <w:sz w:val="18"/>
                <w:szCs w:val="18"/>
              </w:rPr>
              <w:t xml:space="preserve"> </w:t>
            </w:r>
            <w:r w:rsidRPr="0006415D">
              <w:rPr>
                <w:rFonts w:ascii="Bembo Std" w:hAnsi="Bembo Std" w:cs="Arial"/>
                <w:bCs/>
                <w:sz w:val="18"/>
                <w:szCs w:val="18"/>
              </w:rPr>
              <w:t xml:space="preserve">visualización de información 4D, que permite la </w:t>
            </w:r>
          </w:p>
          <w:p w14:paraId="4AFCFC09" w14:textId="3832DAC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generación y edición de archivos de video para </w:t>
            </w:r>
            <w:r w:rsidR="001868DD">
              <w:rPr>
                <w:rFonts w:ascii="Bembo Std" w:hAnsi="Bembo Std" w:cs="Arial"/>
                <w:bCs/>
                <w:sz w:val="18"/>
                <w:szCs w:val="18"/>
              </w:rPr>
              <w:t xml:space="preserve"> </w:t>
            </w:r>
            <w:r w:rsidRPr="0006415D">
              <w:rPr>
                <w:rFonts w:ascii="Bembo Std" w:hAnsi="Bembo Std" w:cs="Arial"/>
                <w:bCs/>
                <w:sz w:val="18"/>
                <w:szCs w:val="18"/>
              </w:rPr>
              <w:t xml:space="preserve">diagnósticos, grabaciones y enseñanza mejorados. </w:t>
            </w:r>
          </w:p>
          <w:p w14:paraId="37DACB6D" w14:textId="0E5E5AC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Reconstrucción, evaluación y manipulación de </w:t>
            </w:r>
            <w:r w:rsidR="001868DD">
              <w:rPr>
                <w:rFonts w:ascii="Bembo Std" w:hAnsi="Bembo Std" w:cs="Arial"/>
                <w:bCs/>
                <w:sz w:val="18"/>
                <w:szCs w:val="18"/>
              </w:rPr>
              <w:t xml:space="preserve"> </w:t>
            </w:r>
            <w:r w:rsidRPr="0006415D">
              <w:rPr>
                <w:rFonts w:ascii="Bembo Std" w:hAnsi="Bembo Std" w:cs="Arial"/>
                <w:bCs/>
                <w:sz w:val="18"/>
                <w:szCs w:val="18"/>
              </w:rPr>
              <w:t>imágenes</w:t>
            </w:r>
          </w:p>
          <w:p w14:paraId="22964223" w14:textId="5109FD7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imágenes se reconstruyen a partir de los datos originales adquiridos, y se guardan automáticamente.</w:t>
            </w:r>
          </w:p>
          <w:p w14:paraId="7973F2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SOMATOM Definition Edge permite el registro de imágenes y video durante el examen.</w:t>
            </w:r>
          </w:p>
        </w:tc>
      </w:tr>
      <w:tr w:rsidR="002D08C9" w:rsidRPr="0006415D" w14:paraId="24FB324B" w14:textId="77777777" w:rsidTr="0006415D">
        <w:trPr>
          <w:trHeight w:val="293"/>
        </w:trPr>
        <w:tc>
          <w:tcPr>
            <w:tcW w:w="738" w:type="dxa"/>
            <w:shd w:val="clear" w:color="auto" w:fill="auto"/>
            <w:vAlign w:val="center"/>
          </w:tcPr>
          <w:p w14:paraId="5CFC92E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6.30.2</w:t>
            </w:r>
          </w:p>
        </w:tc>
        <w:tc>
          <w:tcPr>
            <w:tcW w:w="9043" w:type="dxa"/>
            <w:gridSpan w:val="4"/>
            <w:shd w:val="clear" w:color="auto" w:fill="auto"/>
            <w:vAlign w:val="center"/>
          </w:tcPr>
          <w:p w14:paraId="467995D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w:t>
            </w:r>
          </w:p>
          <w:p w14:paraId="4175A46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Interfaz para la transferencia de imágenes médicas</w:t>
            </w:r>
          </w:p>
          <w:p w14:paraId="5931F59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 información usando el estándar DICOM. Facilita </w:t>
            </w:r>
          </w:p>
          <w:p w14:paraId="6CA67A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comunicación con dispositivos de diferentes </w:t>
            </w:r>
          </w:p>
          <w:p w14:paraId="49C368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fabricantes}</w:t>
            </w:r>
          </w:p>
          <w:p w14:paraId="6FEF7E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Conexión en red</w:t>
            </w:r>
          </w:p>
          <w:p w14:paraId="457CE5FF" w14:textId="5CCF92E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comunicación de red a los nodos DICOM clínicamente relevantes (por ejemplo, PACS y RIS)</w:t>
            </w:r>
          </w:p>
          <w:p w14:paraId="639039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Archivo y envío de imágenes</w:t>
            </w:r>
          </w:p>
          <w:p w14:paraId="2F04A4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pueden archivar y enviar imágenes con las funciones de transferencia. También es posible configurar las funciones de transferencia automática y envío automático</w:t>
            </w:r>
          </w:p>
          <w:p w14:paraId="60206CEC" w14:textId="54CE7B02"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051E454" w14:textId="77777777" w:rsidR="001868DD" w:rsidRPr="0006415D" w:rsidRDefault="001868D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FF8E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equipo ofertado SOMATOM Definition Edge permite el envío de registros e imágenes al sistema de información RIS y/o PACS, por medio del protocolo de comunicación DICOM.</w:t>
            </w:r>
          </w:p>
        </w:tc>
      </w:tr>
      <w:tr w:rsidR="002D08C9" w:rsidRPr="0006415D" w14:paraId="7F0C6CF9" w14:textId="77777777" w:rsidTr="0006415D">
        <w:trPr>
          <w:trHeight w:val="293"/>
        </w:trPr>
        <w:tc>
          <w:tcPr>
            <w:tcW w:w="738" w:type="dxa"/>
            <w:shd w:val="clear" w:color="auto" w:fill="auto"/>
            <w:vAlign w:val="center"/>
          </w:tcPr>
          <w:p w14:paraId="53C53F9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6.30.3</w:t>
            </w:r>
          </w:p>
        </w:tc>
        <w:tc>
          <w:tcPr>
            <w:tcW w:w="9043" w:type="dxa"/>
            <w:gridSpan w:val="4"/>
            <w:shd w:val="clear" w:color="auto" w:fill="auto"/>
            <w:vAlign w:val="center"/>
          </w:tcPr>
          <w:p w14:paraId="1CAB9F56" w14:textId="59AC1E5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67" w:name="_Hlk93155211"/>
            <w:r w:rsidRPr="0006415D">
              <w:rPr>
                <w:rFonts w:ascii="Bembo Std" w:hAnsi="Bembo Std" w:cs="Arial"/>
                <w:bCs/>
                <w:sz w:val="18"/>
                <w:szCs w:val="18"/>
              </w:rPr>
              <w:t>Nosotros, Siemens Healthcare, S.A.</w:t>
            </w:r>
            <w:r w:rsidR="004E6DDF">
              <w:rPr>
                <w:rFonts w:ascii="Bembo Std" w:hAnsi="Bembo Std" w:cs="Arial"/>
                <w:bCs/>
                <w:sz w:val="18"/>
                <w:szCs w:val="18"/>
              </w:rPr>
              <w:t xml:space="preserve"> </w:t>
            </w:r>
            <w:r w:rsidRPr="0006415D">
              <w:rPr>
                <w:rFonts w:ascii="Bembo Std" w:hAnsi="Bembo Std" w:cs="Arial"/>
                <w:bCs/>
                <w:sz w:val="18"/>
                <w:szCs w:val="18"/>
              </w:rPr>
              <w:t>, nos comprometemos a realizar conexión del equipo ofertado SOMATOM Definition Edge al sistema RIS/PACS perteneciente al hospital.</w:t>
            </w:r>
            <w:bookmarkEnd w:id="67"/>
          </w:p>
        </w:tc>
      </w:tr>
      <w:tr w:rsidR="002D08C9" w:rsidRPr="0006415D" w14:paraId="72B95F3F" w14:textId="77777777" w:rsidTr="0006415D">
        <w:trPr>
          <w:trHeight w:val="293"/>
        </w:trPr>
        <w:tc>
          <w:tcPr>
            <w:tcW w:w="738" w:type="dxa"/>
            <w:shd w:val="clear" w:color="auto" w:fill="auto"/>
            <w:vAlign w:val="center"/>
          </w:tcPr>
          <w:p w14:paraId="1ABD784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6.30.4</w:t>
            </w:r>
          </w:p>
        </w:tc>
        <w:tc>
          <w:tcPr>
            <w:tcW w:w="9043" w:type="dxa"/>
            <w:gridSpan w:val="4"/>
            <w:shd w:val="clear" w:color="auto" w:fill="auto"/>
            <w:vAlign w:val="center"/>
          </w:tcPr>
          <w:p w14:paraId="59CA20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Diagnóstico remoto</w:t>
            </w:r>
          </w:p>
          <w:p w14:paraId="3A4135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Servicio Técnico de Siemens Healthineers también puede prestar asistencia técnica y mantenimiento para el sistema de forma remota, a través de Internet.</w:t>
            </w:r>
          </w:p>
        </w:tc>
      </w:tr>
      <w:tr w:rsidR="004E6DDF" w:rsidRPr="0006415D" w14:paraId="3FC7C022" w14:textId="77777777" w:rsidTr="006D6FC7">
        <w:trPr>
          <w:trHeight w:val="293"/>
        </w:trPr>
        <w:tc>
          <w:tcPr>
            <w:tcW w:w="738" w:type="dxa"/>
            <w:shd w:val="clear" w:color="auto" w:fill="D9D9D9"/>
            <w:vAlign w:val="center"/>
          </w:tcPr>
          <w:p w14:paraId="05CC064F" w14:textId="6D229C9C" w:rsidR="004E6DDF" w:rsidRPr="004E6DDF" w:rsidRDefault="004E6DDF" w:rsidP="0006415D">
            <w:pPr>
              <w:spacing w:after="0" w:line="240" w:lineRule="auto"/>
              <w:jc w:val="center"/>
              <w:rPr>
                <w:rFonts w:ascii="Bembo Std" w:hAnsi="Bembo Std" w:cs="Arial"/>
                <w:b/>
                <w:bCs/>
                <w:sz w:val="18"/>
                <w:szCs w:val="18"/>
              </w:rPr>
            </w:pPr>
            <w:r w:rsidRPr="004E6DDF">
              <w:rPr>
                <w:rFonts w:ascii="Bembo Std" w:hAnsi="Bembo Std" w:cs="Arial"/>
                <w:b/>
                <w:bCs/>
                <w:sz w:val="18"/>
                <w:szCs w:val="18"/>
              </w:rPr>
              <w:t>7</w:t>
            </w:r>
          </w:p>
        </w:tc>
        <w:tc>
          <w:tcPr>
            <w:tcW w:w="9043" w:type="dxa"/>
            <w:gridSpan w:val="4"/>
            <w:shd w:val="clear" w:color="auto" w:fill="D9D9D9"/>
            <w:vAlign w:val="center"/>
          </w:tcPr>
          <w:p w14:paraId="7F1ABCBE" w14:textId="12E8703B" w:rsidR="004E6DDF" w:rsidRPr="004E6DDF" w:rsidRDefault="004E6DDF"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4E6DDF">
              <w:rPr>
                <w:rFonts w:ascii="Bembo Std" w:hAnsi="Bembo Std" w:cs="Arial"/>
                <w:b/>
                <w:bCs/>
                <w:sz w:val="18"/>
                <w:szCs w:val="18"/>
              </w:rPr>
              <w:t>UNA ESTACION DE TRABAJO REMOTA: ADICIONAL A LA CONSOLA DEL OPERADOR</w:t>
            </w:r>
          </w:p>
        </w:tc>
      </w:tr>
      <w:tr w:rsidR="002D08C9" w:rsidRPr="0006415D" w14:paraId="6B7CD031" w14:textId="77777777" w:rsidTr="0006415D">
        <w:trPr>
          <w:trHeight w:val="293"/>
        </w:trPr>
        <w:tc>
          <w:tcPr>
            <w:tcW w:w="738" w:type="dxa"/>
            <w:shd w:val="clear" w:color="auto" w:fill="auto"/>
            <w:vAlign w:val="center"/>
          </w:tcPr>
          <w:p w14:paraId="4C87DE0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w:t>
            </w:r>
          </w:p>
        </w:tc>
        <w:tc>
          <w:tcPr>
            <w:tcW w:w="9043" w:type="dxa"/>
            <w:gridSpan w:val="4"/>
            <w:shd w:val="clear" w:color="auto" w:fill="auto"/>
            <w:vAlign w:val="center"/>
          </w:tcPr>
          <w:p w14:paraId="371671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Memoria RAM </w:t>
            </w:r>
          </w:p>
          <w:p w14:paraId="731E46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96 GB</w:t>
            </w:r>
          </w:p>
        </w:tc>
      </w:tr>
      <w:tr w:rsidR="002D08C9" w:rsidRPr="0006415D" w14:paraId="6D293CF2" w14:textId="77777777" w:rsidTr="0006415D">
        <w:trPr>
          <w:trHeight w:val="293"/>
        </w:trPr>
        <w:tc>
          <w:tcPr>
            <w:tcW w:w="738" w:type="dxa"/>
            <w:shd w:val="clear" w:color="auto" w:fill="auto"/>
            <w:vAlign w:val="center"/>
          </w:tcPr>
          <w:p w14:paraId="2E4BD35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w:t>
            </w:r>
          </w:p>
        </w:tc>
        <w:tc>
          <w:tcPr>
            <w:tcW w:w="9043" w:type="dxa"/>
            <w:gridSpan w:val="4"/>
            <w:shd w:val="clear" w:color="auto" w:fill="auto"/>
            <w:vAlign w:val="center"/>
          </w:tcPr>
          <w:p w14:paraId="738E28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Almacenamiento: </w:t>
            </w:r>
            <w:r w:rsidRPr="0006415D">
              <w:rPr>
                <w:rFonts w:ascii="Bembo Std" w:hAnsi="Bembo Std" w:cs="Arial"/>
                <w:b/>
                <w:sz w:val="18"/>
                <w:szCs w:val="18"/>
              </w:rPr>
              <w:t>1.8 TB</w:t>
            </w:r>
          </w:p>
          <w:p w14:paraId="2FBC7D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máximo de cortes (imágenes) en almacenamiento: </w:t>
            </w:r>
            <w:r w:rsidRPr="0006415D">
              <w:rPr>
                <w:rFonts w:ascii="Bembo Std" w:hAnsi="Bembo Std" w:cs="Arial"/>
                <w:b/>
                <w:sz w:val="18"/>
                <w:szCs w:val="18"/>
              </w:rPr>
              <w:t>540,000</w:t>
            </w:r>
          </w:p>
        </w:tc>
      </w:tr>
      <w:tr w:rsidR="002D08C9" w:rsidRPr="0006415D" w14:paraId="593EC053" w14:textId="77777777" w:rsidTr="0006415D">
        <w:trPr>
          <w:trHeight w:val="293"/>
        </w:trPr>
        <w:tc>
          <w:tcPr>
            <w:tcW w:w="738" w:type="dxa"/>
            <w:shd w:val="clear" w:color="auto" w:fill="auto"/>
            <w:vAlign w:val="center"/>
          </w:tcPr>
          <w:p w14:paraId="62140EF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7.3</w:t>
            </w:r>
          </w:p>
        </w:tc>
        <w:tc>
          <w:tcPr>
            <w:tcW w:w="9043" w:type="dxa"/>
            <w:gridSpan w:val="4"/>
            <w:shd w:val="clear" w:color="auto" w:fill="auto"/>
            <w:vAlign w:val="center"/>
          </w:tcPr>
          <w:p w14:paraId="4DBD26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Monitor MX242W</w:t>
            </w:r>
          </w:p>
          <w:p w14:paraId="4484EAA8" w14:textId="30B133D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Monitor LCD de 2.3 megapíxeles</w:t>
            </w:r>
            <w:r w:rsidRPr="0006415D">
              <w:rPr>
                <w:rFonts w:ascii="Bembo Std" w:hAnsi="Bembo Std" w:cs="Arial"/>
                <w:bCs/>
                <w:sz w:val="18"/>
                <w:szCs w:val="18"/>
              </w:rPr>
              <w:t xml:space="preserve"> con retroiluminación LED y control automático de luminancia para un brillo fiablemente alto y permanentemente estable</w:t>
            </w:r>
          </w:p>
          <w:p w14:paraId="3A2AFD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Tamaño de pantalla [en pulgadas]: </w:t>
            </w:r>
            <w:r w:rsidRPr="0006415D">
              <w:rPr>
                <w:rFonts w:ascii="Bembo Std" w:hAnsi="Bembo Std" w:cs="Arial"/>
                <w:b/>
                <w:sz w:val="18"/>
                <w:szCs w:val="18"/>
              </w:rPr>
              <w:t>24.1</w:t>
            </w:r>
          </w:p>
          <w:p w14:paraId="1E3FB8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en MP: 2.3 Megapixeles (color)</w:t>
            </w:r>
          </w:p>
          <w:p w14:paraId="0DA3A0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Resolución: </w:t>
            </w:r>
            <w:r w:rsidRPr="0006415D">
              <w:rPr>
                <w:rFonts w:ascii="Bembo Std" w:hAnsi="Bembo Std" w:cs="Arial"/>
                <w:b/>
                <w:sz w:val="18"/>
                <w:szCs w:val="18"/>
              </w:rPr>
              <w:t>1920 x 1200</w:t>
            </w:r>
          </w:p>
        </w:tc>
      </w:tr>
      <w:tr w:rsidR="002D08C9" w:rsidRPr="0006415D" w14:paraId="2071FDEE" w14:textId="77777777" w:rsidTr="0006415D">
        <w:trPr>
          <w:trHeight w:val="293"/>
        </w:trPr>
        <w:tc>
          <w:tcPr>
            <w:tcW w:w="738" w:type="dxa"/>
            <w:shd w:val="clear" w:color="auto" w:fill="auto"/>
            <w:vAlign w:val="center"/>
          </w:tcPr>
          <w:p w14:paraId="5765083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7.4</w:t>
            </w:r>
          </w:p>
        </w:tc>
        <w:tc>
          <w:tcPr>
            <w:tcW w:w="9043" w:type="dxa"/>
            <w:gridSpan w:val="4"/>
            <w:shd w:val="clear" w:color="auto" w:fill="auto"/>
            <w:vAlign w:val="center"/>
          </w:tcPr>
          <w:p w14:paraId="59F82A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Manipulación de imágenes: </w:t>
            </w:r>
            <w:r w:rsidRPr="0006415D">
              <w:rPr>
                <w:rFonts w:ascii="Bembo Std" w:hAnsi="Bembo Std" w:cs="Arial"/>
                <w:b/>
                <w:sz w:val="18"/>
                <w:szCs w:val="18"/>
              </w:rPr>
              <w:t>zoom, pan</w:t>
            </w:r>
          </w:p>
        </w:tc>
      </w:tr>
      <w:tr w:rsidR="002D08C9" w:rsidRPr="0006415D" w14:paraId="4ACA07F4" w14:textId="77777777" w:rsidTr="0006415D">
        <w:trPr>
          <w:trHeight w:val="293"/>
        </w:trPr>
        <w:tc>
          <w:tcPr>
            <w:tcW w:w="738" w:type="dxa"/>
            <w:shd w:val="clear" w:color="auto" w:fill="auto"/>
            <w:vAlign w:val="center"/>
          </w:tcPr>
          <w:p w14:paraId="502758B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7.5</w:t>
            </w:r>
          </w:p>
        </w:tc>
        <w:tc>
          <w:tcPr>
            <w:tcW w:w="9043" w:type="dxa"/>
            <w:gridSpan w:val="4"/>
            <w:shd w:val="clear" w:color="auto" w:fill="auto"/>
            <w:vAlign w:val="center"/>
          </w:tcPr>
          <w:p w14:paraId="784A77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Presentación de imagen: </w:t>
            </w:r>
          </w:p>
          <w:p w14:paraId="5BD35E5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2D, </w:t>
            </w:r>
            <w:r w:rsidRPr="0006415D">
              <w:rPr>
                <w:rFonts w:ascii="Bembo Std" w:hAnsi="Bembo Std" w:cs="Arial"/>
                <w:b/>
                <w:sz w:val="18"/>
                <w:szCs w:val="18"/>
              </w:rPr>
              <w:t>MPR, MPR grueso, fusión MPR/MPR</w:t>
            </w:r>
            <w:r w:rsidRPr="0006415D">
              <w:rPr>
                <w:rFonts w:ascii="Bembo Std" w:hAnsi="Bembo Std" w:cs="Arial"/>
                <w:bCs/>
                <w:sz w:val="18"/>
                <w:szCs w:val="18"/>
              </w:rPr>
              <w:t>, MIP, MIP fino, MinIP, VRT, VRT fino</w:t>
            </w:r>
          </w:p>
          <w:p w14:paraId="56D72B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79FB1E4" w14:textId="4C6EC0E4"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noProof/>
              </w:rPr>
              <w:pict w14:anchorId="3EC5FC59">
                <v:shape id="Picture 8" o:spid="_x0000_s1097" type="#_x0000_t75" style="position:absolute;margin-left:-.05pt;margin-top:-.1pt;width:24.75pt;height:24.75pt;z-index:251640320;visibility:visible;mso-wrap-style:square;mso-wrap-distance-left:9pt;mso-wrap-distance-top:0;mso-wrap-distance-right:9pt;mso-wrap-distance-bottom:0;mso-position-horizontal:absolute;mso-position-horizontal-relative:text;mso-position-vertical:absolute;mso-position-vertical-relative:text" wrapcoords="-655 0 -655 20945 21600 20945 21600 0 -655 0">
                  <v:imagedata r:id="rId13" o:title=""/>
                  <w10:wrap type="through"/>
                </v:shape>
              </w:pict>
            </w:r>
            <w:r w:rsidR="002D08C9" w:rsidRPr="0006415D">
              <w:rPr>
                <w:rFonts w:ascii="Bembo Std" w:hAnsi="Bembo Std" w:cs="Arial"/>
                <w:b/>
                <w:sz w:val="18"/>
                <w:szCs w:val="18"/>
              </w:rPr>
              <w:t>VOI (Volumen de Interés) a mano alzada</w:t>
            </w:r>
          </w:p>
          <w:p w14:paraId="647844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Evalúa los valores estadísticos de un volumen definido por el usuario dibujando contornos a mano alzada</w:t>
            </w:r>
          </w:p>
          <w:p w14:paraId="74DC76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Disponible para imágenes MPR, MPR gruesa, MIP </w:t>
            </w:r>
          </w:p>
          <w:p w14:paraId="48AA76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fina o MinIP fina</w:t>
            </w:r>
          </w:p>
          <w:p w14:paraId="4E9D078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93639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 Propiedades del VOI, puede especificar mostrar u ocultar los resultados de evaluación. </w:t>
            </w:r>
          </w:p>
          <w:p w14:paraId="305283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87A26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Segment. Órgano</w:t>
            </w:r>
          </w:p>
          <w:p w14:paraId="3120C68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Segmentación de órganos: </w:t>
            </w:r>
          </w:p>
          <w:p w14:paraId="516C82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Genera el VOI de un órgano en 3D. Tras dibujar las ROI en los cortes paralelos se genera un objeto 3D editable. </w:t>
            </w:r>
          </w:p>
        </w:tc>
      </w:tr>
      <w:tr w:rsidR="002D08C9" w:rsidRPr="0006415D" w14:paraId="286C082E" w14:textId="77777777" w:rsidTr="0006415D">
        <w:trPr>
          <w:trHeight w:val="293"/>
        </w:trPr>
        <w:tc>
          <w:tcPr>
            <w:tcW w:w="738" w:type="dxa"/>
            <w:shd w:val="clear" w:color="auto" w:fill="auto"/>
            <w:vAlign w:val="center"/>
          </w:tcPr>
          <w:p w14:paraId="43A00A2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7.6</w:t>
            </w:r>
          </w:p>
        </w:tc>
        <w:tc>
          <w:tcPr>
            <w:tcW w:w="9043" w:type="dxa"/>
            <w:gridSpan w:val="4"/>
            <w:shd w:val="clear" w:color="auto" w:fill="auto"/>
            <w:vAlign w:val="center"/>
          </w:tcPr>
          <w:p w14:paraId="6DB29D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8574345" w14:textId="1F46E0C7"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7BEBC739">
                <v:shape id="Picture 7" o:spid="_x0000_s1096" type="#_x0000_t75" style="position:absolute;margin-left:-.05pt;margin-top:.15pt;width:25.5pt;height:25.5pt;z-index:251641344;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14" o:title=""/>
                  <w10:wrap type="through"/>
                </v:shape>
              </w:pict>
            </w:r>
            <w:r w:rsidR="002D08C9" w:rsidRPr="0006415D">
              <w:rPr>
                <w:rFonts w:ascii="Bembo Std" w:hAnsi="Bembo Std" w:cs="Arial"/>
                <w:bCs/>
                <w:sz w:val="18"/>
                <w:szCs w:val="18"/>
              </w:rPr>
              <w:t>Cine</w:t>
            </w:r>
          </w:p>
          <w:p w14:paraId="46BC97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desplaza automáticamente por las series, volúmenes 3D o grupos de datos</w:t>
            </w:r>
          </w:p>
          <w:p w14:paraId="4BFB46E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1DBF7D2" w14:textId="15ADF182"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3634765F">
                <v:shape id="Picture 10" o:spid="_x0000_s1095" type="#_x0000_t75" style="position:absolute;margin-left:-.05pt;margin-top:-.2pt;width:25.5pt;height:25.5pt;z-index:251642368;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15" o:title=""/>
                  <w10:wrap type="through"/>
                </v:shape>
              </w:pict>
            </w:r>
            <w:r w:rsidR="002D08C9" w:rsidRPr="0006415D">
              <w:rPr>
                <w:rFonts w:ascii="Bembo Std" w:hAnsi="Bembo Std" w:cs="Arial"/>
                <w:bCs/>
                <w:sz w:val="18"/>
                <w:szCs w:val="18"/>
              </w:rPr>
              <w:t xml:space="preserve">Rotar </w:t>
            </w:r>
          </w:p>
          <w:p w14:paraId="6EBED5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 una imagen 2D o un volumen 3D.</w:t>
            </w:r>
          </w:p>
          <w:p w14:paraId="2A23DB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CB5E0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syngo.MM Oncology incluye navegación sincronizada entre segmentos, medición manual de </w:t>
            </w:r>
            <w:r w:rsidRPr="0006415D">
              <w:rPr>
                <w:rFonts w:ascii="Bembo Std" w:hAnsi="Bembo Std" w:cs="Arial"/>
                <w:b/>
                <w:sz w:val="18"/>
                <w:szCs w:val="18"/>
              </w:rPr>
              <w:t>RECIST</w:t>
            </w:r>
            <w:r w:rsidRPr="0006415D">
              <w:rPr>
                <w:rFonts w:ascii="Bembo Std" w:hAnsi="Bembo Std" w:cs="Arial"/>
                <w:bCs/>
                <w:sz w:val="18"/>
                <w:szCs w:val="18"/>
              </w:rPr>
              <w:t>/WHO</w:t>
            </w:r>
          </w:p>
        </w:tc>
      </w:tr>
      <w:tr w:rsidR="002D08C9" w:rsidRPr="0006415D" w14:paraId="7C92E6DD" w14:textId="77777777" w:rsidTr="0006415D">
        <w:trPr>
          <w:trHeight w:val="293"/>
        </w:trPr>
        <w:tc>
          <w:tcPr>
            <w:tcW w:w="738" w:type="dxa"/>
            <w:shd w:val="clear" w:color="auto" w:fill="auto"/>
            <w:vAlign w:val="center"/>
          </w:tcPr>
          <w:p w14:paraId="5382846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7.7</w:t>
            </w:r>
          </w:p>
        </w:tc>
        <w:tc>
          <w:tcPr>
            <w:tcW w:w="9043" w:type="dxa"/>
            <w:gridSpan w:val="4"/>
            <w:shd w:val="clear" w:color="auto" w:fill="auto"/>
            <w:vAlign w:val="center"/>
          </w:tcPr>
          <w:p w14:paraId="7325CC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Presentación de imagen: </w:t>
            </w:r>
          </w:p>
          <w:p w14:paraId="0C20C7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2D, MPR, MPR grueso, fusión MPR/MPR, MIP, MIP fino, MinIP, </w:t>
            </w:r>
            <w:r w:rsidRPr="0006415D">
              <w:rPr>
                <w:rFonts w:ascii="Bembo Std" w:hAnsi="Bembo Std" w:cs="Arial"/>
                <w:b/>
                <w:sz w:val="18"/>
                <w:szCs w:val="18"/>
              </w:rPr>
              <w:t>VRT, VRT fino</w:t>
            </w:r>
          </w:p>
          <w:p w14:paraId="60A162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2A4E8434" w14:textId="1514433B"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39588C89">
                <v:shape id="Picture 9" o:spid="_x0000_s1094" type="#_x0000_t75" style="position:absolute;margin-left:-.05pt;margin-top:.25pt;width:24.75pt;height:24.75pt;z-index:251643392;visibility:visible;mso-wrap-style:square;mso-wrap-distance-left:9pt;mso-wrap-distance-top:0;mso-wrap-distance-right:9pt;mso-wrap-distance-bottom:0;mso-position-horizontal:absolute;mso-position-horizontal-relative:text;mso-position-vertical:absolute;mso-position-vertical-relative:text" wrapcoords="-655 0 -655 20945 21600 20945 21600 0 -655 0">
                  <v:imagedata r:id="rId16" o:title=""/>
                  <w10:wrap type="through"/>
                </v:shape>
              </w:pict>
            </w:r>
            <w:r w:rsidR="002D08C9" w:rsidRPr="0006415D">
              <w:rPr>
                <w:rFonts w:ascii="Bembo Std" w:hAnsi="Bembo Std" w:cs="Arial"/>
                <w:bCs/>
                <w:sz w:val="18"/>
                <w:szCs w:val="18"/>
              </w:rPr>
              <w:t>VRT</w:t>
            </w:r>
          </w:p>
          <w:p w14:paraId="213295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Muestra imágenes VRT</w:t>
            </w:r>
          </w:p>
          <w:p w14:paraId="2CA155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 Galería de VRT, pueden seleccionarse y modificarse ajustes predefinidos de VRT. Se puede acceder esta opción haciendo clic en el icono de configuración.</w:t>
            </w:r>
          </w:p>
          <w:p w14:paraId="1F1826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Las imágenes 3D volumétricas VRT se muestran en color (Ver imagen de Referencia)</w:t>
            </w:r>
          </w:p>
        </w:tc>
      </w:tr>
      <w:tr w:rsidR="002D08C9" w:rsidRPr="0006415D" w14:paraId="6EF8D646" w14:textId="77777777" w:rsidTr="0006415D">
        <w:trPr>
          <w:trHeight w:val="293"/>
        </w:trPr>
        <w:tc>
          <w:tcPr>
            <w:tcW w:w="738" w:type="dxa"/>
            <w:shd w:val="clear" w:color="auto" w:fill="auto"/>
            <w:vAlign w:val="center"/>
          </w:tcPr>
          <w:p w14:paraId="2AAFB40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7.8</w:t>
            </w:r>
          </w:p>
        </w:tc>
        <w:tc>
          <w:tcPr>
            <w:tcW w:w="9043" w:type="dxa"/>
            <w:gridSpan w:val="4"/>
            <w:shd w:val="clear" w:color="auto" w:fill="auto"/>
            <w:vAlign w:val="center"/>
          </w:tcPr>
          <w:p w14:paraId="319B5C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0260AFA" w14:textId="0DC43CA8"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noProof/>
              </w:rPr>
              <w:pict w14:anchorId="3F2F1EFA">
                <v:shape id="Picture 11" o:spid="_x0000_s1093" type="#_x0000_t75" style="position:absolute;margin-left:-.05pt;margin-top:0;width:25.5pt;height:25.5pt;z-index:251644416;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15" o:title=""/>
                  <w10:wrap type="through"/>
                </v:shape>
              </w:pict>
            </w:r>
            <w:r w:rsidR="002D08C9" w:rsidRPr="0006415D">
              <w:rPr>
                <w:rFonts w:ascii="Bembo Std" w:hAnsi="Bembo Std" w:cs="Arial"/>
                <w:b/>
                <w:sz w:val="18"/>
                <w:szCs w:val="18"/>
              </w:rPr>
              <w:t>Rotar</w:t>
            </w:r>
          </w:p>
          <w:p w14:paraId="3E7FE68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 una imagen 2D o un volumen 3D.</w:t>
            </w:r>
          </w:p>
          <w:p w14:paraId="4BBB64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6504AF61" w14:textId="77777777" w:rsidTr="0006415D">
        <w:trPr>
          <w:trHeight w:val="293"/>
        </w:trPr>
        <w:tc>
          <w:tcPr>
            <w:tcW w:w="738" w:type="dxa"/>
            <w:shd w:val="clear" w:color="auto" w:fill="auto"/>
            <w:vAlign w:val="center"/>
          </w:tcPr>
          <w:p w14:paraId="5B41400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7.9</w:t>
            </w:r>
          </w:p>
        </w:tc>
        <w:tc>
          <w:tcPr>
            <w:tcW w:w="9043" w:type="dxa"/>
            <w:gridSpan w:val="4"/>
            <w:shd w:val="clear" w:color="auto" w:fill="auto"/>
            <w:vAlign w:val="center"/>
          </w:tcPr>
          <w:p w14:paraId="373120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anotaciones y los objetos gráficos dibujados para el etiquetado o para las mediciones se superponen en las imágenes y pueden guardarse en una instantánea.</w:t>
            </w:r>
          </w:p>
          <w:p w14:paraId="72B345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Estos incluyen: </w:t>
            </w:r>
          </w:p>
          <w:p w14:paraId="62842E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Anotaciones </w:t>
            </w:r>
          </w:p>
          <w:p w14:paraId="040710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Marcadores y flechas</w:t>
            </w:r>
          </w:p>
          <w:p w14:paraId="1E02AA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ROI (Región de Interés) y VOI (Volumen de Interés)</w:t>
            </w:r>
          </w:p>
          <w:p w14:paraId="6745EC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Líneas y ángulos</w:t>
            </w:r>
          </w:p>
          <w:p w14:paraId="00A16B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Mediciones de densidad</w:t>
            </w:r>
          </w:p>
          <w:p w14:paraId="63A882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Línea de distancia</w:t>
            </w:r>
          </w:p>
          <w:p w14:paraId="7407A9A9" w14:textId="191FC52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Mide la longitud de una línea</w:t>
            </w:r>
          </w:p>
        </w:tc>
      </w:tr>
      <w:tr w:rsidR="002D08C9" w:rsidRPr="0006415D" w14:paraId="64D2FDB2" w14:textId="77777777" w:rsidTr="0006415D">
        <w:trPr>
          <w:trHeight w:val="293"/>
        </w:trPr>
        <w:tc>
          <w:tcPr>
            <w:tcW w:w="738" w:type="dxa"/>
            <w:shd w:val="clear" w:color="auto" w:fill="auto"/>
            <w:vAlign w:val="center"/>
          </w:tcPr>
          <w:p w14:paraId="7FC9072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7.10</w:t>
            </w:r>
          </w:p>
        </w:tc>
        <w:tc>
          <w:tcPr>
            <w:tcW w:w="9043" w:type="dxa"/>
            <w:gridSpan w:val="4"/>
            <w:shd w:val="clear" w:color="auto" w:fill="auto"/>
            <w:vAlign w:val="center"/>
          </w:tcPr>
          <w:p w14:paraId="5E249173" w14:textId="6428956C"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0CA9AB98">
                <v:shape id="Picture 6" o:spid="_x0000_s1092" type="#_x0000_t75" style="position:absolute;margin-left:-.05pt;margin-top:.2pt;width:30pt;height:33pt;z-index:251645440;visibility:visible;mso-wrap-style:square;mso-wrap-distance-left:9pt;mso-wrap-distance-top:0;mso-wrap-distance-right:9pt;mso-wrap-distance-bottom:0;mso-position-horizontal:absolute;mso-position-horizontal-relative:text;mso-position-vertical:absolute;mso-position-vertical-relative:text" wrapcoords="-540 0 -540 21109 21600 21109 21600 0 -540 0">
                  <v:imagedata r:id="rId17" o:title=""/>
                  <w10:wrap type="through"/>
                </v:shape>
              </w:pict>
            </w:r>
            <w:r w:rsidR="002D08C9" w:rsidRPr="0006415D">
              <w:rPr>
                <w:rFonts w:ascii="Bembo Std" w:hAnsi="Bembo Std" w:cs="Arial"/>
                <w:b/>
                <w:sz w:val="18"/>
                <w:szCs w:val="18"/>
              </w:rPr>
              <w:t>Ajusta la ventana</w:t>
            </w:r>
            <w:r w:rsidR="002D08C9" w:rsidRPr="0006415D">
              <w:rPr>
                <w:rFonts w:ascii="Bembo Std" w:hAnsi="Bembo Std" w:cs="Arial"/>
                <w:bCs/>
                <w:sz w:val="18"/>
                <w:szCs w:val="18"/>
              </w:rPr>
              <w:t xml:space="preserve"> de la imagen seleccionada al pulsar la rueda del ratón:</w:t>
            </w:r>
          </w:p>
          <w:p w14:paraId="3BECD5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Mueva el ratón hacia arriba o hacia abajo para aumentar/ reducir el brillo</w:t>
            </w:r>
          </w:p>
          <w:p w14:paraId="07D2D7F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Mueva el ratón a izquierda o derecha para aumentar/ reducir el contraste</w:t>
            </w:r>
          </w:p>
          <w:p w14:paraId="3EB3E4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662AC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Herramientas de ajuste de ventana</w:t>
            </w:r>
          </w:p>
          <w:p w14:paraId="628422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puede modificar el brillo y el contraste de una imagen. Con frecuencia, el ajuste de ventana ayuda a reconocer estructuras anatómicas sospechosas en las imágenes.</w:t>
            </w:r>
          </w:p>
          <w:p w14:paraId="021F115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CE891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Ajuste de ventana</w:t>
            </w:r>
          </w:p>
          <w:p w14:paraId="0117D2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Modifica los valores de ancho y centro</w:t>
            </w:r>
            <w:r w:rsidRPr="0006415D">
              <w:rPr>
                <w:rFonts w:ascii="Bembo Std" w:hAnsi="Bembo Std" w:cs="Arial"/>
                <w:bCs/>
                <w:sz w:val="18"/>
                <w:szCs w:val="18"/>
              </w:rPr>
              <w:t>.</w:t>
            </w:r>
          </w:p>
          <w:p w14:paraId="09FA5D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valores de ajuste de ventana mostrados se pueden modificar interactivamente en las imágenes, haciendo doble clic en ellos e introduciendo un valor.</w:t>
            </w:r>
          </w:p>
        </w:tc>
      </w:tr>
      <w:tr w:rsidR="002D08C9" w:rsidRPr="0006415D" w14:paraId="52DBB60F" w14:textId="77777777" w:rsidTr="0006415D">
        <w:trPr>
          <w:trHeight w:val="293"/>
        </w:trPr>
        <w:tc>
          <w:tcPr>
            <w:tcW w:w="738" w:type="dxa"/>
            <w:shd w:val="clear" w:color="auto" w:fill="auto"/>
            <w:vAlign w:val="center"/>
          </w:tcPr>
          <w:p w14:paraId="0D5B8B0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7.11</w:t>
            </w:r>
          </w:p>
        </w:tc>
        <w:tc>
          <w:tcPr>
            <w:tcW w:w="9043" w:type="dxa"/>
            <w:gridSpan w:val="4"/>
            <w:shd w:val="clear" w:color="auto" w:fill="auto"/>
            <w:vAlign w:val="center"/>
          </w:tcPr>
          <w:p w14:paraId="5846C8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Presentación de imagen: </w:t>
            </w:r>
          </w:p>
          <w:p w14:paraId="2E9688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2D, MPR, MPR grueso, fusión MPR/MPR, MIP, MIP fino, MinIP, </w:t>
            </w:r>
            <w:r w:rsidRPr="0006415D">
              <w:rPr>
                <w:rFonts w:ascii="Bembo Std" w:hAnsi="Bembo Std" w:cs="Arial"/>
                <w:b/>
                <w:sz w:val="18"/>
                <w:szCs w:val="18"/>
              </w:rPr>
              <w:t>VRT, VRT fino</w:t>
            </w:r>
          </w:p>
          <w:p w14:paraId="600292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5DB063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La herramienta VRT - Volume Rendering Technique (Técnica de Renderización de volumen) es superior al sombreado de Superficie – SSD, ya que en VRT se manejan tres parámetros, incluidos la transparencia, que al colocar este parámetro en cero, se obtiene la vista de sombreado de superficie.</w:t>
            </w:r>
          </w:p>
        </w:tc>
      </w:tr>
      <w:tr w:rsidR="002D08C9" w:rsidRPr="0006415D" w14:paraId="10673579" w14:textId="77777777" w:rsidTr="0006415D">
        <w:trPr>
          <w:trHeight w:val="293"/>
        </w:trPr>
        <w:tc>
          <w:tcPr>
            <w:tcW w:w="738" w:type="dxa"/>
            <w:shd w:val="clear" w:color="auto" w:fill="auto"/>
            <w:vAlign w:val="center"/>
          </w:tcPr>
          <w:p w14:paraId="51E43F4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7.12</w:t>
            </w:r>
          </w:p>
        </w:tc>
        <w:tc>
          <w:tcPr>
            <w:tcW w:w="9043" w:type="dxa"/>
            <w:gridSpan w:val="4"/>
            <w:shd w:val="clear" w:color="auto" w:fill="auto"/>
            <w:vAlign w:val="center"/>
          </w:tcPr>
          <w:p w14:paraId="6879DA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Rotación de un VOI </w:t>
            </w:r>
            <w:r w:rsidRPr="0006415D">
              <w:rPr>
                <w:rFonts w:ascii="Bembo Std" w:hAnsi="Bembo Std" w:cs="Arial"/>
                <w:b/>
                <w:i/>
                <w:iCs/>
                <w:sz w:val="18"/>
                <w:szCs w:val="18"/>
              </w:rPr>
              <w:t>(Volumen de Interés -3D)</w:t>
            </w:r>
          </w:p>
          <w:p w14:paraId="25B7A5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VOI se pueden rotar para ver las estructuras anatómicas con más precisión.</w:t>
            </w:r>
          </w:p>
          <w:p w14:paraId="115E3C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 Haga clic en el icono Rotar imágenes de la parte superior del área de control.</w:t>
            </w:r>
          </w:p>
          <w:p w14:paraId="674773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B26DF00" w14:textId="0E698191"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noProof/>
              </w:rPr>
              <w:pict w14:anchorId="2FA95689">
                <v:shape id="Picture 4" o:spid="_x0000_s1091" type="#_x0000_t75" style="position:absolute;margin-left:-.05pt;margin-top:0;width:25.5pt;height:25.5pt;z-index:251647488;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15" o:title=""/>
                  <w10:wrap type="through"/>
                </v:shape>
              </w:pict>
            </w:r>
            <w:r w:rsidR="002D08C9" w:rsidRPr="0006415D">
              <w:rPr>
                <w:rFonts w:ascii="Bembo Std" w:hAnsi="Bembo Std" w:cs="Arial"/>
                <w:b/>
                <w:sz w:val="18"/>
                <w:szCs w:val="18"/>
              </w:rPr>
              <w:t>Rotar</w:t>
            </w:r>
          </w:p>
          <w:p w14:paraId="5D45D33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 una imagen 2D o un volumen 3D.</w:t>
            </w:r>
          </w:p>
          <w:p w14:paraId="5AC606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9EDBA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01F69D9" w14:textId="691CE813"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41E0D374">
                <v:shape id="Picture 3" o:spid="_x0000_s1090" type="#_x0000_t75" style="position:absolute;margin-left:-.05pt;margin-top:-.3pt;width:30pt;height:33pt;z-index:251646464;visibility:visible;mso-wrap-style:square;mso-wrap-distance-left:9pt;mso-wrap-distance-top:0;mso-wrap-distance-right:9pt;mso-wrap-distance-bottom:0;mso-position-horizontal:absolute;mso-position-horizontal-relative:text;mso-position-vertical:absolute;mso-position-vertical-relative:text" wrapcoords="-540 0 -540 21109 21600 21109 21600 0 -540 0">
                  <v:imagedata r:id="rId18" o:title=""/>
                  <w10:wrap type="through"/>
                </v:shape>
              </w:pict>
            </w:r>
            <w:r w:rsidR="002D08C9" w:rsidRPr="0006415D">
              <w:rPr>
                <w:rFonts w:ascii="Bembo Std" w:hAnsi="Bembo Std" w:cs="Arial"/>
                <w:bCs/>
                <w:sz w:val="18"/>
                <w:szCs w:val="18"/>
              </w:rPr>
              <w:t>Gira un volumen (3D) VRT/MIP en los segmentos seleccionados</w:t>
            </w:r>
          </w:p>
          <w:p w14:paraId="402C6B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337D8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294CD898" w14:textId="77777777" w:rsidTr="0006415D">
        <w:trPr>
          <w:trHeight w:val="293"/>
        </w:trPr>
        <w:tc>
          <w:tcPr>
            <w:tcW w:w="738" w:type="dxa"/>
            <w:shd w:val="clear" w:color="auto" w:fill="auto"/>
            <w:vAlign w:val="center"/>
          </w:tcPr>
          <w:p w14:paraId="627B2DE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7.13</w:t>
            </w:r>
          </w:p>
        </w:tc>
        <w:tc>
          <w:tcPr>
            <w:tcW w:w="9043" w:type="dxa"/>
            <w:gridSpan w:val="4"/>
            <w:shd w:val="clear" w:color="auto" w:fill="auto"/>
            <w:vAlign w:val="center"/>
          </w:tcPr>
          <w:p w14:paraId="47640D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análisis Vascular: syngo.CT Vascular Analysis</w:t>
            </w:r>
          </w:p>
          <w:p w14:paraId="64576F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0963C9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syngo.CT Vascular Analysis </w:t>
            </w:r>
          </w:p>
          <w:p w14:paraId="542551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Rangos curvos y transversales</w:t>
            </w:r>
          </w:p>
          <w:p w14:paraId="36BE95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Medición de estenosis</w:t>
            </w:r>
          </w:p>
          <w:p w14:paraId="488221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Eliminación de calcificaciones con una sola energía</w:t>
            </w:r>
          </w:p>
          <w:p w14:paraId="4359DE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Modo de aislamiento de huesos y vasos para resaltar selectivamente las estructuras de alto contraste</w:t>
            </w:r>
          </w:p>
          <w:p w14:paraId="69B3C5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de rangos radiales y paralelos de CPR (Reconstrucción Planar Curva) de la aorta y flujo izquierdo/derecho</w:t>
            </w:r>
          </w:p>
          <w:p w14:paraId="30B0E43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radiales VRT/MIP de hueso y de tabla eliminada</w:t>
            </w:r>
          </w:p>
          <w:p w14:paraId="0D30C7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Exportación de mallas de segmentación como objetos DICOM para uso de terceros</w:t>
            </w:r>
          </w:p>
          <w:p w14:paraId="23658D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9F7F0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syngo.CT Vascular Analysis</w:t>
            </w:r>
            <w:r w:rsidRPr="0006415D">
              <w:rPr>
                <w:rFonts w:ascii="Bembo Std" w:hAnsi="Bembo Std" w:cs="Arial"/>
                <w:bCs/>
                <w:sz w:val="18"/>
                <w:szCs w:val="18"/>
              </w:rPr>
              <w:t xml:space="preserve"> </w:t>
            </w:r>
          </w:p>
          <w:p w14:paraId="07C1C9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el paquete de software ayuda a confirmar la presencia o ausencia de las lesiones en los vasos sanguíneos detectadas por el médico, así como a evaluar, documentar y seguir dichas lesiones. Estas herramientas de visualización/procesamiento/ evaluación permiten caracterizar (geometría [longitud, </w:t>
            </w:r>
            <w:r w:rsidRPr="0006415D">
              <w:rPr>
                <w:rFonts w:ascii="Bembo Std" w:hAnsi="Bembo Std" w:cs="Arial"/>
                <w:b/>
                <w:sz w:val="18"/>
                <w:szCs w:val="18"/>
              </w:rPr>
              <w:t xml:space="preserve">diámetro </w:t>
            </w:r>
            <w:r w:rsidRPr="0006415D">
              <w:rPr>
                <w:rFonts w:ascii="Bembo Std" w:hAnsi="Bembo Std" w:cs="Arial"/>
                <w:bCs/>
                <w:sz w:val="18"/>
                <w:szCs w:val="18"/>
              </w:rPr>
              <w:t xml:space="preserve">luminal, </w:t>
            </w:r>
            <w:r w:rsidRPr="0006415D">
              <w:rPr>
                <w:rFonts w:ascii="Bembo Std" w:hAnsi="Bembo Std" w:cs="Arial"/>
                <w:b/>
                <w:sz w:val="18"/>
                <w:szCs w:val="18"/>
              </w:rPr>
              <w:t>área</w:t>
            </w:r>
            <w:r w:rsidRPr="0006415D">
              <w:rPr>
                <w:rFonts w:ascii="Bembo Std" w:hAnsi="Bembo Std" w:cs="Arial"/>
                <w:bCs/>
                <w:sz w:val="18"/>
                <w:szCs w:val="18"/>
              </w:rPr>
              <w:t xml:space="preserve"> de corte transversal, grado de estenosis] y aspecto [valores HU]) las lesiones vasculares y el tamaño de las lesiones a lo largo del tiempo, lo que ayuda al médico a valorar las variaciones de crecimiento.</w:t>
            </w:r>
          </w:p>
          <w:p w14:paraId="3058D0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A400B0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Herramientas de medición específicas en syngo.CT Vascular Analysis:</w:t>
            </w:r>
          </w:p>
          <w:p w14:paraId="65F334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Área (mm</w:t>
            </w:r>
            <w:r w:rsidRPr="0006415D">
              <w:rPr>
                <w:rFonts w:ascii="Bembo Std" w:hAnsi="Bembo Std" w:cs="Arial"/>
                <w:b/>
                <w:sz w:val="18"/>
                <w:szCs w:val="18"/>
                <w:vertAlign w:val="superscript"/>
              </w:rPr>
              <w:t>2</w:t>
            </w:r>
            <w:r w:rsidRPr="0006415D">
              <w:rPr>
                <w:rFonts w:ascii="Bembo Std" w:hAnsi="Bembo Std" w:cs="Arial"/>
                <w:b/>
                <w:sz w:val="18"/>
                <w:szCs w:val="18"/>
              </w:rPr>
              <w:t>)</w:t>
            </w:r>
          </w:p>
          <w:p w14:paraId="3E3C83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Diámetro mín. (mm)</w:t>
            </w:r>
          </w:p>
          <w:p w14:paraId="327E10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Diámetro máx. (mm)</w:t>
            </w:r>
          </w:p>
        </w:tc>
      </w:tr>
      <w:tr w:rsidR="002D08C9" w:rsidRPr="0006415D" w14:paraId="4A167CF6" w14:textId="77777777" w:rsidTr="0006415D">
        <w:trPr>
          <w:trHeight w:val="293"/>
        </w:trPr>
        <w:tc>
          <w:tcPr>
            <w:tcW w:w="738" w:type="dxa"/>
            <w:shd w:val="clear" w:color="auto" w:fill="auto"/>
            <w:vAlign w:val="center"/>
          </w:tcPr>
          <w:p w14:paraId="041E18F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7.14</w:t>
            </w:r>
          </w:p>
        </w:tc>
        <w:tc>
          <w:tcPr>
            <w:tcW w:w="9043" w:type="dxa"/>
            <w:gridSpan w:val="4"/>
            <w:shd w:val="clear" w:color="auto" w:fill="auto"/>
            <w:vAlign w:val="center"/>
          </w:tcPr>
          <w:p w14:paraId="58E0E2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Bases para la exploración y reconstrucción cardíaca en 3D, por ejemplo, </w:t>
            </w:r>
            <w:r w:rsidRPr="0006415D">
              <w:rPr>
                <w:rFonts w:ascii="Bembo Std" w:hAnsi="Bembo Std" w:cs="Arial"/>
                <w:b/>
                <w:sz w:val="18"/>
                <w:szCs w:val="18"/>
              </w:rPr>
              <w:t>angiografía por tomografía computarizada</w:t>
            </w:r>
            <w:r w:rsidRPr="0006415D">
              <w:rPr>
                <w:rFonts w:ascii="Bembo Std" w:hAnsi="Bembo Std" w:cs="Arial"/>
                <w:bCs/>
                <w:sz w:val="18"/>
                <w:szCs w:val="18"/>
              </w:rPr>
              <w:t xml:space="preserve"> de los vasos coronarios y torácicos o puntuación de calcio</w:t>
            </w:r>
          </w:p>
          <w:p w14:paraId="466820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3BAF594"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lang w:val="en-US"/>
              </w:rPr>
            </w:pPr>
            <w:r w:rsidRPr="009F485D">
              <w:rPr>
                <w:rFonts w:ascii="Bembo Std" w:hAnsi="Bembo Std" w:cs="Arial"/>
                <w:b/>
                <w:sz w:val="18"/>
                <w:szCs w:val="18"/>
                <w:lang w:val="en-US"/>
              </w:rPr>
              <w:t>syngo.CT Coronary Analysis</w:t>
            </w:r>
          </w:p>
          <w:p w14:paraId="566BE8FC"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lang w:val="en-US"/>
              </w:rPr>
            </w:pPr>
            <w:r w:rsidRPr="009F485D">
              <w:rPr>
                <w:rFonts w:ascii="Bembo Std" w:hAnsi="Bembo Std" w:cs="Arial"/>
                <w:b/>
                <w:sz w:val="18"/>
                <w:szCs w:val="18"/>
                <w:lang w:val="en-US"/>
              </w:rPr>
              <w:t>Vista Angio</w:t>
            </w:r>
          </w:p>
          <w:p w14:paraId="04D5EA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Activa una visualización MIP invertida, con el volumen sanguíneo eliminado y el corazón aislado, con el fin de </w:t>
            </w:r>
          </w:p>
          <w:p w14:paraId="1D942F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simular una visualización angiográfica de las arterias coronarias.</w:t>
            </w:r>
          </w:p>
          <w:p w14:paraId="58F749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1BAAC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Vascular Analysis</w:t>
            </w:r>
          </w:p>
          <w:p w14:paraId="117975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Vista Angio:</w:t>
            </w:r>
          </w:p>
          <w:p w14:paraId="7BB00E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Activa una visualización MIP invertida sin mostrar la mesa ni los huesos para simular una visualización angiográfica de las arterias.</w:t>
            </w:r>
          </w:p>
          <w:p w14:paraId="2C1DA9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8FF27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Adicionalmente, se incluye en nuestra oferta el programa de evaluación de angiografía por sustracción digital para la vasculatura cerebral: syngo.CT Neuro DSA</w:t>
            </w:r>
          </w:p>
          <w:p w14:paraId="3F963F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020E0E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Neuro DSA</w:t>
            </w:r>
          </w:p>
          <w:p w14:paraId="7052F7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Eliminar / Suprimir estructuras óseas</w:t>
            </w:r>
          </w:p>
          <w:p w14:paraId="39E4FD4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las exploraciones de CTA (angiografía por CT) para proporcionar una vista sin hueso del sistema</w:t>
            </w:r>
          </w:p>
          <w:p w14:paraId="20D5EDF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 vasos cerebrales/vasculatura</w:t>
            </w:r>
          </w:p>
        </w:tc>
      </w:tr>
      <w:tr w:rsidR="002D08C9" w:rsidRPr="0006415D" w14:paraId="31B381D2" w14:textId="77777777" w:rsidTr="0006415D">
        <w:trPr>
          <w:trHeight w:val="293"/>
        </w:trPr>
        <w:tc>
          <w:tcPr>
            <w:tcW w:w="738" w:type="dxa"/>
            <w:shd w:val="clear" w:color="auto" w:fill="auto"/>
            <w:vAlign w:val="center"/>
          </w:tcPr>
          <w:p w14:paraId="5BC4C29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7.15</w:t>
            </w:r>
          </w:p>
        </w:tc>
        <w:tc>
          <w:tcPr>
            <w:tcW w:w="9043" w:type="dxa"/>
            <w:gridSpan w:val="4"/>
            <w:shd w:val="clear" w:color="auto" w:fill="auto"/>
            <w:vAlign w:val="center"/>
          </w:tcPr>
          <w:p w14:paraId="62C7A3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Presentación de imagen: </w:t>
            </w:r>
          </w:p>
          <w:p w14:paraId="7A9B4503" w14:textId="7E1FE05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2D, MPR, MPR grueso, fusión MPR/MPR, </w:t>
            </w:r>
            <w:r w:rsidRPr="0006415D">
              <w:rPr>
                <w:rFonts w:ascii="Bembo Std" w:hAnsi="Bembo Std" w:cs="Arial"/>
                <w:b/>
                <w:sz w:val="18"/>
                <w:szCs w:val="18"/>
              </w:rPr>
              <w:t>MIP (Maximum Intensity Projection: Proyección de máxima intensidad), MIP fino, MinIP MinIP (Minimum Intensity Projection: Proyección de mínima intensidad)</w:t>
            </w:r>
            <w:r w:rsidRPr="0006415D">
              <w:rPr>
                <w:rFonts w:ascii="Bembo Std" w:hAnsi="Bembo Std" w:cs="Arial"/>
                <w:bCs/>
                <w:sz w:val="18"/>
                <w:szCs w:val="18"/>
              </w:rPr>
              <w:t>, VRT, VRT fino</w:t>
            </w:r>
          </w:p>
        </w:tc>
      </w:tr>
      <w:tr w:rsidR="002D08C9" w:rsidRPr="0006415D" w14:paraId="470B93CE" w14:textId="77777777" w:rsidTr="0006415D">
        <w:trPr>
          <w:trHeight w:val="293"/>
        </w:trPr>
        <w:tc>
          <w:tcPr>
            <w:tcW w:w="738" w:type="dxa"/>
            <w:shd w:val="clear" w:color="auto" w:fill="auto"/>
            <w:vAlign w:val="center"/>
          </w:tcPr>
          <w:p w14:paraId="4E88275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7.16</w:t>
            </w:r>
          </w:p>
        </w:tc>
        <w:tc>
          <w:tcPr>
            <w:tcW w:w="9043" w:type="dxa"/>
            <w:gridSpan w:val="4"/>
            <w:shd w:val="clear" w:color="auto" w:fill="auto"/>
            <w:vAlign w:val="center"/>
          </w:tcPr>
          <w:p w14:paraId="0B90E6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Presentación de imagen: </w:t>
            </w:r>
          </w:p>
          <w:p w14:paraId="50DA5A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2D</w:t>
            </w:r>
            <w:r w:rsidRPr="0006415D">
              <w:rPr>
                <w:rFonts w:ascii="Bembo Std" w:hAnsi="Bembo Std" w:cs="Arial"/>
                <w:b/>
                <w:sz w:val="18"/>
                <w:szCs w:val="18"/>
              </w:rPr>
              <w:t>, MPR, MPR grueso, fusión MPR/MPR</w:t>
            </w:r>
            <w:r w:rsidRPr="0006415D">
              <w:rPr>
                <w:rFonts w:ascii="Bembo Std" w:hAnsi="Bembo Std" w:cs="Arial"/>
                <w:bCs/>
                <w:sz w:val="18"/>
                <w:szCs w:val="18"/>
              </w:rPr>
              <w:t>, MIP, MIP fino, MinIP, VRT, VRT fino</w:t>
            </w:r>
          </w:p>
          <w:p w14:paraId="63C191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3EEA4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MPR en planos oblicuos, sagital, coronal y curvos:</w:t>
            </w:r>
          </w:p>
          <w:p w14:paraId="452162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CC8FA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Rangos paralelos</w:t>
            </w:r>
          </w:p>
          <w:p w14:paraId="352FE5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paralelos del volumen para la reconstrucción</w:t>
            </w:r>
          </w:p>
          <w:p w14:paraId="0978DE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CF6C9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Rangos de cortes radiales</w:t>
            </w:r>
          </w:p>
          <w:p w14:paraId="22A5FD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del volumen para reconstrucción que se organizan alrededor de un pivote.</w:t>
            </w:r>
          </w:p>
          <w:p w14:paraId="54EC87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119C8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Rangos radiales</w:t>
            </w:r>
          </w:p>
          <w:p w14:paraId="253935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vistas radiales del volumen para la reconstrucción</w:t>
            </w:r>
          </w:p>
          <w:p w14:paraId="1EC129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35918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Rangos curvos</w:t>
            </w:r>
          </w:p>
          <w:p w14:paraId="3C1D31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curvos paralelos del volumen para la reconstrucción</w:t>
            </w:r>
          </w:p>
        </w:tc>
      </w:tr>
      <w:tr w:rsidR="002D08C9" w:rsidRPr="0006415D" w14:paraId="13C94EA6" w14:textId="77777777" w:rsidTr="0006415D">
        <w:trPr>
          <w:trHeight w:val="293"/>
        </w:trPr>
        <w:tc>
          <w:tcPr>
            <w:tcW w:w="738" w:type="dxa"/>
            <w:shd w:val="clear" w:color="auto" w:fill="auto"/>
            <w:vAlign w:val="center"/>
          </w:tcPr>
          <w:p w14:paraId="223230F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7.17</w:t>
            </w:r>
          </w:p>
        </w:tc>
        <w:tc>
          <w:tcPr>
            <w:tcW w:w="9043" w:type="dxa"/>
            <w:gridSpan w:val="4"/>
            <w:shd w:val="clear" w:color="auto" w:fill="auto"/>
            <w:vAlign w:val="center"/>
          </w:tcPr>
          <w:p w14:paraId="7A8E03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52EB1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CT Reading</w:t>
            </w:r>
          </w:p>
          <w:p w14:paraId="5B5A60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la lectura de datos de CT 2D, 3D y 4D.</w:t>
            </w:r>
          </w:p>
          <w:p w14:paraId="35411C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DE2B3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Flujo de trabajo MM Reading</w:t>
            </w:r>
          </w:p>
          <w:p w14:paraId="1D0F13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syngo.via ofrece por defecto el flujo de trabajo básico MM Reading, que se utiliza para ver y comparar imágenes y series de cualquier modalidad, incluidos conjuntos de datos 2D, 3D y 4D.</w:t>
            </w:r>
          </w:p>
          <w:p w14:paraId="667832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C43038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Galería de formatos despliegue simultáneo en diferentes formatos</w:t>
            </w:r>
          </w:p>
          <w:p w14:paraId="73515F7E" w14:textId="72DC676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Un formato determina el número, el tamaño y el orden de los segmentos, así como el grupo de datos mostrado en los segmentos. syngo.via ofrece una gama de formatos predefinidos.</w:t>
            </w:r>
          </w:p>
        </w:tc>
      </w:tr>
      <w:tr w:rsidR="002D08C9" w:rsidRPr="0006415D" w14:paraId="7078FDB2" w14:textId="77777777" w:rsidTr="0006415D">
        <w:trPr>
          <w:trHeight w:val="293"/>
        </w:trPr>
        <w:tc>
          <w:tcPr>
            <w:tcW w:w="738" w:type="dxa"/>
            <w:shd w:val="clear" w:color="auto" w:fill="auto"/>
            <w:vAlign w:val="center"/>
          </w:tcPr>
          <w:p w14:paraId="2CDB031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7.18</w:t>
            </w:r>
          </w:p>
        </w:tc>
        <w:tc>
          <w:tcPr>
            <w:tcW w:w="9043" w:type="dxa"/>
            <w:gridSpan w:val="4"/>
            <w:shd w:val="clear" w:color="auto" w:fill="auto"/>
            <w:vAlign w:val="center"/>
          </w:tcPr>
          <w:p w14:paraId="27B1F10B" w14:textId="0C76BCC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Puede exportar imágenes y vídeos de cine directamente desde el Visor en formatos de imagen no DICOM (como </w:t>
            </w:r>
            <w:r w:rsidRPr="0006415D">
              <w:rPr>
                <w:rFonts w:ascii="Bembo Std" w:hAnsi="Bembo Std" w:cs="Arial"/>
                <w:b/>
                <w:sz w:val="18"/>
                <w:szCs w:val="18"/>
              </w:rPr>
              <w:t>.JPG, .AVI y .WMV</w:t>
            </w:r>
            <w:r w:rsidRPr="0006415D">
              <w:rPr>
                <w:rFonts w:ascii="Bembo Std" w:hAnsi="Bembo Std" w:cs="Arial"/>
                <w:bCs/>
                <w:sz w:val="18"/>
                <w:szCs w:val="18"/>
              </w:rPr>
              <w:t>) para mostrarlos también con los visores y reproductores de medios habituales.</w:t>
            </w:r>
          </w:p>
        </w:tc>
      </w:tr>
      <w:tr w:rsidR="002D08C9" w:rsidRPr="0006415D" w14:paraId="160B1E03" w14:textId="77777777" w:rsidTr="0006415D">
        <w:trPr>
          <w:trHeight w:val="293"/>
        </w:trPr>
        <w:tc>
          <w:tcPr>
            <w:tcW w:w="738" w:type="dxa"/>
            <w:shd w:val="clear" w:color="auto" w:fill="auto"/>
            <w:vAlign w:val="center"/>
          </w:tcPr>
          <w:p w14:paraId="6CA9998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7.19</w:t>
            </w:r>
          </w:p>
        </w:tc>
        <w:tc>
          <w:tcPr>
            <w:tcW w:w="9043" w:type="dxa"/>
            <w:gridSpan w:val="4"/>
            <w:shd w:val="clear" w:color="auto" w:fill="auto"/>
            <w:vAlign w:val="center"/>
          </w:tcPr>
          <w:p w14:paraId="1CBC62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evaluación de perfusión cerebral: syngo.CT Neuro Perfusion.</w:t>
            </w:r>
          </w:p>
          <w:p w14:paraId="022AD2B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FE39D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Neuro Perfusion</w:t>
            </w:r>
          </w:p>
          <w:p w14:paraId="1A2DDA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Modelo de tejido en riesgo con parámetros de perfusión definidos por el usuario (por ejemplo, CBF, SBV, TTD, TTS, TTP, MTT, Tmax, rCBF)</w:t>
            </w:r>
          </w:p>
          <w:p w14:paraId="6C16C0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Diferencia entre las regiones de la penumbra y del núcleo del infarto. </w:t>
            </w:r>
          </w:p>
          <w:p w14:paraId="3FF1CF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Permite la inspección visual de las curvas de atenuación temporal</w:t>
            </w:r>
          </w:p>
          <w:p w14:paraId="3AA10D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Definición de parámetros de desajuste personalizados</w:t>
            </w:r>
          </w:p>
          <w:p w14:paraId="4F9B30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Flujo de trabajo de 5 pasos disponible tanto de forma guiada como automatizada (AutoStroke, Tecnología de resultados rápidos)</w:t>
            </w:r>
          </w:p>
          <w:p w14:paraId="0F9D1C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 tecnología de resultados rápidos procesa automáticamente los conjuntos de datos de perfusión de CT para el ictus</w:t>
            </w:r>
          </w:p>
          <w:p w14:paraId="194E3F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Evaluación sin intervención del usuario y con transferencia directa a un nodo DICOM definido.</w:t>
            </w:r>
          </w:p>
          <w:p w14:paraId="69F7BB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5FDBF5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evaluación de perfusión de cuerpo y otros órganos: syngo.CT Body Perfusion.</w:t>
            </w:r>
          </w:p>
          <w:p w14:paraId="14679A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65A4EB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Body Perfusion</w:t>
            </w:r>
          </w:p>
          <w:p w14:paraId="02EF8B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rápido y simultáneo de imágenes de flujo sanguíneo, volumen sanguíneo y permeabilidad</w:t>
            </w:r>
          </w:p>
          <w:p w14:paraId="3ACA60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Corrección automática del movimiento para mejorar la alineación anatómica</w:t>
            </w:r>
          </w:p>
          <w:p w14:paraId="00DDDC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Flujo de trabajo guiado, por ejemplo, plantillas de evaluación predefinidas para el tumor y el hígado</w:t>
            </w:r>
          </w:p>
          <w:p w14:paraId="5A5064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Plantillas de evaluación individuales definidas por el usuario</w:t>
            </w:r>
          </w:p>
          <w:p w14:paraId="592A55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Herramienta de medición del VOI para la perfusión</w:t>
            </w:r>
          </w:p>
          <w:p w14:paraId="4817B2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Imágenes compuestas: visualización combinada de parámetros anatómicos y de color</w:t>
            </w:r>
          </w:p>
          <w:p w14:paraId="502AD3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de perfusión hepática especializado.</w:t>
            </w:r>
          </w:p>
        </w:tc>
      </w:tr>
      <w:tr w:rsidR="002726D9" w:rsidRPr="0006415D" w14:paraId="3E26E35A" w14:textId="77777777" w:rsidTr="006D6FC7">
        <w:trPr>
          <w:trHeight w:val="293"/>
        </w:trPr>
        <w:tc>
          <w:tcPr>
            <w:tcW w:w="738" w:type="dxa"/>
            <w:shd w:val="clear" w:color="auto" w:fill="D9D9D9"/>
            <w:vAlign w:val="center"/>
          </w:tcPr>
          <w:p w14:paraId="5AC05EF4" w14:textId="2860D6C2" w:rsidR="002726D9" w:rsidRPr="002726D9" w:rsidRDefault="002726D9" w:rsidP="0006415D">
            <w:pPr>
              <w:spacing w:after="0" w:line="240" w:lineRule="auto"/>
              <w:jc w:val="center"/>
              <w:rPr>
                <w:rFonts w:ascii="Bembo Std" w:hAnsi="Bembo Std" w:cs="Arial"/>
                <w:b/>
                <w:bCs/>
                <w:sz w:val="18"/>
                <w:szCs w:val="18"/>
              </w:rPr>
            </w:pPr>
            <w:r w:rsidRPr="002726D9">
              <w:rPr>
                <w:rFonts w:ascii="Bembo Std" w:hAnsi="Bembo Std" w:cs="Arial"/>
                <w:b/>
                <w:bCs/>
                <w:sz w:val="18"/>
                <w:szCs w:val="18"/>
              </w:rPr>
              <w:t>7.20</w:t>
            </w:r>
          </w:p>
        </w:tc>
        <w:tc>
          <w:tcPr>
            <w:tcW w:w="9043" w:type="dxa"/>
            <w:gridSpan w:val="4"/>
            <w:shd w:val="clear" w:color="auto" w:fill="D9D9D9"/>
            <w:vAlign w:val="center"/>
          </w:tcPr>
          <w:p w14:paraId="2107AA8F" w14:textId="60B80056" w:rsidR="002726D9" w:rsidRPr="002726D9" w:rsidRDefault="002726D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2726D9">
              <w:rPr>
                <w:rFonts w:ascii="Bembo Std" w:hAnsi="Bembo Std" w:cs="Arial"/>
                <w:b/>
                <w:bCs/>
                <w:sz w:val="18"/>
                <w:szCs w:val="18"/>
              </w:rPr>
              <w:t>Programa de Cardiología por CT (Cardio CT) con las siguientes funciones:</w:t>
            </w:r>
          </w:p>
        </w:tc>
      </w:tr>
      <w:tr w:rsidR="002D08C9" w:rsidRPr="0006415D" w14:paraId="24259761" w14:textId="77777777" w:rsidTr="0006415D">
        <w:trPr>
          <w:trHeight w:val="293"/>
        </w:trPr>
        <w:tc>
          <w:tcPr>
            <w:tcW w:w="738" w:type="dxa"/>
            <w:shd w:val="clear" w:color="auto" w:fill="auto"/>
            <w:vAlign w:val="center"/>
          </w:tcPr>
          <w:p w14:paraId="18044B81" w14:textId="4F64F036" w:rsidR="002D08C9" w:rsidRPr="0006415D" w:rsidRDefault="002D08C9" w:rsidP="002726D9">
            <w:pPr>
              <w:spacing w:after="0" w:line="240" w:lineRule="auto"/>
              <w:rPr>
                <w:rFonts w:ascii="Bembo Std" w:hAnsi="Bembo Std" w:cs="Arial"/>
                <w:bCs/>
                <w:sz w:val="18"/>
                <w:szCs w:val="18"/>
              </w:rPr>
            </w:pPr>
            <w:r w:rsidRPr="0006415D">
              <w:rPr>
                <w:rFonts w:ascii="Bembo Std" w:hAnsi="Bembo Std" w:cs="Arial"/>
                <w:bCs/>
                <w:sz w:val="18"/>
                <w:szCs w:val="18"/>
              </w:rPr>
              <w:t>7.20.1</w:t>
            </w:r>
          </w:p>
        </w:tc>
        <w:tc>
          <w:tcPr>
            <w:tcW w:w="9043" w:type="dxa"/>
            <w:gridSpan w:val="4"/>
            <w:shd w:val="clear" w:color="auto" w:fill="auto"/>
            <w:vAlign w:val="center"/>
          </w:tcPr>
          <w:p w14:paraId="77D162D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6C996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Cardiología por CT: syngo.CT Cardiac Function</w:t>
            </w:r>
          </w:p>
          <w:p w14:paraId="6EAB99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81E72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Cardiac Function</w:t>
            </w:r>
          </w:p>
          <w:p w14:paraId="531EB80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C871F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Visualización de un bucle de cine</w:t>
            </w:r>
          </w:p>
          <w:p w14:paraId="46CCFF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Activando un bucle de cine (modo Cine) puede visualizarse el </w:t>
            </w:r>
            <w:r w:rsidRPr="0006415D">
              <w:rPr>
                <w:rFonts w:ascii="Bembo Std" w:hAnsi="Bembo Std" w:cs="Arial"/>
                <w:b/>
                <w:sz w:val="18"/>
                <w:szCs w:val="18"/>
              </w:rPr>
              <w:t>corazón latiente</w:t>
            </w:r>
            <w:r w:rsidRPr="0006415D">
              <w:rPr>
                <w:rFonts w:ascii="Bembo Std" w:hAnsi="Bembo Std" w:cs="Arial"/>
                <w:bCs/>
                <w:sz w:val="18"/>
                <w:szCs w:val="18"/>
              </w:rPr>
              <w:t xml:space="preserve"> o las válvulas cardiacas en movimiento </w:t>
            </w:r>
            <w:r w:rsidRPr="0006415D">
              <w:rPr>
                <w:rFonts w:ascii="Bembo Std" w:hAnsi="Bembo Std" w:cs="Arial"/>
                <w:bCs/>
                <w:i/>
                <w:iCs/>
                <w:sz w:val="18"/>
                <w:szCs w:val="18"/>
              </w:rPr>
              <w:t>(4D).</w:t>
            </w:r>
          </w:p>
          <w:p w14:paraId="417E0A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B5B3A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fases cardiacas cargadas se visualizan en un bucle infinito. El control deslizante de la derecha de la minibarra de herramientas de cine define la velocidad de reproducción en latidos por minuto (LPM).</w:t>
            </w:r>
          </w:p>
          <w:p w14:paraId="15D0A1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FD2A192" w14:textId="441B8AB9"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523B32E0">
                <v:shape id="Picture 1" o:spid="_x0000_s1089" type="#_x0000_t75" style="position:absolute;margin-left:-.05pt;margin-top:.25pt;width:25.5pt;height:25.5pt;z-index:251648512;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19" o:title=""/>
                  <w10:wrap type="through"/>
                </v:shape>
              </w:pict>
            </w:r>
            <w:r w:rsidR="002D08C9" w:rsidRPr="0006415D">
              <w:rPr>
                <w:rFonts w:ascii="Bembo Std" w:hAnsi="Bembo Std" w:cs="Arial"/>
                <w:bCs/>
                <w:sz w:val="18"/>
                <w:szCs w:val="18"/>
              </w:rPr>
              <w:t>Saltar a la fase anterior</w:t>
            </w:r>
          </w:p>
          <w:p w14:paraId="4E8D47D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Navega a la fase anterior. Si el bucle de cine se está reproduciendo actualmente, se para.</w:t>
            </w:r>
          </w:p>
          <w:p w14:paraId="1D09C8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B6BA43F" w14:textId="3110A405"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6C5C6EB9">
                <v:shape id="Picture 2" o:spid="_x0000_s1088" type="#_x0000_t75" style="position:absolute;margin-left:-.05pt;margin-top:.05pt;width:25.5pt;height:25.5pt;z-index:251649536;visibility:visible;mso-wrap-style:square;mso-wrap-distance-left:9pt;mso-wrap-distance-top:0;mso-wrap-distance-right:9pt;mso-wrap-distance-bottom:0;mso-position-horizontal:absolute;mso-position-horizontal-relative:text;mso-position-vertical:absolute;mso-position-vertical-relative:text" wrapcoords="-635 0 -635 20965 21600 20965 21600 0 -635 0">
                  <v:imagedata r:id="rId20" o:title=""/>
                  <w10:wrap type="through"/>
                </v:shape>
              </w:pict>
            </w:r>
            <w:r w:rsidR="002D08C9" w:rsidRPr="0006415D">
              <w:rPr>
                <w:rFonts w:ascii="Bembo Std" w:hAnsi="Bembo Std" w:cs="Arial"/>
                <w:bCs/>
                <w:sz w:val="18"/>
                <w:szCs w:val="18"/>
              </w:rPr>
              <w:t>Saltar a la siguiente fase</w:t>
            </w:r>
          </w:p>
          <w:p w14:paraId="0B88D63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Navega a la siguiente fase. Si el bucle de cine se está reproduciendo actualmente, se para.</w:t>
            </w:r>
          </w:p>
          <w:p w14:paraId="1B8DA5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62217354" w14:textId="77777777" w:rsidTr="0006415D">
        <w:trPr>
          <w:trHeight w:val="293"/>
        </w:trPr>
        <w:tc>
          <w:tcPr>
            <w:tcW w:w="738" w:type="dxa"/>
            <w:shd w:val="clear" w:color="auto" w:fill="auto"/>
            <w:vAlign w:val="center"/>
          </w:tcPr>
          <w:p w14:paraId="512D2E1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7.20.2</w:t>
            </w:r>
          </w:p>
        </w:tc>
        <w:tc>
          <w:tcPr>
            <w:tcW w:w="9043" w:type="dxa"/>
            <w:gridSpan w:val="4"/>
            <w:shd w:val="clear" w:color="auto" w:fill="auto"/>
            <w:vAlign w:val="center"/>
          </w:tcPr>
          <w:p w14:paraId="6D84F3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para estudios de calcificación coronaria: syngo.CT CaScoring</w:t>
            </w:r>
          </w:p>
          <w:p w14:paraId="208C56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p>
          <w:p w14:paraId="42EAD7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CaScoring</w:t>
            </w:r>
          </w:p>
          <w:p w14:paraId="465A525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de la puntuación equivalente de Agatston específica del vaso y total de las arterias coronarias</w:t>
            </w:r>
          </w:p>
          <w:p w14:paraId="1214E13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Carga preferente de la serie Agatston-equivalente de bajo kV</w:t>
            </w:r>
          </w:p>
          <w:p w14:paraId="460FE0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un resultado CaScore total estandarizado y automatizados</w:t>
            </w:r>
          </w:p>
          <w:p w14:paraId="6A2953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E72A61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software se ha diseñado para ayudar al médico a evaluar y documentar lesiones coronarias calcificadas, usando conjuntos de datos de TC espirales o secuenciales estándares o de baja dosis. </w:t>
            </w:r>
          </w:p>
          <w:p w14:paraId="1F5A6E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B5CCC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syngo.CT CaScoring calcula la </w:t>
            </w:r>
            <w:r w:rsidRPr="0006415D">
              <w:rPr>
                <w:rFonts w:ascii="Bembo Std" w:hAnsi="Bembo Std" w:cs="Arial"/>
                <w:b/>
                <w:sz w:val="18"/>
                <w:szCs w:val="18"/>
              </w:rPr>
              <w:t>cuantificación Agatston equivalente, la cuantificación de masa y la cuantificación de volumen de cada arteria coronaria</w:t>
            </w:r>
            <w:r w:rsidRPr="0006415D">
              <w:rPr>
                <w:rFonts w:ascii="Bembo Std" w:hAnsi="Bembo Std" w:cs="Arial"/>
                <w:bCs/>
                <w:sz w:val="18"/>
                <w:szCs w:val="18"/>
              </w:rPr>
              <w:t>, así como las cuantificaciones totales correspondientes a todas las arterias coronarias.</w:t>
            </w:r>
          </w:p>
        </w:tc>
      </w:tr>
      <w:tr w:rsidR="002D08C9" w:rsidRPr="0006415D" w14:paraId="3E88CBB7" w14:textId="77777777" w:rsidTr="0006415D">
        <w:trPr>
          <w:trHeight w:val="293"/>
        </w:trPr>
        <w:tc>
          <w:tcPr>
            <w:tcW w:w="738" w:type="dxa"/>
            <w:shd w:val="clear" w:color="auto" w:fill="auto"/>
            <w:vAlign w:val="center"/>
          </w:tcPr>
          <w:p w14:paraId="3852397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7.20.3</w:t>
            </w:r>
          </w:p>
        </w:tc>
        <w:tc>
          <w:tcPr>
            <w:tcW w:w="9043" w:type="dxa"/>
            <w:gridSpan w:val="4"/>
            <w:shd w:val="clear" w:color="auto" w:fill="auto"/>
            <w:vAlign w:val="center"/>
          </w:tcPr>
          <w:p w14:paraId="4572EC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4D8C74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para estudios cardíacos funcionales: syngo.CT Cardiac Function</w:t>
            </w:r>
          </w:p>
          <w:p w14:paraId="6B612E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A30AB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Cardiac Function</w:t>
            </w:r>
          </w:p>
          <w:p w14:paraId="082959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Análisis ventricular local y global completo syngo.CT Cardiac Function proporciona una evaluación completamente automática de la función ventricular izquierda y derecha. El preprocesamiento automático tiene los datos listos para la evaluación funcional tan pronto como se abre el caso.</w:t>
            </w:r>
          </w:p>
          <w:p w14:paraId="356344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ventrículos se segmentan automáticamente y el software proporciona toda la información relevante para la evaluación de la función local y global.</w:t>
            </w:r>
          </w:p>
          <w:p w14:paraId="3C4120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98CCF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una evaluación en profundidad de la función cardíaca, el software calcula automáticamente los parámetros globales de fracción de eyección, masa miocárdica, volumen final diastólico y volumen final sistólico. Los parámetros locales de movimiento y grosor de la pared se muestran en mapas polares 2D de 17 segmentos de acuerdo con el modelo propuesto por la American Heart Association (AHA).</w:t>
            </w:r>
          </w:p>
          <w:p w14:paraId="19F598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DF35F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Precisión de la visualización en syngo.CT Cardiac Function</w:t>
            </w:r>
          </w:p>
          <w:p w14:paraId="7C9989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93E60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Herramientas de medición específicas en syngo.CT Cardiac Function:</w:t>
            </w:r>
          </w:p>
          <w:p w14:paraId="58F5DD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Fracción de eyección (%)</w:t>
            </w:r>
          </w:p>
          <w:p w14:paraId="6B39C1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Masa del miocardio (g)</w:t>
            </w:r>
          </w:p>
          <w:p w14:paraId="21C041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Volúmenes (ml)</w:t>
            </w:r>
          </w:p>
          <w:p w14:paraId="67AB54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Gasto cardíaco (l/min)</w:t>
            </w:r>
          </w:p>
          <w:p w14:paraId="32E82D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Masa del miocardio (g/m</w:t>
            </w:r>
            <w:r w:rsidRPr="0006415D">
              <w:rPr>
                <w:rFonts w:ascii="Bembo Std" w:hAnsi="Bembo Std" w:cs="Arial"/>
                <w:bCs/>
                <w:sz w:val="18"/>
                <w:szCs w:val="18"/>
                <w:vertAlign w:val="superscript"/>
              </w:rPr>
              <w:t>2</w:t>
            </w:r>
            <w:r w:rsidRPr="0006415D">
              <w:rPr>
                <w:rFonts w:ascii="Bembo Std" w:hAnsi="Bembo Std" w:cs="Arial"/>
                <w:bCs/>
                <w:sz w:val="18"/>
                <w:szCs w:val="18"/>
              </w:rPr>
              <w:t>)</w:t>
            </w:r>
          </w:p>
          <w:p w14:paraId="101330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Volúmenes (ml/m</w:t>
            </w:r>
            <w:r w:rsidRPr="0006415D">
              <w:rPr>
                <w:rFonts w:ascii="Bembo Std" w:hAnsi="Bembo Std" w:cs="Arial"/>
                <w:bCs/>
                <w:sz w:val="18"/>
                <w:szCs w:val="18"/>
                <w:vertAlign w:val="superscript"/>
              </w:rPr>
              <w:t>2</w:t>
            </w:r>
            <w:r w:rsidRPr="0006415D">
              <w:rPr>
                <w:rFonts w:ascii="Bembo Std" w:hAnsi="Bembo Std" w:cs="Arial"/>
                <w:bCs/>
                <w:sz w:val="18"/>
                <w:szCs w:val="18"/>
              </w:rPr>
              <w:t>)</w:t>
            </w:r>
          </w:p>
          <w:p w14:paraId="4B3BF7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Índice cardiaco (l/min/m²)</w:t>
            </w:r>
          </w:p>
          <w:p w14:paraId="5698C9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2EC20022" w14:textId="77777777" w:rsidTr="0006415D">
        <w:trPr>
          <w:trHeight w:val="293"/>
        </w:trPr>
        <w:tc>
          <w:tcPr>
            <w:tcW w:w="738" w:type="dxa"/>
            <w:shd w:val="clear" w:color="auto" w:fill="auto"/>
            <w:vAlign w:val="center"/>
          </w:tcPr>
          <w:p w14:paraId="20FC142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7.20.4</w:t>
            </w:r>
          </w:p>
        </w:tc>
        <w:tc>
          <w:tcPr>
            <w:tcW w:w="9043" w:type="dxa"/>
            <w:gridSpan w:val="4"/>
            <w:shd w:val="clear" w:color="auto" w:fill="auto"/>
            <w:vAlign w:val="center"/>
          </w:tcPr>
          <w:p w14:paraId="28462A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para segmentación de contornos ventricular y miocardio, cuantificación del espesor del Miocardio y su masa y evaluación dinámica: syngo.CT Cardiac Function</w:t>
            </w:r>
          </w:p>
          <w:p w14:paraId="26DD6E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7DF43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Segmentación de la pared del miocardio del ventrículo izquierdo en todas las fases cardiacas.</w:t>
            </w:r>
          </w:p>
          <w:p w14:paraId="6B2215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5A14A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segmentación automática de cavidades se puede reiniciar manualmente indicando la ubicación del ventrículo izquierdo (VI).</w:t>
            </w:r>
          </w:p>
          <w:p w14:paraId="67A2C1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ello, defina los siguientes puntos de referencia anatómicos:</w:t>
            </w:r>
          </w:p>
          <w:p w14:paraId="69D87B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Dos puntos para definir el plano base del VI (B)</w:t>
            </w:r>
          </w:p>
          <w:p w14:paraId="311680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Un punto para definir el ápex (A) del corazón</w:t>
            </w:r>
          </w:p>
          <w:p w14:paraId="4758D6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63165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syngo.CT Cardiac Function calcula automáticamente los resultados de la evaluación.</w:t>
            </w:r>
          </w:p>
          <w:p w14:paraId="201A21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parámetros cardiacos globales, como la fracción de eyección, el volumen sistólico y la masa del miocardio, pueden encontrarse en la tabla de resultados numéricos.</w:t>
            </w:r>
          </w:p>
          <w:p w14:paraId="25753A9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D5674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Mapas polares</w:t>
            </w:r>
          </w:p>
          <w:p w14:paraId="18B2AA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American Heart Association (AHA, Asociacion americana del corazón) ha desarrollado un modelo estandarizado para dividir el miocardio en segmentos para su uso en diversas técnicas de tomografía en la práctica clínica.</w:t>
            </w:r>
          </w:p>
          <w:p w14:paraId="195126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Están disponibles los siguientes mapas polares:</w:t>
            </w:r>
          </w:p>
          <w:p w14:paraId="594DCD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i/>
                <w:iCs/>
                <w:sz w:val="18"/>
                <w:szCs w:val="18"/>
              </w:rPr>
            </w:pPr>
            <w:r w:rsidRPr="0006415D">
              <w:rPr>
                <w:rFonts w:ascii="Bembo Std" w:hAnsi="Bembo Std" w:cs="Arial"/>
                <w:b/>
                <w:sz w:val="18"/>
                <w:szCs w:val="18"/>
              </w:rPr>
              <w:t xml:space="preserve">• Grosor de la pared (en mm) </w:t>
            </w:r>
            <w:r w:rsidRPr="0006415D">
              <w:rPr>
                <w:rFonts w:ascii="Bembo Std" w:hAnsi="Bembo Std" w:cs="Arial"/>
                <w:b/>
                <w:i/>
                <w:iCs/>
                <w:sz w:val="18"/>
                <w:szCs w:val="18"/>
              </w:rPr>
              <w:t>(espesor)</w:t>
            </w:r>
          </w:p>
          <w:p w14:paraId="18CE84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Muestra el grosor de la pared de la fase actual. Los valores de grosor de la pared se codifican en colores.</w:t>
            </w:r>
          </w:p>
          <w:p w14:paraId="45CB3F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15B02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Comprobación de las fases cardíacas</w:t>
            </w:r>
          </w:p>
          <w:p w14:paraId="006145DE" w14:textId="0DF1C64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curva de tiempo-volumen </w:t>
            </w:r>
            <w:r w:rsidRPr="0006415D">
              <w:rPr>
                <w:rFonts w:ascii="Bembo Std" w:hAnsi="Bembo Std" w:cs="Arial"/>
                <w:b/>
                <w:sz w:val="18"/>
                <w:szCs w:val="18"/>
              </w:rPr>
              <w:t>muestra el comportamiento dinámico</w:t>
            </w:r>
            <w:r w:rsidRPr="0006415D">
              <w:rPr>
                <w:rFonts w:ascii="Bembo Std" w:hAnsi="Bembo Std" w:cs="Arial"/>
                <w:bCs/>
                <w:sz w:val="18"/>
                <w:szCs w:val="18"/>
              </w:rPr>
              <w:t xml:space="preserve"> del volumen ventricular izquierdo durante el ciclo cardíaco completo.</w:t>
            </w:r>
          </w:p>
        </w:tc>
      </w:tr>
      <w:tr w:rsidR="002D08C9" w:rsidRPr="0006415D" w14:paraId="6987A2A6" w14:textId="77777777" w:rsidTr="0006415D">
        <w:trPr>
          <w:trHeight w:val="293"/>
        </w:trPr>
        <w:tc>
          <w:tcPr>
            <w:tcW w:w="738" w:type="dxa"/>
            <w:shd w:val="clear" w:color="auto" w:fill="auto"/>
            <w:vAlign w:val="center"/>
          </w:tcPr>
          <w:p w14:paraId="638BF1D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7.21</w:t>
            </w:r>
          </w:p>
        </w:tc>
        <w:tc>
          <w:tcPr>
            <w:tcW w:w="9043" w:type="dxa"/>
            <w:gridSpan w:val="4"/>
            <w:shd w:val="clear" w:color="auto" w:fill="auto"/>
            <w:vAlign w:val="center"/>
          </w:tcPr>
          <w:p w14:paraId="52DAB81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análisis de lesiones vasculares: syngo.CT Vascular Analysis</w:t>
            </w:r>
          </w:p>
          <w:p w14:paraId="2BD4188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2BEB1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Vascular Analysis</w:t>
            </w:r>
          </w:p>
          <w:p w14:paraId="68B760A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Rangos curvos y transversales</w:t>
            </w:r>
          </w:p>
          <w:p w14:paraId="5E04EC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Medición de estenosis</w:t>
            </w:r>
          </w:p>
          <w:p w14:paraId="7DE9FE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Eliminación de calcificaciones con una sola energía</w:t>
            </w:r>
          </w:p>
          <w:p w14:paraId="14D419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Modo de aislamiento de huesos y vasos para resaltar selectivamente las estructuras de alto contraste</w:t>
            </w:r>
          </w:p>
          <w:p w14:paraId="27EE05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de rangos radiales y paralelos de CPR (Reconstrucción Planar Curva) de la aorta y flujo izquierdo/derecho</w:t>
            </w:r>
          </w:p>
          <w:p w14:paraId="7165D0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radiales VRT/MIP de hueso y de tabla eliminada</w:t>
            </w:r>
          </w:p>
          <w:p w14:paraId="69F502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Exportación de mallas de segmentación como objetos DICOM para uso de terceros</w:t>
            </w:r>
          </w:p>
          <w:p w14:paraId="77622B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C2AD6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syngo.CT Vascular Analysis realiza varios pasos de preprocesamiento para facilitar el trabajo. En el segmento VRT, el juego de datos se visualiza con eliminación de la mesa y eliminación de huesos ya aplicadas. Los vasos </w:t>
            </w:r>
          </w:p>
          <w:p w14:paraId="62630F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generales principales, como la aorta, las ramificaciones, las arterias renales y las arterias carótidas,</w:t>
            </w:r>
            <w:r w:rsidRPr="0006415D">
              <w:rPr>
                <w:rFonts w:ascii="Bembo Std" w:hAnsi="Bembo Std" w:cs="Arial"/>
                <w:b/>
                <w:sz w:val="18"/>
                <w:szCs w:val="18"/>
              </w:rPr>
              <w:t xml:space="preserve"> se segmentan automáticamente.</w:t>
            </w:r>
          </w:p>
          <w:p w14:paraId="0D5BA2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F6E45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Visor anatómico ofrece diversas herramientas de edición estándar que sirven para editar la máscara ósea. Por </w:t>
            </w:r>
            <w:r w:rsidRPr="0006415D">
              <w:rPr>
                <w:rFonts w:ascii="Bembo Std" w:hAnsi="Bembo Std" w:cs="Arial"/>
                <w:bCs/>
                <w:sz w:val="18"/>
                <w:szCs w:val="18"/>
              </w:rPr>
              <w:lastRenderedPageBreak/>
              <w:t xml:space="preserve">ejemplo, puede </w:t>
            </w:r>
            <w:r w:rsidRPr="0006415D">
              <w:rPr>
                <w:rFonts w:ascii="Bembo Std" w:hAnsi="Bembo Std" w:cs="Arial"/>
                <w:b/>
                <w:sz w:val="18"/>
                <w:szCs w:val="18"/>
              </w:rPr>
              <w:t>segmentar de forma interactiva</w:t>
            </w:r>
            <w:r w:rsidRPr="0006415D">
              <w:rPr>
                <w:rFonts w:ascii="Bembo Std" w:hAnsi="Bembo Std" w:cs="Arial"/>
                <w:bCs/>
                <w:sz w:val="18"/>
                <w:szCs w:val="18"/>
              </w:rPr>
              <w:t xml:space="preserve"> estructuras, como los vasos o las máscaras óseas, con la herramienta Crecimiento de región.</w:t>
            </w:r>
          </w:p>
          <w:p w14:paraId="2E5D7D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Flujo de trabajo CT Vascular Analysis</w:t>
            </w:r>
          </w:p>
          <w:p w14:paraId="53A826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pueden </w:t>
            </w:r>
            <w:r w:rsidRPr="0006415D">
              <w:rPr>
                <w:rFonts w:ascii="Bembo Std" w:hAnsi="Bembo Std" w:cs="Arial"/>
                <w:b/>
                <w:sz w:val="18"/>
                <w:szCs w:val="18"/>
              </w:rPr>
              <w:t>cuantificar las estenosis</w:t>
            </w:r>
            <w:r w:rsidRPr="0006415D">
              <w:rPr>
                <w:rFonts w:ascii="Bembo Std" w:hAnsi="Bembo Std" w:cs="Arial"/>
                <w:bCs/>
                <w:sz w:val="18"/>
                <w:szCs w:val="18"/>
              </w:rPr>
              <w:t xml:space="preserve"> identificadas, crear un informe asignando atributos cualitativos y documentar los hallazgos guardando instantáneas de las imágenes más importantes.</w:t>
            </w:r>
          </w:p>
          <w:p w14:paraId="74CCA2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2A2AAA94" w14:textId="77777777" w:rsidTr="0006415D">
        <w:trPr>
          <w:trHeight w:val="293"/>
        </w:trPr>
        <w:tc>
          <w:tcPr>
            <w:tcW w:w="738" w:type="dxa"/>
            <w:shd w:val="clear" w:color="auto" w:fill="auto"/>
            <w:vAlign w:val="center"/>
          </w:tcPr>
          <w:p w14:paraId="1377A1E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7.22</w:t>
            </w:r>
          </w:p>
        </w:tc>
        <w:tc>
          <w:tcPr>
            <w:tcW w:w="9043" w:type="dxa"/>
            <w:gridSpan w:val="4"/>
            <w:shd w:val="clear" w:color="auto" w:fill="auto"/>
            <w:vAlign w:val="center"/>
          </w:tcPr>
          <w:p w14:paraId="6F8C09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Cuantificación manual de las lesiones</w:t>
            </w:r>
          </w:p>
          <w:p w14:paraId="6A4E4A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Están disponibles los siguientes métodos para cuantificar lesiones:</w:t>
            </w:r>
          </w:p>
          <w:p w14:paraId="5898AD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Haga clic en una lesión: la estructura circundante al punto donde se ha hecho clic se marca como una lesión. Además, se cuantifican los vóxeles adyacentes en los cortes próximos por debajo y por encima del corte actual.</w:t>
            </w:r>
          </w:p>
          <w:p w14:paraId="744CCF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1C7C7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Dibuje una región de interés (ROI) alrededor de la lesión: se cuantifican los vóxeles calcificados dentro del área marcada. Además, se cuantifican los vóxeles adyacentes en los cortes próximos por debajo del corte actual.</w:t>
            </w:r>
          </w:p>
          <w:p w14:paraId="284DFC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2DEC0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Cuantificación automática</w:t>
            </w:r>
          </w:p>
          <w:p w14:paraId="468CFF4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Cuando se carga un conjunto de datos o se utiliza la técnica de arrastrar y soltar un conjunto de datos del panel Serie, la cuantificación automática procede automáticamente a etiquetar las lesiones calcificadas en las arterias coronarias.</w:t>
            </w:r>
          </w:p>
        </w:tc>
      </w:tr>
      <w:tr w:rsidR="002D08C9" w:rsidRPr="0006415D" w14:paraId="22E03133" w14:textId="77777777" w:rsidTr="0006415D">
        <w:trPr>
          <w:trHeight w:val="293"/>
        </w:trPr>
        <w:tc>
          <w:tcPr>
            <w:tcW w:w="738" w:type="dxa"/>
            <w:shd w:val="clear" w:color="auto" w:fill="auto"/>
            <w:vAlign w:val="center"/>
          </w:tcPr>
          <w:p w14:paraId="41DEAA6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7.23</w:t>
            </w:r>
          </w:p>
        </w:tc>
        <w:tc>
          <w:tcPr>
            <w:tcW w:w="9043" w:type="dxa"/>
            <w:gridSpan w:val="4"/>
            <w:shd w:val="clear" w:color="auto" w:fill="auto"/>
            <w:vAlign w:val="center"/>
          </w:tcPr>
          <w:p w14:paraId="47D134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Evaluación de Nódulos Pulmonares: syngo.CT Lung CAD</w:t>
            </w:r>
          </w:p>
          <w:p w14:paraId="3FC6EF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p>
          <w:p w14:paraId="4DD649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 </w:t>
            </w:r>
            <w:r w:rsidRPr="0006415D">
              <w:rPr>
                <w:rFonts w:ascii="Bembo Std" w:hAnsi="Bembo Std" w:cs="Arial"/>
                <w:b/>
                <w:sz w:val="18"/>
                <w:szCs w:val="18"/>
              </w:rPr>
              <w:t>syngo.CT Lung CAD</w:t>
            </w:r>
          </w:p>
          <w:p w14:paraId="30D7B4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Herramienta auxiliar de primer lector o segundo lector</w:t>
            </w:r>
          </w:p>
          <w:p w14:paraId="5E3168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simultáneo</w:t>
            </w:r>
          </w:p>
          <w:p w14:paraId="28748C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Detección de nódulos sólidos</w:t>
            </w:r>
          </w:p>
          <w:p w14:paraId="1A2FEB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Detección de nódulos sólidos parciales y de nódulos de vidrio molido (GGN)</w:t>
            </w:r>
          </w:p>
          <w:p w14:paraId="3B5787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Auto procesamiento</w:t>
            </w:r>
          </w:p>
          <w:p w14:paraId="27F979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creación y el archivo estandarizados y automatizados de resultados de CAD de pulmón</w:t>
            </w:r>
          </w:p>
          <w:p w14:paraId="28C4A3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Cumplimentación automática de formularios de pedido de </w:t>
            </w:r>
          </w:p>
          <w:p w14:paraId="1ACB94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injertos específicos del fabricante</w:t>
            </w:r>
          </w:p>
          <w:p w14:paraId="0F1C68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FD026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Lung CAD</w:t>
            </w:r>
          </w:p>
          <w:p w14:paraId="7F6A27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 una herramienta de detección asistida por computadora (CAD) diseñada para ayudar a los radiólogos en la detección de nódulos pulmonares sólidos, nódulos parcialmente sólidos y nódulos durante la revisión de exámenes de tórax por tomografía computarizada multidetector (TCMD).</w:t>
            </w:r>
          </w:p>
          <w:p w14:paraId="267D1E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8FD59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Segmentation</w:t>
            </w:r>
          </w:p>
          <w:p w14:paraId="1A55153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Renderización de volumen</w:t>
            </w:r>
            <w:r w:rsidRPr="0006415D">
              <w:rPr>
                <w:rFonts w:ascii="Bembo Std" w:hAnsi="Bembo Std" w:cs="Arial"/>
                <w:bCs/>
                <w:sz w:val="18"/>
                <w:szCs w:val="18"/>
              </w:rPr>
              <w:t xml:space="preserve"> de la segmentación</w:t>
            </w:r>
          </w:p>
          <w:p w14:paraId="4D1A83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automático de RECIST 1.0 o 1.1</w:t>
            </w:r>
          </w:p>
          <w:p w14:paraId="0D2E78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Segmentación automática de nódulos pulmonares sólidos</w:t>
            </w:r>
            <w:r w:rsidRPr="0006415D">
              <w:rPr>
                <w:rFonts w:ascii="Bembo Std" w:hAnsi="Bembo Std" w:cs="Arial"/>
                <w:bCs/>
                <w:sz w:val="18"/>
                <w:szCs w:val="18"/>
              </w:rPr>
              <w:t xml:space="preserve"> y subsólidos, hígado, ganglios linfáticos y lesiones generales</w:t>
            </w:r>
          </w:p>
          <w:p w14:paraId="4AC163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Criterios de Choi en el reporte</w:t>
            </w:r>
          </w:p>
          <w:p w14:paraId="780C02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Soporte de energía dual de syngo.CT DE Virtual Unenhanced</w:t>
            </w:r>
          </w:p>
          <w:p w14:paraId="7FC02E3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Estadísticas HU avanzadas con codificación por colores de las áreas hipodensas de las lesiones (indicador potencial de necrosis) </w:t>
            </w:r>
          </w:p>
          <w:p w14:paraId="0AB8E3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20B96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syngo.MM  Multi-Timepoint Evaluation</w:t>
            </w:r>
          </w:p>
          <w:p w14:paraId="41A4B1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Comparación de puntos de tiempo doble</w:t>
            </w:r>
          </w:p>
          <w:p w14:paraId="664CA1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Visualización de 8 puntos temporales </w:t>
            </w:r>
            <w:r w:rsidRPr="0006415D">
              <w:rPr>
                <w:rFonts w:ascii="Bembo Std" w:hAnsi="Bembo Std" w:cs="Arial"/>
                <w:bCs/>
                <w:i/>
                <w:iCs/>
                <w:sz w:val="18"/>
                <w:szCs w:val="18"/>
              </w:rPr>
              <w:t>(del mismo paciente)</w:t>
            </w:r>
          </w:p>
          <w:p w14:paraId="0CC69DE2" w14:textId="4234A4D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Cuantificar las tasas de crecimiento del tumor entre puntos temporales.</w:t>
            </w:r>
          </w:p>
          <w:p w14:paraId="3AA3A2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xml:space="preserve">El software syngo.CT Lung CAD VD20 es un producto sanitario optimizado para detectar nódulos pulmonares que presenten los siguientes </w:t>
            </w:r>
            <w:r w:rsidRPr="0006415D">
              <w:rPr>
                <w:rFonts w:ascii="Bembo Std" w:hAnsi="Bembo Std" w:cs="Arial"/>
                <w:b/>
                <w:sz w:val="18"/>
                <w:szCs w:val="18"/>
              </w:rPr>
              <w:t>diámetros</w:t>
            </w:r>
            <w:r w:rsidRPr="0006415D">
              <w:rPr>
                <w:rFonts w:ascii="Bembo Std" w:hAnsi="Bembo Std" w:cs="Arial"/>
                <w:bCs/>
                <w:sz w:val="18"/>
                <w:szCs w:val="18"/>
              </w:rPr>
              <w:t xml:space="preserve"> medios. Datos de corte fino</w:t>
            </w:r>
          </w:p>
          <w:p w14:paraId="329BC3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Nódulos pulmonares sólidos (SPN) entre 3 mm y 30 mm</w:t>
            </w:r>
          </w:p>
          <w:p w14:paraId="1CB59D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Nódulos semisólidos (PSN) entre 5 mm y 30 mm</w:t>
            </w:r>
          </w:p>
          <w:p w14:paraId="7E6BC5C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Nódulos tipo vidrio esmerilado (GGN) entre 5mm y 30mm</w:t>
            </w:r>
          </w:p>
          <w:p w14:paraId="078F63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5C2AD1E2" w14:textId="77777777" w:rsidTr="0006415D">
        <w:trPr>
          <w:trHeight w:val="293"/>
        </w:trPr>
        <w:tc>
          <w:tcPr>
            <w:tcW w:w="738" w:type="dxa"/>
            <w:shd w:val="clear" w:color="auto" w:fill="auto"/>
            <w:vAlign w:val="center"/>
          </w:tcPr>
          <w:p w14:paraId="0DCC30E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7.24</w:t>
            </w:r>
          </w:p>
        </w:tc>
        <w:tc>
          <w:tcPr>
            <w:tcW w:w="9043" w:type="dxa"/>
            <w:gridSpan w:val="4"/>
            <w:shd w:val="clear" w:color="auto" w:fill="auto"/>
            <w:vAlign w:val="center"/>
          </w:tcPr>
          <w:p w14:paraId="00EA1C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segmentación pulmonar, evaluación de parénquima y vías aéreas: syngo. CT Pulmo 3D</w:t>
            </w:r>
          </w:p>
          <w:p w14:paraId="304B8C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5D67AF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 CT Pulmo 3D</w:t>
            </w:r>
          </w:p>
          <w:p w14:paraId="6DB88C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Segmentación de los pulmones</w:t>
            </w:r>
          </w:p>
          <w:p w14:paraId="5BF50A1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Evaluación: volumen pulmonar, densidad pulmonar media y desviación estándar</w:t>
            </w:r>
          </w:p>
          <w:p w14:paraId="6290DA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del índice de evaluación, subrangos, percentiles y grupos.</w:t>
            </w:r>
          </w:p>
          <w:p w14:paraId="6A17E7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Presentación de resultados en tablas e histogramas</w:t>
            </w:r>
          </w:p>
          <w:p w14:paraId="322B48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Medición de las vías respiratorias</w:t>
            </w:r>
          </w:p>
          <w:p w14:paraId="419C3D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Presentación de reportes en función del contexto</w:t>
            </w:r>
          </w:p>
          <w:p w14:paraId="7AFC31FD" w14:textId="0F51306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Segmentación de los lóbulos pulmonares y evaluación de las vías respiratorias (tráquea y bronquios) con visualización codificada por colores.</w:t>
            </w:r>
          </w:p>
          <w:p w14:paraId="3816C2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syngo.CT Pulmo 3D se ha diseñado para ayudar al médico a </w:t>
            </w:r>
            <w:r w:rsidRPr="0006415D">
              <w:rPr>
                <w:rFonts w:ascii="Bembo Std" w:hAnsi="Bembo Std" w:cs="Arial"/>
                <w:b/>
                <w:sz w:val="18"/>
                <w:szCs w:val="18"/>
              </w:rPr>
              <w:t>evaluar el parénquima pulmonar y las vías aéreas.</w:t>
            </w:r>
          </w:p>
        </w:tc>
      </w:tr>
      <w:tr w:rsidR="002D08C9" w:rsidRPr="0006415D" w14:paraId="6213CD3E" w14:textId="77777777" w:rsidTr="0006415D">
        <w:trPr>
          <w:trHeight w:val="293"/>
        </w:trPr>
        <w:tc>
          <w:tcPr>
            <w:tcW w:w="738" w:type="dxa"/>
            <w:shd w:val="clear" w:color="auto" w:fill="auto"/>
            <w:vAlign w:val="center"/>
          </w:tcPr>
          <w:p w14:paraId="71C2A71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7.25</w:t>
            </w:r>
          </w:p>
        </w:tc>
        <w:tc>
          <w:tcPr>
            <w:tcW w:w="9043" w:type="dxa"/>
            <w:gridSpan w:val="4"/>
            <w:shd w:val="clear" w:color="auto" w:fill="auto"/>
            <w:vAlign w:val="center"/>
          </w:tcPr>
          <w:p w14:paraId="1E36FA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colonoscopía virtual: syngo. CT Colonography</w:t>
            </w:r>
          </w:p>
          <w:p w14:paraId="3E21B2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DB8BE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syngo.CT Colonography</w:t>
            </w:r>
            <w:r w:rsidRPr="0006415D">
              <w:rPr>
                <w:rFonts w:ascii="Bembo Std" w:hAnsi="Bembo Std" w:cs="Arial"/>
                <w:bCs/>
                <w:sz w:val="18"/>
                <w:szCs w:val="18"/>
              </w:rPr>
              <w:t xml:space="preserve"> es un flujo de trabajo de posprocesamiento clínico para la colonoscopia virtual.</w:t>
            </w:r>
          </w:p>
          <w:p w14:paraId="235F88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3088F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syngo.CT Colonography permite la creación de informes con las oportunas herramientas de informe, como las de ubicación de la lesión, caracterización de la lesión y creación de imágenes clave.</w:t>
            </w:r>
          </w:p>
          <w:p w14:paraId="1A7AED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software está diseñado para apoyar al médico en la confirmación de la presencia o ausencia de lesiones del colon (p. ej., pólipos), además de para la evaluación, la documentación y el seguimiento de tales lesiones</w:t>
            </w:r>
          </w:p>
          <w:p w14:paraId="7903A0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B28CD1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syngo.CT Colonography </w:t>
            </w:r>
          </w:p>
          <w:p w14:paraId="074FAF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prona/supina en vuelo paralelo</w:t>
            </w:r>
          </w:p>
          <w:p w14:paraId="1712BF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Lectura 3D (en vuelo)</w:t>
            </w:r>
          </w:p>
          <w:p w14:paraId="455730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global (sólida/semitransparente)</w:t>
            </w:r>
          </w:p>
          <w:p w14:paraId="3CDDB6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Navegación registrada (prono/supino)</w:t>
            </w:r>
          </w:p>
          <w:p w14:paraId="20B04B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Borrar intestino delgado</w:t>
            </w:r>
          </w:p>
          <w:p w14:paraId="26572E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Distancia al recto</w:t>
            </w:r>
          </w:p>
          <w:p w14:paraId="79ACAE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Etiquetado de heces</w:t>
            </w:r>
          </w:p>
          <w:p w14:paraId="709CCD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panorámica</w:t>
            </w:r>
          </w:p>
          <w:p w14:paraId="4A7E15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Mediciones de pólipos en vista endoluminal</w:t>
            </w:r>
          </w:p>
        </w:tc>
      </w:tr>
      <w:tr w:rsidR="002D08C9" w:rsidRPr="0006415D" w14:paraId="2A0A98E9" w14:textId="77777777" w:rsidTr="0006415D">
        <w:trPr>
          <w:trHeight w:val="293"/>
        </w:trPr>
        <w:tc>
          <w:tcPr>
            <w:tcW w:w="738" w:type="dxa"/>
            <w:shd w:val="clear" w:color="auto" w:fill="auto"/>
            <w:vAlign w:val="center"/>
          </w:tcPr>
          <w:p w14:paraId="2CB5B37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7.26</w:t>
            </w:r>
          </w:p>
        </w:tc>
        <w:tc>
          <w:tcPr>
            <w:tcW w:w="9043" w:type="dxa"/>
            <w:gridSpan w:val="4"/>
            <w:shd w:val="clear" w:color="auto" w:fill="auto"/>
            <w:vAlign w:val="center"/>
          </w:tcPr>
          <w:p w14:paraId="5221C9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endoscopia virtual: syngo. CT Colonography</w:t>
            </w:r>
          </w:p>
          <w:p w14:paraId="754162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86260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 CT Colonography el usuario puede "volar" por el colon, situar el </w:t>
            </w:r>
            <w:r w:rsidRPr="0006415D">
              <w:rPr>
                <w:rFonts w:ascii="Bembo Std" w:hAnsi="Bembo Std" w:cs="Arial"/>
                <w:b/>
                <w:sz w:val="18"/>
                <w:szCs w:val="18"/>
              </w:rPr>
              <w:t>endoscopio virtual</w:t>
            </w:r>
            <w:r w:rsidRPr="0006415D">
              <w:rPr>
                <w:rFonts w:ascii="Bembo Std" w:hAnsi="Bembo Std" w:cs="Arial"/>
                <w:bCs/>
                <w:sz w:val="18"/>
                <w:szCs w:val="18"/>
              </w:rPr>
              <w:t xml:space="preserve"> para observar estructuras sospechosas y usar las herramientas idóneas que le ayuden al diagnóstico definitivo.</w:t>
            </w:r>
          </w:p>
          <w:p w14:paraId="211C09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BAB23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syngo.CT Colonography </w:t>
            </w:r>
          </w:p>
          <w:p w14:paraId="7F82E1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prona/supina en vuelo paralelo</w:t>
            </w:r>
          </w:p>
          <w:p w14:paraId="5B03A2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Lectura 3D (en vuelo)</w:t>
            </w:r>
          </w:p>
          <w:p w14:paraId="3584B2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global (sólida/semitransparente)</w:t>
            </w:r>
          </w:p>
          <w:p w14:paraId="3EB033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Navegación registrada (prono/supino)</w:t>
            </w:r>
          </w:p>
          <w:p w14:paraId="08B89D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Borrar intestino delgado</w:t>
            </w:r>
          </w:p>
          <w:p w14:paraId="2D868E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Distancia al recto</w:t>
            </w:r>
          </w:p>
          <w:p w14:paraId="1E057B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Etiquetado de heces</w:t>
            </w:r>
          </w:p>
          <w:p w14:paraId="53729A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Vista panorámica</w:t>
            </w:r>
          </w:p>
          <w:p w14:paraId="6E93DD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Mediciones de pólipos en vista endoluminal</w:t>
            </w:r>
          </w:p>
          <w:p w14:paraId="3F6894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programa syngo.CT Colonography funciona como endocopio virtual no solo para el colon, sino también para otras cavidades o regiones del cuerpo.</w:t>
            </w:r>
          </w:p>
        </w:tc>
      </w:tr>
      <w:tr w:rsidR="002D08C9" w:rsidRPr="0006415D" w14:paraId="5BFBCF4D" w14:textId="77777777" w:rsidTr="0006415D">
        <w:trPr>
          <w:trHeight w:val="293"/>
        </w:trPr>
        <w:tc>
          <w:tcPr>
            <w:tcW w:w="738" w:type="dxa"/>
            <w:shd w:val="clear" w:color="auto" w:fill="auto"/>
            <w:vAlign w:val="center"/>
          </w:tcPr>
          <w:p w14:paraId="7398EC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7.27</w:t>
            </w:r>
          </w:p>
        </w:tc>
        <w:tc>
          <w:tcPr>
            <w:tcW w:w="9043" w:type="dxa"/>
            <w:gridSpan w:val="4"/>
            <w:shd w:val="clear" w:color="auto" w:fill="auto"/>
            <w:vAlign w:val="center"/>
          </w:tcPr>
          <w:p w14:paraId="4E34D5D3" w14:textId="38BA63E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Todas las licencias de la estación de post proceso syngo vía detalladas en nuestra oferta, son permanentes.</w:t>
            </w:r>
          </w:p>
        </w:tc>
      </w:tr>
      <w:tr w:rsidR="002D08C9" w:rsidRPr="0006415D" w14:paraId="0428780F" w14:textId="77777777" w:rsidTr="0006415D">
        <w:trPr>
          <w:trHeight w:val="293"/>
        </w:trPr>
        <w:tc>
          <w:tcPr>
            <w:tcW w:w="738" w:type="dxa"/>
            <w:shd w:val="clear" w:color="auto" w:fill="auto"/>
            <w:vAlign w:val="center"/>
          </w:tcPr>
          <w:p w14:paraId="664C9A0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7.28</w:t>
            </w:r>
          </w:p>
        </w:tc>
        <w:tc>
          <w:tcPr>
            <w:tcW w:w="9043" w:type="dxa"/>
            <w:gridSpan w:val="4"/>
            <w:shd w:val="clear" w:color="auto" w:fill="auto"/>
            <w:vAlign w:val="center"/>
          </w:tcPr>
          <w:p w14:paraId="23BE15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alcance de esta Declaración de conformidad es facilitar la comunicación con Siemens Healthineers y el equipo médico de otros proveedores. La Declaración de conformidad debe leerse y entenderse junto con el estándar DICOM 3.0</w:t>
            </w:r>
          </w:p>
          <w:p w14:paraId="4E524F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6C02662"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DICOM Print</w:t>
            </w:r>
          </w:p>
          <w:p w14:paraId="548D4B60" w14:textId="095D388C" w:rsidR="002D08C9" w:rsidRPr="009F485D" w:rsidRDefault="006F312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DICOM MPPS</w:t>
            </w:r>
          </w:p>
          <w:p w14:paraId="4B91908B"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DICOM Storage</w:t>
            </w:r>
          </w:p>
          <w:p w14:paraId="2A630934"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9F485D">
              <w:rPr>
                <w:rFonts w:ascii="Bembo Std" w:hAnsi="Bembo Std" w:cs="Arial"/>
                <w:bCs/>
                <w:sz w:val="18"/>
                <w:szCs w:val="18"/>
                <w:lang w:val="en-US"/>
              </w:rPr>
              <w:t>An association is negotiated with the destination AE and the image data is transferred using the DIMSE C-STORE -Service. The transfer status is reported to the initiator of the Storage request.</w:t>
            </w:r>
          </w:p>
          <w:p w14:paraId="3464C82A" w14:textId="77777777" w:rsidR="002D08C9" w:rsidRPr="009F48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p>
          <w:p w14:paraId="195FB6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DICOM Query/Retrieve</w:t>
            </w:r>
          </w:p>
          <w:p w14:paraId="07EAD0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5489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MEDIA INTERCHANGE</w:t>
            </w:r>
          </w:p>
        </w:tc>
      </w:tr>
      <w:tr w:rsidR="002D08C9" w:rsidRPr="0006415D" w14:paraId="3F697132" w14:textId="77777777" w:rsidTr="0006415D">
        <w:trPr>
          <w:trHeight w:val="293"/>
        </w:trPr>
        <w:tc>
          <w:tcPr>
            <w:tcW w:w="738" w:type="dxa"/>
            <w:shd w:val="clear" w:color="auto" w:fill="D9D9D9"/>
            <w:vAlign w:val="center"/>
          </w:tcPr>
          <w:p w14:paraId="1F92950B"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8</w:t>
            </w:r>
          </w:p>
        </w:tc>
        <w:tc>
          <w:tcPr>
            <w:tcW w:w="9043" w:type="dxa"/>
            <w:gridSpan w:val="4"/>
            <w:shd w:val="clear" w:color="auto" w:fill="D9D9D9"/>
            <w:vAlign w:val="center"/>
          </w:tcPr>
          <w:p w14:paraId="556C86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CARACTERÍSTICAS QUE TIENEN QUE SER INCLUIDAS:</w:t>
            </w:r>
          </w:p>
        </w:tc>
      </w:tr>
      <w:tr w:rsidR="002D08C9" w:rsidRPr="0006415D" w14:paraId="4C79A20B" w14:textId="77777777" w:rsidTr="0006415D">
        <w:trPr>
          <w:trHeight w:val="293"/>
        </w:trPr>
        <w:tc>
          <w:tcPr>
            <w:tcW w:w="738" w:type="dxa"/>
            <w:shd w:val="clear" w:color="auto" w:fill="auto"/>
            <w:vAlign w:val="center"/>
          </w:tcPr>
          <w:p w14:paraId="4B28659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w:t>
            </w:r>
          </w:p>
        </w:tc>
        <w:tc>
          <w:tcPr>
            <w:tcW w:w="9043" w:type="dxa"/>
            <w:gridSpan w:val="4"/>
            <w:shd w:val="clear" w:color="auto" w:fill="auto"/>
            <w:vAlign w:val="center"/>
          </w:tcPr>
          <w:p w14:paraId="7E0FE6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Bolus CT</w:t>
            </w:r>
          </w:p>
          <w:p w14:paraId="43157E3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Modo de escaneo para la adquisición de datos activada por bolos de contraste</w:t>
            </w:r>
          </w:p>
          <w:p w14:paraId="2A98E6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Mejora significativa del procedimiento de planificación al permitir un inicio óptimo del escaneo en espiral después de la inyección de contraste</w:t>
            </w:r>
          </w:p>
          <w:p w14:paraId="7300B6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D692C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Bolus CT</w:t>
            </w:r>
          </w:p>
          <w:p w14:paraId="46EB50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Bolus Tracking (CARE Bolus) controla el flujo del CM en el vaso y dispara la exploración con un valor HU predefinido. No necesita una inyección adicional del CM, sino que utiliza el CM inyectado para la exploración de diagnóstico</w:t>
            </w:r>
          </w:p>
        </w:tc>
      </w:tr>
      <w:tr w:rsidR="002D08C9" w:rsidRPr="0006415D" w14:paraId="6D36F32B" w14:textId="77777777" w:rsidTr="0006415D">
        <w:trPr>
          <w:trHeight w:val="293"/>
        </w:trPr>
        <w:tc>
          <w:tcPr>
            <w:tcW w:w="738" w:type="dxa"/>
            <w:shd w:val="clear" w:color="auto" w:fill="auto"/>
            <w:vAlign w:val="center"/>
          </w:tcPr>
          <w:p w14:paraId="714A532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8.2</w:t>
            </w:r>
          </w:p>
        </w:tc>
        <w:tc>
          <w:tcPr>
            <w:tcW w:w="9043" w:type="dxa"/>
            <w:gridSpan w:val="4"/>
            <w:shd w:val="clear" w:color="auto" w:fill="auto"/>
            <w:vAlign w:val="center"/>
          </w:tcPr>
          <w:p w14:paraId="0BB743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Cardiac CT</w:t>
            </w:r>
          </w:p>
          <w:p w14:paraId="10AD2A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opción HeartView utiliza el ECG como desencadenante para capturar imágenes en la misma fase cardiaca. Esto reduce o incluso suprime los artefactos de movimiento.</w:t>
            </w:r>
          </w:p>
          <w:p w14:paraId="5E484A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Los datos de imagen se sincronizan con el ciclo cardiaco. </w:t>
            </w:r>
          </w:p>
          <w:p w14:paraId="165D55A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5ABB7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conseguir la sincronización se dispone de varios métodos que dependen del modo de adquisición de datos:</w:t>
            </w:r>
          </w:p>
          <w:p w14:paraId="77B5BA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Para el disparo prospectivo se emplean secuencias. Se usa la señal de ECG para disparar una exploración de TC en la fase cardiaca apropiada. Se dispara con un cierto retardo tras el pico R.</w:t>
            </w:r>
          </w:p>
          <w:p w14:paraId="11C8B0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Para el modo de ECG se emplean espirales. El ECG y los datos de TC sin procesar se graban simultáneamente. </w:t>
            </w:r>
          </w:p>
          <w:p w14:paraId="5B1AD8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FFE19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Luego, mediante sincronización retrospectiva, se selecciona solo una porción de los datos de la espiral para reconstruir imágenes de la fase cardiaca seleccionada.</w:t>
            </w:r>
          </w:p>
          <w:p w14:paraId="422E02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tarjeta de parámetros Disparo se muestra en cuanto se elige un modo de exploración cardiaca, para poder vigilar y controlar la opción Cardiac CT</w:t>
            </w:r>
          </w:p>
          <w:p w14:paraId="7A1F4A1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D6932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Electrodos de ECG</w:t>
            </w:r>
          </w:p>
          <w:p w14:paraId="67C0B8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electrodos de ECG se conectan a la interfaz del PMM (Módulo de medición fisiológica) de la mesa de paciente.</w:t>
            </w:r>
          </w:p>
          <w:p w14:paraId="6770CB5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AC20E4" w:rsidRPr="0006415D" w14:paraId="72C6C6A2" w14:textId="77777777" w:rsidTr="006D6FC7">
        <w:trPr>
          <w:trHeight w:val="293"/>
        </w:trPr>
        <w:tc>
          <w:tcPr>
            <w:tcW w:w="9781" w:type="dxa"/>
            <w:gridSpan w:val="5"/>
            <w:shd w:val="clear" w:color="auto" w:fill="D9D9D9"/>
            <w:vAlign w:val="center"/>
          </w:tcPr>
          <w:p w14:paraId="4666DA05" w14:textId="14EB0BDC" w:rsidR="00AC20E4" w:rsidRPr="0006415D" w:rsidRDefault="00AC20E4"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cs="Arial"/>
                <w:b/>
                <w:sz w:val="18"/>
                <w:szCs w:val="18"/>
              </w:rPr>
              <w:t xml:space="preserve">ACCESORIOS INCLUIDOS </w:t>
            </w:r>
          </w:p>
        </w:tc>
      </w:tr>
      <w:tr w:rsidR="002D08C9" w:rsidRPr="0006415D" w14:paraId="00C06723" w14:textId="77777777" w:rsidTr="0006415D">
        <w:trPr>
          <w:trHeight w:val="293"/>
        </w:trPr>
        <w:tc>
          <w:tcPr>
            <w:tcW w:w="738" w:type="dxa"/>
            <w:shd w:val="clear" w:color="auto" w:fill="D9D9D9"/>
            <w:vAlign w:val="center"/>
          </w:tcPr>
          <w:p w14:paraId="701BBBE5"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9</w:t>
            </w:r>
          </w:p>
        </w:tc>
        <w:tc>
          <w:tcPr>
            <w:tcW w:w="9043" w:type="dxa"/>
            <w:gridSpan w:val="4"/>
            <w:shd w:val="clear" w:color="auto" w:fill="D9D9D9"/>
            <w:vAlign w:val="center"/>
          </w:tcPr>
          <w:p w14:paraId="730423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UN (1) CALENTADOR DE MEDIOS</w:t>
            </w:r>
          </w:p>
        </w:tc>
      </w:tr>
      <w:tr w:rsidR="002D08C9" w:rsidRPr="0006415D" w14:paraId="39679E14" w14:textId="77777777" w:rsidTr="0006415D">
        <w:trPr>
          <w:trHeight w:val="293"/>
        </w:trPr>
        <w:tc>
          <w:tcPr>
            <w:tcW w:w="738" w:type="dxa"/>
            <w:shd w:val="clear" w:color="auto" w:fill="auto"/>
            <w:vAlign w:val="center"/>
          </w:tcPr>
          <w:p w14:paraId="704167F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9.1</w:t>
            </w:r>
          </w:p>
        </w:tc>
        <w:tc>
          <w:tcPr>
            <w:tcW w:w="9043" w:type="dxa"/>
            <w:gridSpan w:val="4"/>
            <w:shd w:val="clear" w:color="auto" w:fill="auto"/>
            <w:vAlign w:val="center"/>
          </w:tcPr>
          <w:p w14:paraId="183EDF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F1E81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Calentador Enthermics, modelo EC1850BL</w:t>
            </w:r>
          </w:p>
          <w:p w14:paraId="104D1E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 estándar</w:t>
            </w:r>
          </w:p>
          <w:p w14:paraId="79A4F2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Doble cámara con dos (2) puertas con ventana.</w:t>
            </w:r>
          </w:p>
          <w:p w14:paraId="480B19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Control programable con función de bloqueo de temperatura.</w:t>
            </w:r>
          </w:p>
          <w:p w14:paraId="6CCF97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2E475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calentadores combinados de acero inoxidable son duraderos y resistentes, la serie Titan se calientan rápidamente y caliente eficientemente mantas y fluidos a temperaturas precisas usando un control digital, asegurando que sus líquidos calientes cumplan con las pautas de atención médica para IV y fluidos de riego.</w:t>
            </w:r>
          </w:p>
          <w:p w14:paraId="418D93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F4FB8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Control programable con función de bloqueo de temperatura.</w:t>
            </w:r>
          </w:p>
          <w:p w14:paraId="605408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2D0A7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datos de temperatura serán guardados en las mismas unidades de temperatura que son desplegadas en la pantalla LED</w:t>
            </w:r>
          </w:p>
          <w:p w14:paraId="69C163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B188F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Luz indicadora de alarma parpadea y el controlador suena una alarma cuando el calentador tiene un mal funcionamiento.</w:t>
            </w:r>
          </w:p>
          <w:p w14:paraId="384324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2D4D1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serie EC funciona con un microprocesador</w:t>
            </w:r>
          </w:p>
        </w:tc>
      </w:tr>
      <w:tr w:rsidR="002D08C9" w:rsidRPr="0006415D" w14:paraId="201EA1EC" w14:textId="77777777" w:rsidTr="0006415D">
        <w:trPr>
          <w:trHeight w:val="293"/>
        </w:trPr>
        <w:tc>
          <w:tcPr>
            <w:tcW w:w="738" w:type="dxa"/>
            <w:shd w:val="clear" w:color="auto" w:fill="auto"/>
            <w:vAlign w:val="center"/>
          </w:tcPr>
          <w:p w14:paraId="57283CD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9.2</w:t>
            </w:r>
          </w:p>
        </w:tc>
        <w:tc>
          <w:tcPr>
            <w:tcW w:w="9043" w:type="dxa"/>
            <w:gridSpan w:val="4"/>
            <w:shd w:val="clear" w:color="auto" w:fill="auto"/>
            <w:vAlign w:val="center"/>
          </w:tcPr>
          <w:p w14:paraId="2E5C17A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Para uso continuo:</w:t>
            </w:r>
          </w:p>
          <w:p w14:paraId="1E0425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Caliente sus mantas y líquidos para las ajetreadas salas de emergencia, quirófanos y unidades de trabajo de parto y parto en los calentadores combinados convenientes, confiables y asequibles de las Serie Titan</w:t>
            </w:r>
          </w:p>
        </w:tc>
      </w:tr>
      <w:tr w:rsidR="002D08C9" w:rsidRPr="0006415D" w14:paraId="11E5ADDE" w14:textId="77777777" w:rsidTr="0006415D">
        <w:trPr>
          <w:trHeight w:val="293"/>
        </w:trPr>
        <w:tc>
          <w:tcPr>
            <w:tcW w:w="738" w:type="dxa"/>
            <w:shd w:val="clear" w:color="auto" w:fill="auto"/>
            <w:vAlign w:val="center"/>
          </w:tcPr>
          <w:p w14:paraId="5236A41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9.3</w:t>
            </w:r>
          </w:p>
        </w:tc>
        <w:tc>
          <w:tcPr>
            <w:tcW w:w="9043" w:type="dxa"/>
            <w:gridSpan w:val="4"/>
            <w:shd w:val="clear" w:color="auto" w:fill="auto"/>
            <w:vAlign w:val="center"/>
          </w:tcPr>
          <w:p w14:paraId="1A42DB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Ventana de Vidrio: la ventana de vidrio permite al personal hacer un inventario inmediato de la cantidad de líquidos calentados y de frazadas disponibles. </w:t>
            </w:r>
          </w:p>
        </w:tc>
      </w:tr>
      <w:tr w:rsidR="002D08C9" w:rsidRPr="0006415D" w14:paraId="21EEB70F" w14:textId="77777777" w:rsidTr="0006415D">
        <w:trPr>
          <w:trHeight w:val="293"/>
        </w:trPr>
        <w:tc>
          <w:tcPr>
            <w:tcW w:w="738" w:type="dxa"/>
            <w:shd w:val="clear" w:color="auto" w:fill="auto"/>
            <w:vAlign w:val="center"/>
          </w:tcPr>
          <w:p w14:paraId="334BCA8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9.4</w:t>
            </w:r>
          </w:p>
        </w:tc>
        <w:tc>
          <w:tcPr>
            <w:tcW w:w="9043" w:type="dxa"/>
            <w:gridSpan w:val="4"/>
            <w:shd w:val="clear" w:color="auto" w:fill="auto"/>
            <w:vAlign w:val="center"/>
          </w:tcPr>
          <w:p w14:paraId="546BF8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 estándar</w:t>
            </w:r>
          </w:p>
          <w:p w14:paraId="4D2DBF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Doble cámara con dos (2) puertas con ventana.</w:t>
            </w:r>
          </w:p>
          <w:p w14:paraId="6F16C1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FF79C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controles separados garantizan que las mantas y los liquidos se calienten de forma segura y precisa a las temperaturas recomendadas.</w:t>
            </w:r>
          </w:p>
        </w:tc>
      </w:tr>
      <w:tr w:rsidR="002D08C9" w:rsidRPr="0006415D" w14:paraId="4AE18A64" w14:textId="77777777" w:rsidTr="0006415D">
        <w:trPr>
          <w:trHeight w:val="293"/>
        </w:trPr>
        <w:tc>
          <w:tcPr>
            <w:tcW w:w="738" w:type="dxa"/>
            <w:shd w:val="clear" w:color="auto" w:fill="auto"/>
            <w:vAlign w:val="center"/>
          </w:tcPr>
          <w:p w14:paraId="5DF17B0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9.5</w:t>
            </w:r>
          </w:p>
        </w:tc>
        <w:tc>
          <w:tcPr>
            <w:tcW w:w="9043" w:type="dxa"/>
            <w:gridSpan w:val="4"/>
            <w:shd w:val="clear" w:color="auto" w:fill="auto"/>
            <w:vAlign w:val="center"/>
          </w:tcPr>
          <w:p w14:paraId="5D8137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Durable: Los gabinetes de acero inoxidable resistentes y asequibles están hechos para durar y trabajar tan duro como usted lo hace.</w:t>
            </w:r>
          </w:p>
          <w:p w14:paraId="69BCA1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calentadores combinados de acero inoxidable duraderos</w:t>
            </w:r>
          </w:p>
          <w:p w14:paraId="1D07AF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serie EC está fabricada con acero inoxidable tipo 201 para paneles exteriores e interiores.</w:t>
            </w:r>
          </w:p>
        </w:tc>
      </w:tr>
      <w:tr w:rsidR="002D08C9" w:rsidRPr="0006415D" w14:paraId="087BB8AE" w14:textId="77777777" w:rsidTr="0006415D">
        <w:trPr>
          <w:trHeight w:val="293"/>
        </w:trPr>
        <w:tc>
          <w:tcPr>
            <w:tcW w:w="738" w:type="dxa"/>
            <w:shd w:val="clear" w:color="auto" w:fill="auto"/>
            <w:vAlign w:val="center"/>
          </w:tcPr>
          <w:p w14:paraId="4986F51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9.6</w:t>
            </w:r>
          </w:p>
        </w:tc>
        <w:tc>
          <w:tcPr>
            <w:tcW w:w="9043" w:type="dxa"/>
            <w:gridSpan w:val="4"/>
            <w:shd w:val="clear" w:color="auto" w:fill="auto"/>
            <w:vAlign w:val="center"/>
          </w:tcPr>
          <w:p w14:paraId="0BD330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puertas se cierran magnéticamente contra una junta de EPDM o PVC resistente al calor.</w:t>
            </w:r>
          </w:p>
          <w:p w14:paraId="3FE9D4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226351D5" w14:textId="77777777" w:rsidTr="0006415D">
        <w:trPr>
          <w:trHeight w:val="293"/>
        </w:trPr>
        <w:tc>
          <w:tcPr>
            <w:tcW w:w="738" w:type="dxa"/>
            <w:shd w:val="clear" w:color="auto" w:fill="auto"/>
            <w:vAlign w:val="center"/>
          </w:tcPr>
          <w:p w14:paraId="0D6891A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9.7</w:t>
            </w:r>
          </w:p>
        </w:tc>
        <w:tc>
          <w:tcPr>
            <w:tcW w:w="9043" w:type="dxa"/>
            <w:gridSpan w:val="4"/>
            <w:shd w:val="clear" w:color="auto" w:fill="auto"/>
            <w:vAlign w:val="center"/>
          </w:tcPr>
          <w:p w14:paraId="7FA86E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EC1850BL</w:t>
            </w:r>
          </w:p>
          <w:p w14:paraId="7B951C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30 envases de (1) litro / 24 Bolsas de (1) litro</w:t>
            </w:r>
          </w:p>
        </w:tc>
      </w:tr>
      <w:tr w:rsidR="002D08C9" w:rsidRPr="0006415D" w14:paraId="5DCDFA90" w14:textId="77777777" w:rsidTr="0006415D">
        <w:trPr>
          <w:trHeight w:val="293"/>
        </w:trPr>
        <w:tc>
          <w:tcPr>
            <w:tcW w:w="738" w:type="dxa"/>
            <w:shd w:val="clear" w:color="auto" w:fill="auto"/>
            <w:vAlign w:val="center"/>
          </w:tcPr>
          <w:p w14:paraId="57472A2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9.8</w:t>
            </w:r>
          </w:p>
        </w:tc>
        <w:tc>
          <w:tcPr>
            <w:tcW w:w="9043" w:type="dxa"/>
            <w:gridSpan w:val="4"/>
            <w:shd w:val="clear" w:color="auto" w:fill="auto"/>
            <w:vAlign w:val="center"/>
          </w:tcPr>
          <w:p w14:paraId="76E1A6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EC1850BL</w:t>
            </w:r>
          </w:p>
          <w:p w14:paraId="49C320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Cámara de Mantas: 30-40</w:t>
            </w:r>
          </w:p>
        </w:tc>
      </w:tr>
      <w:tr w:rsidR="002D08C9" w:rsidRPr="0006415D" w14:paraId="6852241B" w14:textId="77777777" w:rsidTr="0006415D">
        <w:trPr>
          <w:trHeight w:val="293"/>
        </w:trPr>
        <w:tc>
          <w:tcPr>
            <w:tcW w:w="738" w:type="dxa"/>
            <w:shd w:val="clear" w:color="auto" w:fill="auto"/>
            <w:vAlign w:val="center"/>
          </w:tcPr>
          <w:p w14:paraId="421258F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9.9</w:t>
            </w:r>
          </w:p>
        </w:tc>
        <w:tc>
          <w:tcPr>
            <w:tcW w:w="9043" w:type="dxa"/>
            <w:gridSpan w:val="4"/>
            <w:shd w:val="clear" w:color="auto" w:fill="auto"/>
            <w:vAlign w:val="center"/>
          </w:tcPr>
          <w:p w14:paraId="64A9A0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Temperatura:</w:t>
            </w:r>
          </w:p>
          <w:p w14:paraId="5A77A7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temperatura ajustable de:</w:t>
            </w:r>
          </w:p>
          <w:p w14:paraId="3B60D6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-71 ° C (90 ° -160 ° F) modo de manta ajustable.</w:t>
            </w:r>
          </w:p>
          <w:p w14:paraId="0D187F2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-40 ° C (90 ° -104 ° F) modo de inyección ajustable.</w:t>
            </w:r>
          </w:p>
          <w:p w14:paraId="47000F27" w14:textId="056722F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-66 ° C (90 ° -150 ° F) modo de irrigación ajustable</w:t>
            </w:r>
          </w:p>
        </w:tc>
      </w:tr>
      <w:tr w:rsidR="002D08C9" w:rsidRPr="0006415D" w14:paraId="7EA32361" w14:textId="77777777" w:rsidTr="0006415D">
        <w:trPr>
          <w:trHeight w:val="293"/>
        </w:trPr>
        <w:tc>
          <w:tcPr>
            <w:tcW w:w="738" w:type="dxa"/>
            <w:shd w:val="clear" w:color="auto" w:fill="auto"/>
            <w:vAlign w:val="center"/>
          </w:tcPr>
          <w:p w14:paraId="324010F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9.9.1</w:t>
            </w:r>
          </w:p>
        </w:tc>
        <w:tc>
          <w:tcPr>
            <w:tcW w:w="9043" w:type="dxa"/>
            <w:gridSpan w:val="4"/>
            <w:shd w:val="clear" w:color="auto" w:fill="auto"/>
            <w:vAlign w:val="center"/>
          </w:tcPr>
          <w:p w14:paraId="7DC3C2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Temperatura:</w:t>
            </w:r>
          </w:p>
          <w:p w14:paraId="59FE3AE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Rango de temperatura ajustable de:</w:t>
            </w:r>
          </w:p>
          <w:p w14:paraId="26FE2376" w14:textId="68EDC9E4" w:rsidR="002D08C9" w:rsidRPr="0006415D" w:rsidRDefault="002D08C9" w:rsidP="004C5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32 ° -66 ° C (90 ° -150 ° F) modo de irrigación ajustable.</w:t>
            </w:r>
          </w:p>
        </w:tc>
      </w:tr>
      <w:tr w:rsidR="002D08C9" w:rsidRPr="0006415D" w14:paraId="0E9E5737" w14:textId="77777777" w:rsidTr="0006415D">
        <w:trPr>
          <w:trHeight w:val="293"/>
        </w:trPr>
        <w:tc>
          <w:tcPr>
            <w:tcW w:w="738" w:type="dxa"/>
            <w:shd w:val="clear" w:color="auto" w:fill="auto"/>
            <w:vAlign w:val="center"/>
          </w:tcPr>
          <w:p w14:paraId="5391454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9.9.2</w:t>
            </w:r>
          </w:p>
        </w:tc>
        <w:tc>
          <w:tcPr>
            <w:tcW w:w="9043" w:type="dxa"/>
            <w:gridSpan w:val="4"/>
            <w:shd w:val="clear" w:color="auto" w:fill="auto"/>
            <w:vAlign w:val="center"/>
          </w:tcPr>
          <w:p w14:paraId="78A375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Temperatura:</w:t>
            </w:r>
          </w:p>
          <w:p w14:paraId="31DF22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Rango de temperatura ajustable de:</w:t>
            </w:r>
          </w:p>
          <w:p w14:paraId="584E11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32 ° -40 ° C (90 ° -104 ° F) modo de inyección ajustable.</w:t>
            </w:r>
          </w:p>
          <w:p w14:paraId="45EF76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3BDAC9D9" w14:textId="77777777" w:rsidTr="0006415D">
        <w:trPr>
          <w:trHeight w:val="293"/>
        </w:trPr>
        <w:tc>
          <w:tcPr>
            <w:tcW w:w="738" w:type="dxa"/>
            <w:shd w:val="clear" w:color="auto" w:fill="auto"/>
            <w:vAlign w:val="center"/>
          </w:tcPr>
          <w:p w14:paraId="6B848DE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9.9.3</w:t>
            </w:r>
          </w:p>
        </w:tc>
        <w:tc>
          <w:tcPr>
            <w:tcW w:w="9043" w:type="dxa"/>
            <w:gridSpan w:val="4"/>
            <w:shd w:val="clear" w:color="auto" w:fill="auto"/>
            <w:vAlign w:val="center"/>
          </w:tcPr>
          <w:p w14:paraId="601E11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Temperatura:</w:t>
            </w:r>
          </w:p>
          <w:p w14:paraId="7C9B35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Rango de temperatura ajustable de:</w:t>
            </w:r>
          </w:p>
          <w:p w14:paraId="4DA130D2" w14:textId="60B64B14" w:rsidR="002D08C9" w:rsidRPr="0006415D" w:rsidRDefault="002D08C9" w:rsidP="004C5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 xml:space="preserve"> 32 ° -71 ° C (90 ° -160 ° F) modo de manta ajustable.</w:t>
            </w:r>
          </w:p>
        </w:tc>
      </w:tr>
      <w:tr w:rsidR="002D08C9" w:rsidRPr="0006415D" w14:paraId="6E691D60" w14:textId="77777777" w:rsidTr="0006415D">
        <w:trPr>
          <w:trHeight w:val="293"/>
        </w:trPr>
        <w:tc>
          <w:tcPr>
            <w:tcW w:w="738" w:type="dxa"/>
            <w:shd w:val="clear" w:color="auto" w:fill="auto"/>
            <w:vAlign w:val="center"/>
          </w:tcPr>
          <w:p w14:paraId="537E505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9.9.4</w:t>
            </w:r>
          </w:p>
        </w:tc>
        <w:tc>
          <w:tcPr>
            <w:tcW w:w="9043" w:type="dxa"/>
            <w:gridSpan w:val="4"/>
            <w:shd w:val="clear" w:color="auto" w:fill="auto"/>
            <w:vAlign w:val="center"/>
          </w:tcPr>
          <w:p w14:paraId="4A0413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Conexión Eléctrica:</w:t>
            </w:r>
          </w:p>
          <w:p w14:paraId="6204D4EB" w14:textId="7CCAC3D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120 VCA ± 10%, 60 HZ, 1 Fase</w:t>
            </w:r>
          </w:p>
        </w:tc>
      </w:tr>
      <w:tr w:rsidR="002D08C9" w:rsidRPr="0006415D" w14:paraId="01CFDBA2" w14:textId="77777777" w:rsidTr="0006415D">
        <w:trPr>
          <w:trHeight w:val="293"/>
        </w:trPr>
        <w:tc>
          <w:tcPr>
            <w:tcW w:w="738" w:type="dxa"/>
            <w:shd w:val="clear" w:color="auto" w:fill="auto"/>
            <w:vAlign w:val="center"/>
          </w:tcPr>
          <w:p w14:paraId="5198DC3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9.9.5</w:t>
            </w:r>
          </w:p>
        </w:tc>
        <w:tc>
          <w:tcPr>
            <w:tcW w:w="9043" w:type="dxa"/>
            <w:gridSpan w:val="4"/>
            <w:shd w:val="clear" w:color="auto" w:fill="auto"/>
            <w:vAlign w:val="center"/>
          </w:tcPr>
          <w:p w14:paraId="704428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NEMA 5-20P; Toma de 20A 125V; Grado hospitalario</w:t>
            </w:r>
          </w:p>
        </w:tc>
      </w:tr>
      <w:tr w:rsidR="002D08C9" w:rsidRPr="0006415D" w14:paraId="2D638D82" w14:textId="77777777" w:rsidTr="0006415D">
        <w:trPr>
          <w:trHeight w:val="293"/>
        </w:trPr>
        <w:tc>
          <w:tcPr>
            <w:tcW w:w="738" w:type="dxa"/>
            <w:shd w:val="clear" w:color="auto" w:fill="D9D9D9"/>
            <w:vAlign w:val="center"/>
          </w:tcPr>
          <w:p w14:paraId="1E29770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10</w:t>
            </w:r>
          </w:p>
        </w:tc>
        <w:tc>
          <w:tcPr>
            <w:tcW w:w="9043" w:type="dxa"/>
            <w:gridSpan w:val="4"/>
            <w:shd w:val="clear" w:color="auto" w:fill="D9D9D9"/>
            <w:vAlign w:val="center"/>
          </w:tcPr>
          <w:p w14:paraId="37C8CCB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UN (1) GRABADOR DE DVD/CD EXTERNO:</w:t>
            </w:r>
          </w:p>
        </w:tc>
      </w:tr>
      <w:tr w:rsidR="002D08C9" w:rsidRPr="0006415D" w14:paraId="195E18BA" w14:textId="77777777" w:rsidTr="0006415D">
        <w:trPr>
          <w:trHeight w:val="293"/>
        </w:trPr>
        <w:tc>
          <w:tcPr>
            <w:tcW w:w="738" w:type="dxa"/>
            <w:shd w:val="clear" w:color="auto" w:fill="auto"/>
            <w:vAlign w:val="center"/>
          </w:tcPr>
          <w:p w14:paraId="5F38911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10.1</w:t>
            </w:r>
          </w:p>
        </w:tc>
        <w:tc>
          <w:tcPr>
            <w:tcW w:w="9043" w:type="dxa"/>
            <w:gridSpan w:val="4"/>
            <w:shd w:val="clear" w:color="auto" w:fill="auto"/>
            <w:vAlign w:val="center"/>
          </w:tcPr>
          <w:p w14:paraId="68CE30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Virtua C es el complemento perfecto, económico y fácil de utilizar para distribuir su imagen desde cualquier modalidad. Su diseño compacto integra un procesador avanzado para recibir y utilizar los estudios, un grabador y rotulador de CD/DVD robótico y una interfaz fácil de utilizar. </w:t>
            </w:r>
          </w:p>
          <w:p w14:paraId="4934D2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impresora integrada crea impresionantes carátulas de disco a todo color, con los datos del paciente y la dirección y logotipo del centro de diagnóstico.</w:t>
            </w:r>
          </w:p>
          <w:p w14:paraId="0A6AC8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1D9BE17" w14:textId="78A391D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Graba automáticamente los estudios e informes Dicom de los pacientes sin necesidad de ocupar su estación de trabajo o recursos humanos.</w:t>
            </w:r>
          </w:p>
        </w:tc>
      </w:tr>
      <w:tr w:rsidR="002D08C9" w:rsidRPr="0006415D" w14:paraId="79E1D311" w14:textId="77777777" w:rsidTr="0006415D">
        <w:trPr>
          <w:trHeight w:val="293"/>
        </w:trPr>
        <w:tc>
          <w:tcPr>
            <w:tcW w:w="738" w:type="dxa"/>
            <w:shd w:val="clear" w:color="auto" w:fill="auto"/>
            <w:vAlign w:val="center"/>
          </w:tcPr>
          <w:p w14:paraId="49E75D0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10.2</w:t>
            </w:r>
          </w:p>
        </w:tc>
        <w:tc>
          <w:tcPr>
            <w:tcW w:w="9043" w:type="dxa"/>
            <w:gridSpan w:val="4"/>
            <w:shd w:val="clear" w:color="auto" w:fill="auto"/>
            <w:vAlign w:val="center"/>
          </w:tcPr>
          <w:p w14:paraId="3E4013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Almacenamiento de datos</w:t>
            </w:r>
          </w:p>
          <w:p w14:paraId="3B333F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 Inserte el DVD en la unidad.</w:t>
            </w:r>
          </w:p>
          <w:p w14:paraId="38287E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 Seleccione en el Navegador de pacientes los datos que desee almacenar.</w:t>
            </w:r>
          </w:p>
          <w:p w14:paraId="04823E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 Elija en el menú Transferir &gt; Exportar a.</w:t>
            </w:r>
          </w:p>
          <w:p w14:paraId="13B57D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abre el cuadro de diálogo Exportar al.</w:t>
            </w:r>
          </w:p>
          <w:p w14:paraId="34A696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4 Seleccione una Grabadora de DVD en la lista.</w:t>
            </w:r>
          </w:p>
          <w:p w14:paraId="75E2E5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 Haga clic en Exportar.</w:t>
            </w:r>
          </w:p>
          <w:p w14:paraId="1C971E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C70A8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funcionalidad de almacenamiento en disco le permite almacenar estudios DICOM en Virtua C directamente desde consolas de modalidad, sistemas PACS o estaciones de visualización, y recibir un disco DICOM compatible con IHE PDI en minutos.</w:t>
            </w:r>
          </w:p>
          <w:p w14:paraId="390FB1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A2003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Configuración de un host DICOM típico</w:t>
            </w:r>
          </w:p>
          <w:p w14:paraId="293334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Codonics Virtua es un SCP de DICOM Storage Class SCP (proveedor de clase de servicio) que puede aceptar asociaciones de DICOM Store entrantes. Cualquier sistema que admita DICOM Store debería funcionar con el dispositivo. Los hosts DICOM típicos que se conectarían al dispositivo incluyen:</w:t>
            </w:r>
          </w:p>
          <w:p w14:paraId="2C7399A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Estaciones de trabajo de modalidad</w:t>
            </w:r>
          </w:p>
          <w:p w14:paraId="69DB723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2BA79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Envío de estudios para grabar en disco</w:t>
            </w:r>
          </w:p>
          <w:p w14:paraId="66DAFB26" w14:textId="77777777" w:rsidR="002D08C9" w:rsidRPr="0006415D" w:rsidRDefault="002D08C9" w:rsidP="00146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La forma en que se grabará un estudio en el disco se controla mediante la especificación de combinaciones preestablecidas de configuraciones de trabajo almacenadas en el dispositivo, denominadas Perfiles de trabajo. El dispositivo hace que cada perfil de trabajo esté disponible para el usuario de la tienda DICOM como un título AE llamado. El usuario de la tienda DICOM puede elegir el título de AE ​​llamado que corresponda al perfil de trabajo que se utilizará para un trabajo de grabación de estudio en particular.</w:t>
            </w:r>
          </w:p>
        </w:tc>
      </w:tr>
      <w:tr w:rsidR="002D08C9" w:rsidRPr="0006415D" w14:paraId="6F32EDE8" w14:textId="77777777" w:rsidTr="0006415D">
        <w:trPr>
          <w:trHeight w:val="293"/>
        </w:trPr>
        <w:tc>
          <w:tcPr>
            <w:tcW w:w="738" w:type="dxa"/>
            <w:shd w:val="clear" w:color="auto" w:fill="auto"/>
            <w:vAlign w:val="center"/>
          </w:tcPr>
          <w:p w14:paraId="676B337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10.3</w:t>
            </w:r>
          </w:p>
        </w:tc>
        <w:tc>
          <w:tcPr>
            <w:tcW w:w="9043" w:type="dxa"/>
            <w:gridSpan w:val="4"/>
            <w:shd w:val="clear" w:color="auto" w:fill="auto"/>
            <w:vAlign w:val="center"/>
          </w:tcPr>
          <w:p w14:paraId="57839CF2" w14:textId="09C7C701" w:rsidR="002D08C9" w:rsidRPr="00146766"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Protocolos de Red: DICOM Store SCP</w:t>
            </w:r>
          </w:p>
          <w:p w14:paraId="6F28E0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Envío de estudios a Virtua C</w:t>
            </w:r>
          </w:p>
          <w:p w14:paraId="0E2C3C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Codonics Virtua es un SCP de DICOM Storage Class SCP (proveedor de clase de servicio) que puede aceptar asociaciones de DICOM Store entrantes. </w:t>
            </w:r>
          </w:p>
          <w:p w14:paraId="268FA17D" w14:textId="361E832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DICOM Store es el método principal utilizado para enviar estudios radiográficos al dispositivo.</w:t>
            </w:r>
          </w:p>
        </w:tc>
      </w:tr>
      <w:tr w:rsidR="002D08C9" w:rsidRPr="0006415D" w14:paraId="521A68D5" w14:textId="77777777" w:rsidTr="0006415D">
        <w:trPr>
          <w:trHeight w:val="293"/>
        </w:trPr>
        <w:tc>
          <w:tcPr>
            <w:tcW w:w="738" w:type="dxa"/>
            <w:shd w:val="clear" w:color="auto" w:fill="auto"/>
            <w:vAlign w:val="center"/>
          </w:tcPr>
          <w:p w14:paraId="0FDDD1A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10.4</w:t>
            </w:r>
          </w:p>
        </w:tc>
        <w:tc>
          <w:tcPr>
            <w:tcW w:w="9043" w:type="dxa"/>
            <w:gridSpan w:val="4"/>
            <w:shd w:val="clear" w:color="auto" w:fill="auto"/>
            <w:vAlign w:val="center"/>
          </w:tcPr>
          <w:p w14:paraId="3CEC58E0" w14:textId="502A385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Los estudios grabados en los discos pueden ser cómodamente visualizados en una PC o Estación de Trabajo utilizando los programas autoejecutables visores DICOM</w:t>
            </w:r>
          </w:p>
        </w:tc>
      </w:tr>
      <w:tr w:rsidR="002D08C9" w:rsidRPr="0006415D" w14:paraId="22CFF327" w14:textId="77777777" w:rsidTr="0006415D">
        <w:trPr>
          <w:trHeight w:val="293"/>
        </w:trPr>
        <w:tc>
          <w:tcPr>
            <w:tcW w:w="738" w:type="dxa"/>
            <w:shd w:val="clear" w:color="auto" w:fill="auto"/>
            <w:vAlign w:val="center"/>
          </w:tcPr>
          <w:p w14:paraId="5A349CF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10.5</w:t>
            </w:r>
          </w:p>
        </w:tc>
        <w:tc>
          <w:tcPr>
            <w:tcW w:w="9043" w:type="dxa"/>
            <w:gridSpan w:val="4"/>
            <w:shd w:val="clear" w:color="auto" w:fill="auto"/>
            <w:vAlign w:val="center"/>
          </w:tcPr>
          <w:p w14:paraId="5FE4A2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Seleccionar estudios</w:t>
            </w:r>
          </w:p>
          <w:p w14:paraId="614988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un estudio para seleccionarlo. Cada estudio seleccionado se indica con una marca de verificación y se resalta.</w:t>
            </w:r>
          </w:p>
          <w:p w14:paraId="0FAAB434" w14:textId="7EBF7C2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anular la selección de un estudio, simplemente vuelva a hacer clic en él.</w:t>
            </w:r>
          </w:p>
        </w:tc>
      </w:tr>
      <w:tr w:rsidR="002D08C9" w:rsidRPr="0006415D" w14:paraId="46900FE4" w14:textId="77777777" w:rsidTr="0006415D">
        <w:trPr>
          <w:trHeight w:val="293"/>
        </w:trPr>
        <w:tc>
          <w:tcPr>
            <w:tcW w:w="738" w:type="dxa"/>
            <w:shd w:val="clear" w:color="auto" w:fill="auto"/>
            <w:vAlign w:val="center"/>
          </w:tcPr>
          <w:p w14:paraId="1EAFE4D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10.6</w:t>
            </w:r>
          </w:p>
        </w:tc>
        <w:tc>
          <w:tcPr>
            <w:tcW w:w="9043" w:type="dxa"/>
            <w:gridSpan w:val="4"/>
            <w:shd w:val="clear" w:color="auto" w:fill="auto"/>
            <w:vAlign w:val="center"/>
          </w:tcPr>
          <w:p w14:paraId="4B5644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Cumple todos los estándares de la industria, incluyendo DICOM</w:t>
            </w:r>
          </w:p>
          <w:p w14:paraId="2F0AA6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Virtua C proporciona Codonics Clarity Viewer, que se puede incluir en cualquier disco, para revisar </w:t>
            </w:r>
            <w:r w:rsidRPr="0006415D">
              <w:rPr>
                <w:rFonts w:ascii="Bembo Std" w:hAnsi="Bembo Std" w:cs="Arial"/>
                <w:b/>
                <w:sz w:val="18"/>
                <w:szCs w:val="18"/>
              </w:rPr>
              <w:t>imágenes DICOM.</w:t>
            </w:r>
          </w:p>
        </w:tc>
      </w:tr>
      <w:tr w:rsidR="002D08C9" w:rsidRPr="0006415D" w14:paraId="2CD01FD8" w14:textId="77777777" w:rsidTr="0006415D">
        <w:trPr>
          <w:trHeight w:val="293"/>
        </w:trPr>
        <w:tc>
          <w:tcPr>
            <w:tcW w:w="738" w:type="dxa"/>
            <w:shd w:val="clear" w:color="auto" w:fill="auto"/>
            <w:vAlign w:val="center"/>
          </w:tcPr>
          <w:p w14:paraId="1FBE844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10.7</w:t>
            </w:r>
          </w:p>
        </w:tc>
        <w:tc>
          <w:tcPr>
            <w:tcW w:w="9043" w:type="dxa"/>
            <w:gridSpan w:val="4"/>
            <w:shd w:val="clear" w:color="auto" w:fill="auto"/>
            <w:vAlign w:val="center"/>
          </w:tcPr>
          <w:p w14:paraId="5E843E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Seleccionar estudios</w:t>
            </w:r>
          </w:p>
          <w:p w14:paraId="1268CC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un estudio para seleccionarlo. Cada estudio seleccionado se indica con una marca de verificación y se resalta.</w:t>
            </w:r>
          </w:p>
          <w:p w14:paraId="532EA4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anular la selección de un estudio, simplemente vuelva a hacer clic en él.</w:t>
            </w:r>
          </w:p>
          <w:p w14:paraId="3CE815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Ver imagen de la página 6-4 donde se muestran estudios de diferentes pacientes que pueden ser grabados en un mismo CD.</w:t>
            </w:r>
          </w:p>
          <w:p w14:paraId="3213632A" w14:textId="130AC04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 se selecciona la opción por paciente, se incluirán en el trabajo varios estudios para el mismo paciente.</w:t>
            </w:r>
          </w:p>
        </w:tc>
      </w:tr>
      <w:tr w:rsidR="002D08C9" w:rsidRPr="0006415D" w14:paraId="42776A0A" w14:textId="77777777" w:rsidTr="0006415D">
        <w:trPr>
          <w:trHeight w:val="293"/>
        </w:trPr>
        <w:tc>
          <w:tcPr>
            <w:tcW w:w="738" w:type="dxa"/>
            <w:shd w:val="clear" w:color="auto" w:fill="auto"/>
            <w:vAlign w:val="center"/>
          </w:tcPr>
          <w:p w14:paraId="4762764A"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11</w:t>
            </w:r>
          </w:p>
        </w:tc>
        <w:tc>
          <w:tcPr>
            <w:tcW w:w="9043" w:type="dxa"/>
            <w:gridSpan w:val="4"/>
            <w:shd w:val="clear" w:color="auto" w:fill="auto"/>
            <w:vAlign w:val="center"/>
          </w:tcPr>
          <w:p w14:paraId="24935E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Soporte de cabeza</w:t>
            </w:r>
          </w:p>
          <w:p w14:paraId="763DF89C" w14:textId="4B9A42D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Este soporte de cabeza sirve para posicionar la cabeza del paciente. Se suministra con varios cojines, incluyendo uno plano y otro en forma de cuña, que pueden insertarse para asegurar la cabeza del paciente.</w:t>
            </w:r>
          </w:p>
        </w:tc>
      </w:tr>
      <w:tr w:rsidR="002D08C9" w:rsidRPr="0006415D" w14:paraId="773D33FD" w14:textId="77777777" w:rsidTr="0006415D">
        <w:trPr>
          <w:trHeight w:val="293"/>
        </w:trPr>
        <w:tc>
          <w:tcPr>
            <w:tcW w:w="738" w:type="dxa"/>
            <w:shd w:val="clear" w:color="auto" w:fill="auto"/>
            <w:vAlign w:val="center"/>
          </w:tcPr>
          <w:p w14:paraId="7A2BD4BA"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12</w:t>
            </w:r>
          </w:p>
        </w:tc>
        <w:tc>
          <w:tcPr>
            <w:tcW w:w="9043" w:type="dxa"/>
            <w:gridSpan w:val="4"/>
            <w:shd w:val="clear" w:color="auto" w:fill="auto"/>
            <w:vAlign w:val="center"/>
          </w:tcPr>
          <w:p w14:paraId="7E8CCE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UN (1) SOPORTE PARA ESTUDIOS CORONALES DE CRÁNEO</w:t>
            </w:r>
          </w:p>
          <w:p w14:paraId="7AD1F9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465DA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Soporte de cabeza angulable</w:t>
            </w:r>
          </w:p>
          <w:p w14:paraId="328754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2C2DE1D3" w14:textId="6A01384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 diferencia de lo que ocurre con el soporte de cabeza estándar, el ángulo del soporte de cabeza angulable puede ajustarse a los requisitos especiales del examen que se desea realizar (4 ángulos posibles). Se suministra con varios cojines (planos o en cuña) que pueden colocarse en su interior. </w:t>
            </w:r>
          </w:p>
        </w:tc>
      </w:tr>
      <w:tr w:rsidR="002D08C9" w:rsidRPr="0006415D" w14:paraId="4B6B909A" w14:textId="77777777" w:rsidTr="0006415D">
        <w:trPr>
          <w:trHeight w:val="293"/>
        </w:trPr>
        <w:tc>
          <w:tcPr>
            <w:tcW w:w="738" w:type="dxa"/>
            <w:shd w:val="clear" w:color="auto" w:fill="auto"/>
            <w:vAlign w:val="center"/>
          </w:tcPr>
          <w:p w14:paraId="02007709"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13</w:t>
            </w:r>
          </w:p>
        </w:tc>
        <w:tc>
          <w:tcPr>
            <w:tcW w:w="9043" w:type="dxa"/>
            <w:gridSpan w:val="4"/>
            <w:shd w:val="clear" w:color="auto" w:fill="auto"/>
            <w:vAlign w:val="center"/>
          </w:tcPr>
          <w:p w14:paraId="391332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UNA (1) EXTENSIÓN PARA LA CAMILLA</w:t>
            </w:r>
          </w:p>
          <w:p w14:paraId="308EC3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000E1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TransX</w:t>
            </w:r>
          </w:p>
          <w:p w14:paraId="6CCD49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1A8EA4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TransX es una camilla radiotransparente, portátil y de uso universal para transportar y posicionar al paciente.</w:t>
            </w:r>
          </w:p>
          <w:p w14:paraId="6D494B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358653D" w14:textId="4BDA20A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Puede utilizarse con los pacientes de traumatología y para trasladar rápidamente a los pacientes.</w:t>
            </w:r>
          </w:p>
          <w:p w14:paraId="2130D28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Según Aclaración N°2, Respuesta 51: “Se confirma requerimiento. Lo requerido es el aditamento para el traspaso del paciente de la camilla hospitalaria a la mesa del equipo de tomografía”</w:t>
            </w:r>
          </w:p>
          <w:p w14:paraId="15A3E3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0E901C72" w14:textId="77777777" w:rsidTr="0006415D">
        <w:trPr>
          <w:trHeight w:val="293"/>
        </w:trPr>
        <w:tc>
          <w:tcPr>
            <w:tcW w:w="738" w:type="dxa"/>
            <w:shd w:val="clear" w:color="auto" w:fill="auto"/>
            <w:vAlign w:val="center"/>
          </w:tcPr>
          <w:p w14:paraId="789742C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14</w:t>
            </w:r>
          </w:p>
        </w:tc>
        <w:tc>
          <w:tcPr>
            <w:tcW w:w="9043" w:type="dxa"/>
            <w:gridSpan w:val="4"/>
            <w:shd w:val="clear" w:color="auto" w:fill="auto"/>
            <w:vAlign w:val="center"/>
          </w:tcPr>
          <w:p w14:paraId="0F962B71" w14:textId="0A23FE2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w:t>
            </w:r>
            <w:r w:rsidRPr="0006415D">
              <w:rPr>
                <w:rFonts w:ascii="Bembo Std" w:hAnsi="Bembo Std" w:cs="Arial"/>
                <w:b/>
                <w:sz w:val="18"/>
                <w:szCs w:val="18"/>
              </w:rPr>
              <w:t xml:space="preserve"> UN (1) KIT DE BANDAS DE AMARRE</w:t>
            </w:r>
          </w:p>
          <w:p w14:paraId="0F0D55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Cintas</w:t>
            </w:r>
          </w:p>
          <w:p w14:paraId="0DA866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suministran varias cintas para inmovilizar al paciente con seguridad durante el examen:</w:t>
            </w:r>
          </w:p>
          <w:p w14:paraId="106D97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sujeción corporal</w:t>
            </w:r>
          </w:p>
          <w:p w14:paraId="574782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sujeción de la cabeza</w:t>
            </w:r>
          </w:p>
          <w:p w14:paraId="6D69CA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soporte de barbilla</w:t>
            </w:r>
          </w:p>
        </w:tc>
      </w:tr>
      <w:tr w:rsidR="002D08C9" w:rsidRPr="0006415D" w14:paraId="2B455B4A" w14:textId="77777777" w:rsidTr="0006415D">
        <w:trPr>
          <w:trHeight w:val="293"/>
        </w:trPr>
        <w:tc>
          <w:tcPr>
            <w:tcW w:w="738" w:type="dxa"/>
            <w:shd w:val="clear" w:color="auto" w:fill="auto"/>
            <w:vAlign w:val="center"/>
          </w:tcPr>
          <w:p w14:paraId="49A008A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15</w:t>
            </w:r>
          </w:p>
        </w:tc>
        <w:tc>
          <w:tcPr>
            <w:tcW w:w="9043" w:type="dxa"/>
            <w:gridSpan w:val="4"/>
            <w:shd w:val="clear" w:color="auto" w:fill="auto"/>
            <w:vAlign w:val="center"/>
          </w:tcPr>
          <w:p w14:paraId="1EF15B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Colchoneta de posicionamiento</w:t>
            </w:r>
          </w:p>
          <w:p w14:paraId="2C3DD9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colchoneta de posicionamiento proporciona una mayor </w:t>
            </w:r>
          </w:p>
          <w:p w14:paraId="5BD112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comodidad al paciente sobre el tablero.</w:t>
            </w:r>
          </w:p>
          <w:p w14:paraId="7EB61B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31C4239F" w14:textId="77777777" w:rsidTr="0006415D">
        <w:trPr>
          <w:trHeight w:val="293"/>
        </w:trPr>
        <w:tc>
          <w:tcPr>
            <w:tcW w:w="738" w:type="dxa"/>
            <w:shd w:val="clear" w:color="auto" w:fill="auto"/>
            <w:vAlign w:val="center"/>
          </w:tcPr>
          <w:p w14:paraId="1ECBF3E3"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16</w:t>
            </w:r>
          </w:p>
        </w:tc>
        <w:tc>
          <w:tcPr>
            <w:tcW w:w="9043" w:type="dxa"/>
            <w:gridSpan w:val="4"/>
            <w:shd w:val="clear" w:color="auto" w:fill="auto"/>
            <w:vAlign w:val="center"/>
          </w:tcPr>
          <w:p w14:paraId="115802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UPS PARA EL SISTEMA INFORMÁTICO del equipo. (Respaldo de al menos 10 minutos)</w:t>
            </w:r>
          </w:p>
          <w:p w14:paraId="785D8F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UPS Galaxy VS 120 KW</w:t>
            </w:r>
          </w:p>
          <w:p w14:paraId="385342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Topología: Doble Conversión en línea</w:t>
            </w:r>
          </w:p>
          <w:p w14:paraId="49AA03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respaldo: más de 10 minutos</w:t>
            </w:r>
          </w:p>
          <w:p w14:paraId="0507E4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xml:space="preserve">Consumo de todo el sistema: 86.5 KVA </w:t>
            </w:r>
          </w:p>
          <w:p w14:paraId="089E08CC" w14:textId="7803EE00"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mismo UPS de todo el sistema es el que dará soporte al sistema informático ya que éste forma parte de todo el sistema SOMATOM Definition Edge, el UPS ofertado e incluido en nuestra oferta, cuenta con la capacidad de respaldo de más de 10 minutos para todo el sistema incluyendo gantry, sistema informático, consola del operador.</w:t>
            </w:r>
          </w:p>
        </w:tc>
      </w:tr>
      <w:tr w:rsidR="00EB2880" w:rsidRPr="0006415D" w14:paraId="6C319E43" w14:textId="77777777" w:rsidTr="006D6FC7">
        <w:trPr>
          <w:trHeight w:val="293"/>
        </w:trPr>
        <w:tc>
          <w:tcPr>
            <w:tcW w:w="738" w:type="dxa"/>
            <w:shd w:val="clear" w:color="auto" w:fill="D9D9D9"/>
            <w:vAlign w:val="center"/>
          </w:tcPr>
          <w:p w14:paraId="72D9AF74" w14:textId="523E9159" w:rsidR="00EB2880" w:rsidRPr="0006415D" w:rsidRDefault="00EB2880" w:rsidP="0006415D">
            <w:pPr>
              <w:spacing w:after="0" w:line="240" w:lineRule="auto"/>
              <w:jc w:val="center"/>
              <w:rPr>
                <w:rFonts w:ascii="Bembo Std" w:hAnsi="Bembo Std" w:cs="Arial"/>
                <w:b/>
                <w:sz w:val="18"/>
                <w:szCs w:val="18"/>
              </w:rPr>
            </w:pPr>
            <w:r>
              <w:rPr>
                <w:rFonts w:ascii="Bembo Std" w:hAnsi="Bembo Std" w:cs="Arial"/>
                <w:b/>
                <w:sz w:val="18"/>
                <w:szCs w:val="18"/>
              </w:rPr>
              <w:lastRenderedPageBreak/>
              <w:t>17</w:t>
            </w:r>
          </w:p>
        </w:tc>
        <w:tc>
          <w:tcPr>
            <w:tcW w:w="9043" w:type="dxa"/>
            <w:gridSpan w:val="4"/>
            <w:shd w:val="clear" w:color="auto" w:fill="D9D9D9"/>
            <w:vAlign w:val="center"/>
          </w:tcPr>
          <w:p w14:paraId="3BE648FB" w14:textId="77777777" w:rsidR="00EB2880" w:rsidRPr="00EB2880" w:rsidRDefault="00EB2880" w:rsidP="00EB2880">
            <w:pPr>
              <w:tabs>
                <w:tab w:val="left" w:pos="603"/>
                <w:tab w:val="left" w:pos="709"/>
              </w:tabs>
              <w:suppressAutoHyphens/>
              <w:spacing w:after="0" w:line="276" w:lineRule="auto"/>
              <w:contextualSpacing/>
              <w:jc w:val="both"/>
              <w:rPr>
                <w:rFonts w:ascii="Bembo Std" w:eastAsia="Calibri" w:hAnsi="Bembo Std" w:cs="Arial"/>
                <w:b/>
                <w:sz w:val="18"/>
                <w:szCs w:val="18"/>
              </w:rPr>
            </w:pPr>
            <w:r w:rsidRPr="00EB2880">
              <w:rPr>
                <w:rFonts w:ascii="Bembo Std" w:hAnsi="Bembo Std" w:cs="Arial"/>
                <w:b/>
                <w:sz w:val="18"/>
                <w:szCs w:val="18"/>
              </w:rPr>
              <w:t xml:space="preserve">FANTOMAS QUE PERMITAN EVALUAR EL EQUIPO EN TODOS LOS CAMPOS Y VERIFICAR LOS CONTROLES DE CALIDAD, </w:t>
            </w:r>
            <w:r w:rsidRPr="00EB2880">
              <w:rPr>
                <w:rFonts w:ascii="Bembo Std" w:eastAsia="Calibri" w:hAnsi="Bembo Std" w:cs="Arial"/>
                <w:sz w:val="18"/>
                <w:szCs w:val="18"/>
              </w:rPr>
              <w:t>especificados por el fabricante en sus protocolos de calibración, mantenimiento y control de calidad, sean fabricados por el propio fabricante del equipo o por terceros, para garantizar los siguientes parámetros:</w:t>
            </w:r>
          </w:p>
          <w:p w14:paraId="242CF7F8" w14:textId="77777777" w:rsidR="00EB2880" w:rsidRPr="0006415D" w:rsidRDefault="00EB288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tc>
      </w:tr>
      <w:tr w:rsidR="002D08C9" w:rsidRPr="0006415D" w14:paraId="781C3A1D" w14:textId="77777777" w:rsidTr="0006415D">
        <w:trPr>
          <w:trHeight w:val="293"/>
        </w:trPr>
        <w:tc>
          <w:tcPr>
            <w:tcW w:w="738" w:type="dxa"/>
            <w:shd w:val="clear" w:color="auto" w:fill="auto"/>
            <w:vAlign w:val="center"/>
          </w:tcPr>
          <w:p w14:paraId="4C97565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17.1</w:t>
            </w:r>
          </w:p>
        </w:tc>
        <w:tc>
          <w:tcPr>
            <w:tcW w:w="9043" w:type="dxa"/>
            <w:gridSpan w:val="4"/>
            <w:shd w:val="clear" w:color="auto" w:fill="auto"/>
            <w:vAlign w:val="center"/>
          </w:tcPr>
          <w:p w14:paraId="769BA4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Realización de la prueba de constancia</w:t>
            </w:r>
          </w:p>
          <w:p w14:paraId="4C04FC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prueba mensual de calidad se efectúa a través del cuadro de diálogo Quality Constancy (Prueba de constancia) de la ventana Additional Service (Servicios adicionales).</w:t>
            </w:r>
          </w:p>
          <w:p w14:paraId="76478E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23147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la prueba de constancia se comprueban los siguientes factores:</w:t>
            </w:r>
          </w:p>
          <w:p w14:paraId="278131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Ruido de píxel; Noise (Ruido)</w:t>
            </w:r>
          </w:p>
          <w:p w14:paraId="4A88EE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22747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Resolución de alto contraste (MTF)</w:t>
            </w:r>
          </w:p>
          <w:p w14:paraId="37F8DB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resolución de alto contraste se determina evaluando la imagen de un alambre fino de tungsteno, en una ubicación ligeramente excéntrica y alineada a lo largo del eje del escáner.</w:t>
            </w:r>
          </w:p>
          <w:p w14:paraId="611830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7ECC1623" w14:textId="77777777" w:rsidTr="0006415D">
        <w:trPr>
          <w:trHeight w:val="293"/>
        </w:trPr>
        <w:tc>
          <w:tcPr>
            <w:tcW w:w="738" w:type="dxa"/>
            <w:shd w:val="clear" w:color="auto" w:fill="auto"/>
            <w:vAlign w:val="center"/>
          </w:tcPr>
          <w:p w14:paraId="6DEE736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17.2</w:t>
            </w:r>
          </w:p>
        </w:tc>
        <w:tc>
          <w:tcPr>
            <w:tcW w:w="9043" w:type="dxa"/>
            <w:gridSpan w:val="4"/>
            <w:shd w:val="clear" w:color="auto" w:fill="auto"/>
            <w:vAlign w:val="center"/>
          </w:tcPr>
          <w:p w14:paraId="76C1BF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01DD9AA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D82AE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097A54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Resolución espacial y función de extensión de línea</w:t>
            </w:r>
          </w:p>
          <w:p w14:paraId="350701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Sensibilidad / Detectabilidad</w:t>
            </w:r>
          </w:p>
          <w:p w14:paraId="177501A0" w14:textId="49CE6E69"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Grosor de corte</w:t>
            </w:r>
          </w:p>
        </w:tc>
      </w:tr>
      <w:tr w:rsidR="002D08C9" w:rsidRPr="0006415D" w14:paraId="7D76B33C" w14:textId="77777777" w:rsidTr="0006415D">
        <w:trPr>
          <w:trHeight w:val="293"/>
        </w:trPr>
        <w:tc>
          <w:tcPr>
            <w:tcW w:w="738" w:type="dxa"/>
            <w:shd w:val="clear" w:color="auto" w:fill="auto"/>
            <w:vAlign w:val="center"/>
          </w:tcPr>
          <w:p w14:paraId="767A33B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17.3</w:t>
            </w:r>
          </w:p>
        </w:tc>
        <w:tc>
          <w:tcPr>
            <w:tcW w:w="9043" w:type="dxa"/>
            <w:gridSpan w:val="4"/>
            <w:shd w:val="clear" w:color="auto" w:fill="auto"/>
            <w:vAlign w:val="center"/>
          </w:tcPr>
          <w:p w14:paraId="2947FF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Dosis a paciente:</w:t>
            </w:r>
          </w:p>
          <w:p w14:paraId="4A315B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dosímetro de diagnóstico compacto DIADOS E está predestinado para un uso móvil flexible. Como dosímetro absoluto con un peso ligero y una forma manejable, DIADOS E es igualmente popular entre los </w:t>
            </w:r>
          </w:p>
          <w:p w14:paraId="628187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técnicos de servicio y los expertos.</w:t>
            </w:r>
          </w:p>
          <w:p w14:paraId="1E2719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B21DF0D" w14:textId="0F6E8817"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un medidor de dosis a paciente dosímetro DIADOS E y su cámara de ionización CT</w:t>
            </w:r>
          </w:p>
        </w:tc>
      </w:tr>
      <w:tr w:rsidR="002D08C9" w:rsidRPr="0006415D" w14:paraId="5F458DFD" w14:textId="77777777" w:rsidTr="0006415D">
        <w:trPr>
          <w:trHeight w:val="293"/>
        </w:trPr>
        <w:tc>
          <w:tcPr>
            <w:tcW w:w="738" w:type="dxa"/>
            <w:shd w:val="clear" w:color="auto" w:fill="auto"/>
            <w:vAlign w:val="center"/>
          </w:tcPr>
          <w:p w14:paraId="4DC709D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17.4</w:t>
            </w:r>
          </w:p>
        </w:tc>
        <w:tc>
          <w:tcPr>
            <w:tcW w:w="9043" w:type="dxa"/>
            <w:gridSpan w:val="4"/>
            <w:shd w:val="clear" w:color="auto" w:fill="auto"/>
            <w:vAlign w:val="center"/>
          </w:tcPr>
          <w:p w14:paraId="10A95C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Artefactos de movimiento:</w:t>
            </w:r>
          </w:p>
          <w:p w14:paraId="4C58B1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Plataforma dinámica</w:t>
            </w:r>
          </w:p>
          <w:p w14:paraId="01A912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plataforma dinámica CIRS proporciona una solución económica y fácil de usar para las tareas complejas asociadas con el movimiento del tumor y el posicionamiento del paciente.</w:t>
            </w:r>
          </w:p>
          <w:p w14:paraId="4E3E92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1974F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w:t>
            </w:r>
          </w:p>
          <w:p w14:paraId="34C989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 Mueva cualquier fantasma con precisión y reproducibilidad submilimétricas</w:t>
            </w:r>
          </w:p>
          <w:p w14:paraId="32BB0E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D27F9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fantoma de plataforma dinámica permite evaluar los artefactos por movimiento</w:t>
            </w:r>
          </w:p>
          <w:p w14:paraId="11A8E0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6B029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7F3238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4B06006" w14:textId="21DA5405"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4FD61796" w14:textId="77777777" w:rsidR="00EB2880" w:rsidRPr="0006415D" w:rsidRDefault="00EB288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01E2385" w14:textId="1E679AF2"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 </w:t>
            </w:r>
            <w:r w:rsidRPr="0006415D">
              <w:rPr>
                <w:rFonts w:ascii="Bembo Std" w:hAnsi="Bembo Std" w:cs="Arial"/>
                <w:b/>
                <w:sz w:val="18"/>
                <w:szCs w:val="18"/>
              </w:rPr>
              <w:t>Alineación mecánica</w:t>
            </w:r>
          </w:p>
        </w:tc>
      </w:tr>
      <w:tr w:rsidR="002D08C9" w:rsidRPr="0006415D" w14:paraId="60CB388D" w14:textId="77777777" w:rsidTr="0006415D">
        <w:trPr>
          <w:trHeight w:val="293"/>
        </w:trPr>
        <w:tc>
          <w:tcPr>
            <w:tcW w:w="738" w:type="dxa"/>
            <w:shd w:val="clear" w:color="auto" w:fill="auto"/>
            <w:vAlign w:val="center"/>
          </w:tcPr>
          <w:p w14:paraId="0A65199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17.5</w:t>
            </w:r>
          </w:p>
        </w:tc>
        <w:tc>
          <w:tcPr>
            <w:tcW w:w="9043" w:type="dxa"/>
            <w:gridSpan w:val="4"/>
            <w:shd w:val="clear" w:color="auto" w:fill="auto"/>
            <w:vAlign w:val="center"/>
          </w:tcPr>
          <w:p w14:paraId="38DDFF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CIRS Model 610 AAPM CT Performance Phantom ofrece al usuario un solo objeto de prueba que mide diez </w:t>
            </w:r>
            <w:r w:rsidRPr="0006415D">
              <w:rPr>
                <w:rFonts w:ascii="Bembo Std" w:hAnsi="Bembo Std" w:cs="Arial"/>
                <w:bCs/>
                <w:sz w:val="18"/>
                <w:szCs w:val="18"/>
              </w:rPr>
              <w:lastRenderedPageBreak/>
              <w:t>parámetros distintos de rendimiento de CT.</w:t>
            </w:r>
          </w:p>
          <w:p w14:paraId="2E5BCC8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2700B277" w14:textId="1F3A00C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Uniformidad espacial</w:t>
            </w:r>
          </w:p>
        </w:tc>
      </w:tr>
      <w:tr w:rsidR="002D08C9" w:rsidRPr="0006415D" w14:paraId="013FA766" w14:textId="77777777" w:rsidTr="0006415D">
        <w:trPr>
          <w:trHeight w:val="293"/>
        </w:trPr>
        <w:tc>
          <w:tcPr>
            <w:tcW w:w="738" w:type="dxa"/>
            <w:shd w:val="clear" w:color="auto" w:fill="auto"/>
            <w:vAlign w:val="center"/>
          </w:tcPr>
          <w:p w14:paraId="6F45515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17.6</w:t>
            </w:r>
          </w:p>
        </w:tc>
        <w:tc>
          <w:tcPr>
            <w:tcW w:w="9043" w:type="dxa"/>
            <w:gridSpan w:val="4"/>
            <w:shd w:val="clear" w:color="auto" w:fill="auto"/>
            <w:vAlign w:val="center"/>
          </w:tcPr>
          <w:p w14:paraId="423211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1C2B9F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3C28B8A0" w14:textId="0F3BFF6D" w:rsidR="002D08C9" w:rsidRPr="002C5EFB"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•Endurecimiento del Haz</w:t>
            </w:r>
          </w:p>
        </w:tc>
      </w:tr>
      <w:tr w:rsidR="002D08C9" w:rsidRPr="0006415D" w14:paraId="13363403" w14:textId="77777777" w:rsidTr="0006415D">
        <w:trPr>
          <w:trHeight w:val="293"/>
        </w:trPr>
        <w:tc>
          <w:tcPr>
            <w:tcW w:w="738" w:type="dxa"/>
            <w:shd w:val="clear" w:color="auto" w:fill="auto"/>
            <w:vAlign w:val="center"/>
          </w:tcPr>
          <w:p w14:paraId="02059C4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17.7</w:t>
            </w:r>
          </w:p>
        </w:tc>
        <w:tc>
          <w:tcPr>
            <w:tcW w:w="9043" w:type="dxa"/>
            <w:gridSpan w:val="4"/>
            <w:shd w:val="clear" w:color="auto" w:fill="auto"/>
            <w:vAlign w:val="center"/>
          </w:tcPr>
          <w:p w14:paraId="5345E7FC" w14:textId="772E4BD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3BE1A1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46E9D250" w14:textId="46204CAC" w:rsidR="002D08C9" w:rsidRPr="002C5EFB"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bookmarkStart w:id="68" w:name="_Hlk92868341"/>
            <w:r w:rsidRPr="0006415D">
              <w:rPr>
                <w:rFonts w:ascii="Bembo Std" w:hAnsi="Bembo Std" w:cs="Arial"/>
                <w:b/>
                <w:sz w:val="18"/>
                <w:szCs w:val="18"/>
              </w:rPr>
              <w:t>•</w:t>
            </w:r>
            <w:bookmarkEnd w:id="68"/>
            <w:r w:rsidRPr="0006415D">
              <w:rPr>
                <w:rFonts w:ascii="Bembo Std" w:hAnsi="Bembo Std" w:cs="Arial"/>
                <w:b/>
                <w:sz w:val="18"/>
                <w:szCs w:val="18"/>
              </w:rPr>
              <w:t xml:space="preserve"> Linealidad HU</w:t>
            </w:r>
          </w:p>
        </w:tc>
      </w:tr>
      <w:tr w:rsidR="002D08C9" w:rsidRPr="0006415D" w14:paraId="58A568BF" w14:textId="77777777" w:rsidTr="0006415D">
        <w:trPr>
          <w:trHeight w:val="293"/>
        </w:trPr>
        <w:tc>
          <w:tcPr>
            <w:tcW w:w="738" w:type="dxa"/>
            <w:shd w:val="clear" w:color="auto" w:fill="auto"/>
            <w:vAlign w:val="center"/>
          </w:tcPr>
          <w:p w14:paraId="21760E9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17.8</w:t>
            </w:r>
          </w:p>
        </w:tc>
        <w:tc>
          <w:tcPr>
            <w:tcW w:w="9043" w:type="dxa"/>
            <w:gridSpan w:val="4"/>
            <w:shd w:val="clear" w:color="auto" w:fill="auto"/>
            <w:vAlign w:val="center"/>
          </w:tcPr>
          <w:p w14:paraId="3B593BD1" w14:textId="602A4D1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6958A3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4C865631" w14:textId="61F10A8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Independencia del tamaño</w:t>
            </w:r>
          </w:p>
        </w:tc>
      </w:tr>
      <w:tr w:rsidR="002D08C9" w:rsidRPr="0006415D" w14:paraId="7D9B78F6" w14:textId="77777777" w:rsidTr="0006415D">
        <w:trPr>
          <w:trHeight w:val="293"/>
        </w:trPr>
        <w:tc>
          <w:tcPr>
            <w:tcW w:w="738" w:type="dxa"/>
            <w:shd w:val="clear" w:color="auto" w:fill="auto"/>
            <w:vAlign w:val="center"/>
          </w:tcPr>
          <w:p w14:paraId="5CB0442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17.9</w:t>
            </w:r>
          </w:p>
        </w:tc>
        <w:tc>
          <w:tcPr>
            <w:tcW w:w="9043" w:type="dxa"/>
            <w:gridSpan w:val="4"/>
            <w:shd w:val="clear" w:color="auto" w:fill="auto"/>
            <w:vAlign w:val="center"/>
          </w:tcPr>
          <w:p w14:paraId="71333A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Garantía de reproducibilidad y desempeño/calidad</w:t>
            </w:r>
          </w:p>
          <w:p w14:paraId="555FB7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 prueba de constancia</w:t>
            </w:r>
          </w:p>
          <w:p w14:paraId="540209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6D38B4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La prueba mensual de calidad</w:t>
            </w:r>
            <w:r w:rsidRPr="0006415D">
              <w:rPr>
                <w:rFonts w:ascii="Bembo Std" w:hAnsi="Bembo Std" w:cs="Arial"/>
                <w:bCs/>
                <w:sz w:val="18"/>
                <w:szCs w:val="18"/>
              </w:rPr>
              <w:t xml:space="preserve"> se efectúa a través del cuadro de diálogo Quality Constancy (Prueba de constancia) de la ventana Additional Service (Servicios adicionales).</w:t>
            </w:r>
          </w:p>
          <w:p w14:paraId="336F21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953CD0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la prueba de constancia se comprueban los siguientes factores:</w:t>
            </w:r>
          </w:p>
          <w:p w14:paraId="2EECA50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Comprobación del fantoma y de su posición</w:t>
            </w:r>
          </w:p>
          <w:p w14:paraId="478425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Posición del marcador láser; LightMarker (Marcador láser)</w:t>
            </w:r>
          </w:p>
          <w:p w14:paraId="33AF14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Posición del marcador láser externo; External Lightm. (Marc. Láser externo)</w:t>
            </w:r>
          </w:p>
          <w:p w14:paraId="5EBB803C" w14:textId="77777777" w:rsidR="002D08C9" w:rsidRPr="003471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06415D">
              <w:rPr>
                <w:rFonts w:ascii="Bembo Std" w:hAnsi="Bembo Std" w:cs="Arial"/>
                <w:bCs/>
                <w:sz w:val="18"/>
                <w:szCs w:val="18"/>
              </w:rPr>
              <w:t xml:space="preserve">• Posición del marcador láser sagital y coronal; Sag./Cor. </w:t>
            </w:r>
            <w:r w:rsidRPr="003471C9">
              <w:rPr>
                <w:rFonts w:ascii="Bembo Std" w:hAnsi="Bembo Std" w:cs="Arial"/>
                <w:bCs/>
                <w:sz w:val="18"/>
                <w:szCs w:val="18"/>
                <w:lang w:val="en-US"/>
              </w:rPr>
              <w:t>Lightm. (Marc. láser sag./cor.)</w:t>
            </w:r>
          </w:p>
          <w:p w14:paraId="5A3355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Posicionamiento automático del plano tomográfico usando una imagen de presentación previa; Topogram Pos. (Posición del topograma).</w:t>
            </w:r>
          </w:p>
          <w:p w14:paraId="7E513E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Grosor de corte tomográfico; Slice (Corte)</w:t>
            </w:r>
          </w:p>
          <w:p w14:paraId="0DD438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Homogeneidad</w:t>
            </w:r>
            <w:r w:rsidRPr="0006415D">
              <w:rPr>
                <w:rFonts w:ascii="Bembo Std" w:hAnsi="Bembo Std" w:cs="Arial"/>
                <w:bCs/>
                <w:sz w:val="18"/>
                <w:szCs w:val="18"/>
              </w:rPr>
              <w:t>; Homogeneity/Water (Homogeneidad/Agua)</w:t>
            </w:r>
          </w:p>
          <w:p w14:paraId="218F52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Ruido de píxel; Noise (Ruido)</w:t>
            </w:r>
          </w:p>
          <w:p w14:paraId="1269BD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Resolución espacial calculando la función de transferencia de la modulación; MTF</w:t>
            </w:r>
          </w:p>
        </w:tc>
      </w:tr>
      <w:tr w:rsidR="002C5EFB" w:rsidRPr="0006415D" w14:paraId="446F538B" w14:textId="77777777" w:rsidTr="006D6FC7">
        <w:trPr>
          <w:trHeight w:val="293"/>
        </w:trPr>
        <w:tc>
          <w:tcPr>
            <w:tcW w:w="738" w:type="dxa"/>
            <w:shd w:val="clear" w:color="auto" w:fill="D9D9D9"/>
            <w:vAlign w:val="center"/>
          </w:tcPr>
          <w:p w14:paraId="112B5AEC" w14:textId="4DD0A1D0" w:rsidR="002C5EFB" w:rsidRPr="002C5EFB" w:rsidRDefault="002C5EFB" w:rsidP="0006415D">
            <w:pPr>
              <w:spacing w:after="0" w:line="240" w:lineRule="auto"/>
              <w:jc w:val="center"/>
              <w:rPr>
                <w:rFonts w:ascii="Bembo Std" w:hAnsi="Bembo Std" w:cs="Arial"/>
                <w:b/>
                <w:bCs/>
                <w:sz w:val="18"/>
                <w:szCs w:val="18"/>
              </w:rPr>
            </w:pPr>
            <w:r w:rsidRPr="002C5EFB">
              <w:rPr>
                <w:rFonts w:ascii="Bembo Std" w:hAnsi="Bembo Std" w:cs="Arial"/>
                <w:b/>
                <w:bCs/>
                <w:sz w:val="18"/>
                <w:szCs w:val="18"/>
              </w:rPr>
              <w:t>18</w:t>
            </w:r>
          </w:p>
        </w:tc>
        <w:tc>
          <w:tcPr>
            <w:tcW w:w="9043" w:type="dxa"/>
            <w:gridSpan w:val="4"/>
            <w:shd w:val="clear" w:color="auto" w:fill="D9D9D9"/>
            <w:vAlign w:val="center"/>
          </w:tcPr>
          <w:p w14:paraId="474BDD23" w14:textId="75553C23" w:rsidR="002C5EFB" w:rsidRPr="002C5EFB" w:rsidRDefault="002C5EFB"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2C5EFB">
              <w:rPr>
                <w:rFonts w:ascii="Bembo Std" w:hAnsi="Bembo Std" w:cs="Arial"/>
                <w:b/>
                <w:bCs/>
                <w:sz w:val="18"/>
                <w:szCs w:val="18"/>
              </w:rPr>
              <w:t>ACCESORIOS PARA COLOCACIÓN DE PACIENTES ADULTOS Y PEDIÁTRICOS:</w:t>
            </w:r>
          </w:p>
        </w:tc>
      </w:tr>
      <w:tr w:rsidR="002D08C9" w:rsidRPr="0006415D" w14:paraId="1F4596B5" w14:textId="77777777" w:rsidTr="0006415D">
        <w:trPr>
          <w:trHeight w:val="293"/>
        </w:trPr>
        <w:tc>
          <w:tcPr>
            <w:tcW w:w="738" w:type="dxa"/>
            <w:shd w:val="clear" w:color="auto" w:fill="auto"/>
            <w:vAlign w:val="center"/>
          </w:tcPr>
          <w:p w14:paraId="507C622A"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18.1</w:t>
            </w:r>
          </w:p>
        </w:tc>
        <w:tc>
          <w:tcPr>
            <w:tcW w:w="9043" w:type="dxa"/>
            <w:gridSpan w:val="4"/>
            <w:shd w:val="clear" w:color="auto" w:fill="auto"/>
            <w:vAlign w:val="center"/>
          </w:tcPr>
          <w:p w14:paraId="6B0A84D3" w14:textId="3E51100D" w:rsidR="002D08C9" w:rsidRPr="0006415D"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cs="Arial"/>
                <w:b/>
                <w:sz w:val="18"/>
                <w:szCs w:val="18"/>
              </w:rPr>
              <w:t xml:space="preserve">Una </w:t>
            </w:r>
            <w:r w:rsidR="002D08C9" w:rsidRPr="0006415D">
              <w:rPr>
                <w:rFonts w:ascii="Bembo Std" w:hAnsi="Bembo Std" w:cs="Arial"/>
                <w:b/>
                <w:sz w:val="18"/>
                <w:szCs w:val="18"/>
              </w:rPr>
              <w:t>Colchoneta de posicionamiento</w:t>
            </w:r>
          </w:p>
          <w:p w14:paraId="0D9672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colchoneta de posicionamiento proporciona una mayor </w:t>
            </w:r>
          </w:p>
          <w:p w14:paraId="5FC424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comodidad al paciente sobre el tablero.</w:t>
            </w:r>
          </w:p>
          <w:p w14:paraId="02B534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7CA32563" w14:textId="779F9AD9" w:rsidR="002D08C9" w:rsidRPr="0006415D"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cs="Arial"/>
                <w:b/>
                <w:sz w:val="18"/>
                <w:szCs w:val="18"/>
              </w:rPr>
              <w:t xml:space="preserve">Un </w:t>
            </w:r>
            <w:r w:rsidR="002D08C9" w:rsidRPr="0006415D">
              <w:rPr>
                <w:rFonts w:ascii="Bembo Std" w:hAnsi="Bembo Std" w:cs="Arial"/>
                <w:b/>
                <w:sz w:val="18"/>
                <w:szCs w:val="18"/>
              </w:rPr>
              <w:t>Soporte de cabeza y brazos</w:t>
            </w:r>
          </w:p>
          <w:p w14:paraId="7DEA560D" w14:textId="51DCF0DB" w:rsidR="002D08C9" w:rsidRPr="002C5EFB"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soporte de cabeza y brazos sirve para posicionar al paciente cómodamente con los brazos cruzados por encima de la cabeza. Puede colocarse directamente sobre la mesa de paciente, dentro del rango de exploración. El soporte de cabeza y brazos se suministra con un cojín plano que puede situarse en su interior.</w:t>
            </w:r>
          </w:p>
          <w:p w14:paraId="21F428E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Se incluye en nuestra oferta:</w:t>
            </w:r>
          </w:p>
          <w:p w14:paraId="2ED233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Una colchoneta de posicionamiento</w:t>
            </w:r>
          </w:p>
          <w:p w14:paraId="549CD288" w14:textId="07AFFF6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Un soporte de cabeza y brazos con cojín </w:t>
            </w:r>
          </w:p>
        </w:tc>
      </w:tr>
      <w:tr w:rsidR="002D08C9" w:rsidRPr="0006415D" w14:paraId="47040858" w14:textId="77777777" w:rsidTr="0006415D">
        <w:trPr>
          <w:trHeight w:val="293"/>
        </w:trPr>
        <w:tc>
          <w:tcPr>
            <w:tcW w:w="738" w:type="dxa"/>
            <w:shd w:val="clear" w:color="auto" w:fill="auto"/>
            <w:vAlign w:val="center"/>
          </w:tcPr>
          <w:p w14:paraId="4BB3556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18.2</w:t>
            </w:r>
          </w:p>
        </w:tc>
        <w:tc>
          <w:tcPr>
            <w:tcW w:w="9043" w:type="dxa"/>
            <w:gridSpan w:val="4"/>
            <w:shd w:val="clear" w:color="auto" w:fill="auto"/>
            <w:vAlign w:val="center"/>
          </w:tcPr>
          <w:p w14:paraId="0A040D1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Soporte de rodilla</w:t>
            </w:r>
          </w:p>
          <w:p w14:paraId="5876751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 el soporte de rodilla puede posicionar las extremidades inferiores confortablemente y reducir la lordosis de las vértebras lumbares.</w:t>
            </w:r>
          </w:p>
          <w:p w14:paraId="297E1F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686EF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Cojines</w:t>
            </w:r>
          </w:p>
          <w:p w14:paraId="61A4DF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Se suministran varios cojines para posicionar al paciente con seguridad y comodidad:</w:t>
            </w:r>
          </w:p>
          <w:p w14:paraId="0D2FE7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Cojines planos</w:t>
            </w:r>
          </w:p>
          <w:p w14:paraId="01C5C1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Cojines en forma de cuña</w:t>
            </w:r>
          </w:p>
          <w:p w14:paraId="1A8E15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Almohadillas</w:t>
            </w:r>
          </w:p>
          <w:p w14:paraId="57D70B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cojines pueden usarse en varios exámenes.</w:t>
            </w:r>
          </w:p>
          <w:p w14:paraId="7FCFC3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09890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Cintas</w:t>
            </w:r>
          </w:p>
          <w:p w14:paraId="57FEB5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suministran varias cintas para inmovilizar al paciente con seguridad durante el examen:</w:t>
            </w:r>
          </w:p>
          <w:p w14:paraId="618561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sujeción corporal</w:t>
            </w:r>
          </w:p>
          <w:p w14:paraId="54EB74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sujeción de la cabeza</w:t>
            </w:r>
          </w:p>
          <w:p w14:paraId="67D47F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Cintas de soporte de barbilla</w:t>
            </w:r>
          </w:p>
          <w:p w14:paraId="0CFD75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28FB3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Reposacabeza</w:t>
            </w:r>
          </w:p>
          <w:p w14:paraId="635EF2A7" w14:textId="2410D88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reposacabeza sirve para posicionar cómodamente la cabeza del paciente. Puede colocarse directamente sobre la mesa de paciente, dentro del rango de exploración.</w:t>
            </w:r>
          </w:p>
          <w:p w14:paraId="4C8FEB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DE07563" w14:textId="05E68CF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incluye en nuestra oferta </w:t>
            </w:r>
            <w:bookmarkStart w:id="69" w:name="_Hlk92926558"/>
            <w:r w:rsidRPr="0006415D">
              <w:rPr>
                <w:rFonts w:ascii="Bembo Std" w:hAnsi="Bembo Std" w:cs="Arial"/>
                <w:bCs/>
                <w:sz w:val="18"/>
                <w:szCs w:val="18"/>
              </w:rPr>
              <w:t>lentes para proteger los ojos del paciente de los laser de posicionamiento.</w:t>
            </w:r>
            <w:bookmarkEnd w:id="69"/>
          </w:p>
        </w:tc>
      </w:tr>
      <w:tr w:rsidR="002D08C9" w:rsidRPr="0006415D" w14:paraId="6C33F221" w14:textId="77777777" w:rsidTr="0006415D">
        <w:trPr>
          <w:trHeight w:val="293"/>
        </w:trPr>
        <w:tc>
          <w:tcPr>
            <w:tcW w:w="738" w:type="dxa"/>
            <w:shd w:val="clear" w:color="auto" w:fill="auto"/>
            <w:vAlign w:val="center"/>
          </w:tcPr>
          <w:p w14:paraId="00C0E659"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19</w:t>
            </w:r>
          </w:p>
        </w:tc>
        <w:tc>
          <w:tcPr>
            <w:tcW w:w="9043" w:type="dxa"/>
            <w:gridSpan w:val="4"/>
            <w:shd w:val="clear" w:color="auto" w:fill="auto"/>
            <w:vAlign w:val="center"/>
          </w:tcPr>
          <w:p w14:paraId="035197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incluye en nuestra oferta </w:t>
            </w:r>
            <w:r w:rsidRPr="0011503A">
              <w:rPr>
                <w:rFonts w:ascii="Bembo Std" w:hAnsi="Bembo Std" w:cs="Arial"/>
                <w:b/>
                <w:bCs/>
                <w:sz w:val="18"/>
                <w:szCs w:val="18"/>
              </w:rPr>
              <w:t>tres (3) sillas giratorias ergonómicas</w:t>
            </w:r>
          </w:p>
        </w:tc>
      </w:tr>
      <w:tr w:rsidR="002D08C9" w:rsidRPr="0006415D" w14:paraId="01EB4ED1" w14:textId="77777777" w:rsidTr="0006415D">
        <w:trPr>
          <w:trHeight w:val="293"/>
        </w:trPr>
        <w:tc>
          <w:tcPr>
            <w:tcW w:w="738" w:type="dxa"/>
            <w:shd w:val="clear" w:color="auto" w:fill="auto"/>
            <w:vAlign w:val="center"/>
          </w:tcPr>
          <w:p w14:paraId="1FDCC91F"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20</w:t>
            </w:r>
          </w:p>
        </w:tc>
        <w:tc>
          <w:tcPr>
            <w:tcW w:w="9043" w:type="dxa"/>
            <w:gridSpan w:val="4"/>
            <w:shd w:val="clear" w:color="auto" w:fill="auto"/>
            <w:vAlign w:val="center"/>
          </w:tcPr>
          <w:p w14:paraId="741C6F6B" w14:textId="76A36299" w:rsidR="002D08C9" w:rsidRPr="0011503A"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11503A">
              <w:rPr>
                <w:rFonts w:ascii="Bembo Std" w:hAnsi="Bembo Std" w:cs="Arial"/>
                <w:b/>
                <w:bCs/>
                <w:sz w:val="18"/>
                <w:szCs w:val="18"/>
              </w:rPr>
              <w:t xml:space="preserve">SE INCLUYE EN NUESTRA OFERTA UN </w:t>
            </w:r>
            <w:bookmarkStart w:id="70" w:name="_Hlk92926736"/>
            <w:r w:rsidRPr="0011503A">
              <w:rPr>
                <w:rFonts w:ascii="Bembo Std" w:hAnsi="Bembo Std" w:cs="Arial"/>
                <w:b/>
                <w:bCs/>
                <w:sz w:val="18"/>
                <w:szCs w:val="18"/>
              </w:rPr>
              <w:t xml:space="preserve">ANAQUEL PARA GUARDAR LOS ACCESORIOS </w:t>
            </w:r>
            <w:bookmarkEnd w:id="70"/>
            <w:r w:rsidRPr="0011503A">
              <w:rPr>
                <w:rFonts w:ascii="Bembo Std" w:hAnsi="Bembo Std" w:cs="Arial"/>
                <w:b/>
                <w:bCs/>
                <w:sz w:val="18"/>
                <w:szCs w:val="18"/>
              </w:rPr>
              <w:t>DENTRO DE LA SALA DEL TOMÓGRAFO</w:t>
            </w:r>
          </w:p>
        </w:tc>
      </w:tr>
      <w:tr w:rsidR="002D08C9" w:rsidRPr="0006415D" w14:paraId="1A6A6CD2" w14:textId="77777777" w:rsidTr="0006415D">
        <w:trPr>
          <w:trHeight w:val="293"/>
        </w:trPr>
        <w:tc>
          <w:tcPr>
            <w:tcW w:w="738" w:type="dxa"/>
            <w:shd w:val="clear" w:color="auto" w:fill="auto"/>
            <w:vAlign w:val="center"/>
          </w:tcPr>
          <w:p w14:paraId="3B3B4D9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21.1</w:t>
            </w:r>
          </w:p>
        </w:tc>
        <w:tc>
          <w:tcPr>
            <w:tcW w:w="9043" w:type="dxa"/>
            <w:gridSpan w:val="4"/>
            <w:shd w:val="clear" w:color="auto" w:fill="auto"/>
            <w:vAlign w:val="center"/>
          </w:tcPr>
          <w:p w14:paraId="6D1D67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EQUIPO DE PROTECCION PLOMADO:</w:t>
            </w:r>
          </w:p>
          <w:p w14:paraId="1C2756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Vidrio Plomado RD50 / 2,1 mm Pb</w:t>
            </w:r>
          </w:p>
          <w:p w14:paraId="2C3C4F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RD50 ofrece una protección eficaz contra las radiaciones ionizantes.</w:t>
            </w:r>
          </w:p>
          <w:p w14:paraId="20C68F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 Plomo equivalente a 110 kV 2,1 mm Pb</w:t>
            </w:r>
          </w:p>
          <w:p w14:paraId="7C754E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8E16849" w14:textId="78BB3C3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el suministro de vidrio plomado con medidas de 1.0mt x 1.0mt con protección equivalente de 2.1 mm Pb</w:t>
            </w:r>
          </w:p>
        </w:tc>
      </w:tr>
      <w:tr w:rsidR="002D08C9" w:rsidRPr="0006415D" w14:paraId="555D8EF1" w14:textId="77777777" w:rsidTr="0006415D">
        <w:trPr>
          <w:trHeight w:val="293"/>
        </w:trPr>
        <w:tc>
          <w:tcPr>
            <w:tcW w:w="738" w:type="dxa"/>
            <w:shd w:val="clear" w:color="auto" w:fill="auto"/>
            <w:vAlign w:val="center"/>
          </w:tcPr>
          <w:p w14:paraId="7FDD85E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21.2</w:t>
            </w:r>
          </w:p>
        </w:tc>
        <w:tc>
          <w:tcPr>
            <w:tcW w:w="9043" w:type="dxa"/>
            <w:gridSpan w:val="4"/>
            <w:shd w:val="clear" w:color="auto" w:fill="auto"/>
            <w:vAlign w:val="center"/>
          </w:tcPr>
          <w:p w14:paraId="706627E2" w14:textId="77777777" w:rsidR="002D08C9" w:rsidRPr="0006415D" w:rsidRDefault="002D08C9" w:rsidP="0006415D">
            <w:pPr>
              <w:pStyle w:val="NormalWeb"/>
              <w:spacing w:after="0"/>
              <w:rPr>
                <w:rFonts w:ascii="Bembo Std" w:eastAsia="Calibri" w:hAnsi="Bembo Std" w:cs="Arial"/>
                <w:b/>
                <w:sz w:val="18"/>
                <w:szCs w:val="18"/>
                <w:lang w:eastAsia="en-US"/>
              </w:rPr>
            </w:pPr>
            <w:r w:rsidRPr="0006415D">
              <w:rPr>
                <w:rFonts w:ascii="Bembo Std" w:eastAsia="Calibri" w:hAnsi="Bembo Std" w:cs="Arial"/>
                <w:b/>
                <w:sz w:val="18"/>
                <w:szCs w:val="18"/>
                <w:lang w:eastAsia="en-US"/>
              </w:rPr>
              <w:t xml:space="preserve">Kiarmor BI-LAYER Lead-Free 0.50 mm LE </w:t>
            </w:r>
            <w:r w:rsidRPr="0006415D">
              <w:rPr>
                <w:rFonts w:ascii="Bembo Std" w:eastAsia="Calibri" w:hAnsi="Bembo Std" w:cs="Arial"/>
                <w:b/>
                <w:sz w:val="18"/>
                <w:szCs w:val="18"/>
                <w:lang w:eastAsia="en-US"/>
              </w:rPr>
              <w:br/>
            </w:r>
            <w:r w:rsidRPr="0006415D">
              <w:rPr>
                <w:rFonts w:ascii="Bembo Std" w:eastAsia="Calibri" w:hAnsi="Bembo Std" w:cs="Arial"/>
                <w:bCs/>
                <w:sz w:val="18"/>
                <w:szCs w:val="18"/>
                <w:lang w:eastAsia="en-US"/>
              </w:rPr>
              <w:t>Kiarmor es una innovación completamente nueva en el material del núcleo de protección contra la radiación, la combinación de dos potentes materiales que bloquean la radiación en una sola lámina homogénea.</w:t>
            </w:r>
          </w:p>
          <w:p w14:paraId="1A1501D0" w14:textId="53A10ADB" w:rsidR="002D08C9" w:rsidRPr="0006415D" w:rsidRDefault="009064CD" w:rsidP="0006415D">
            <w:pPr>
              <w:pStyle w:val="NormalWeb"/>
              <w:spacing w:after="0"/>
              <w:rPr>
                <w:rFonts w:ascii="Bembo Std" w:hAnsi="Bembo Std" w:cs="Arial"/>
              </w:rPr>
            </w:pPr>
            <w:r>
              <w:rPr>
                <w:rFonts w:ascii="Bembo Std" w:eastAsia="Calibri" w:hAnsi="Bembo Std" w:cs="Arial"/>
                <w:b/>
                <w:noProof/>
                <w:sz w:val="18"/>
                <w:szCs w:val="18"/>
                <w:lang w:eastAsia="en-US"/>
              </w:rPr>
              <w:pict w14:anchorId="78724A80">
                <v:shape id="Picture 13" o:spid="_x0000_i1025" type="#_x0000_t75" style="width:223.5pt;height:43.5pt;visibility:visible;mso-wrap-style:square">
                  <v:imagedata r:id="rId21" o:title=""/>
                </v:shape>
              </w:pict>
            </w:r>
          </w:p>
          <w:p w14:paraId="26EF664B" w14:textId="77777777" w:rsidR="00B052C5" w:rsidRDefault="002D08C9" w:rsidP="00B052C5">
            <w:pPr>
              <w:pStyle w:val="NormalWeb"/>
              <w:spacing w:before="0" w:beforeAutospacing="0" w:after="0"/>
              <w:rPr>
                <w:rFonts w:ascii="Bembo Std" w:eastAsia="Calibri" w:hAnsi="Bembo Std" w:cs="Arial"/>
                <w:bCs/>
                <w:sz w:val="18"/>
                <w:szCs w:val="18"/>
                <w:lang w:eastAsia="en-US"/>
              </w:rPr>
            </w:pPr>
            <w:r w:rsidRPr="0006415D">
              <w:rPr>
                <w:rFonts w:ascii="Bembo Std" w:eastAsia="Calibri" w:hAnsi="Bembo Std" w:cs="Arial"/>
                <w:bCs/>
                <w:sz w:val="18"/>
                <w:szCs w:val="18"/>
                <w:lang w:eastAsia="en-US"/>
              </w:rPr>
              <w:t>Cuando se ve fuera de la plataforma, Kiarmor es rojo en la parte inferior y consiste en bismuto y azul en la parte superior y consiste en antimonio. Ambos elementos son bien conocidos por sus cualidades de protección contra la radiación, pero cuando se combinan en este proceso y configuración precisos, forman una barrera poderosa y prácticamente eliminan la dosis absorbida por el usuario del delantal.</w:t>
            </w:r>
          </w:p>
          <w:p w14:paraId="3F9C6FBD" w14:textId="5F4CF8BD" w:rsidR="002D08C9" w:rsidRPr="0011503A" w:rsidRDefault="002D08C9" w:rsidP="00B052C5">
            <w:pPr>
              <w:pStyle w:val="NormalWeb"/>
              <w:spacing w:before="0" w:beforeAutospacing="0" w:after="0"/>
              <w:rPr>
                <w:rFonts w:ascii="Bembo Std" w:eastAsia="Calibri" w:hAnsi="Bembo Std" w:cs="Arial"/>
                <w:b/>
                <w:bCs/>
                <w:sz w:val="18"/>
                <w:szCs w:val="18"/>
                <w:lang w:eastAsia="en-US"/>
              </w:rPr>
            </w:pPr>
            <w:r w:rsidRPr="0006415D">
              <w:rPr>
                <w:rFonts w:ascii="Bembo Std" w:eastAsia="Calibri" w:hAnsi="Bembo Std" w:cs="Arial"/>
                <w:bCs/>
                <w:sz w:val="18"/>
                <w:szCs w:val="18"/>
                <w:lang w:eastAsia="en-US"/>
              </w:rPr>
              <w:t>Kiarmor BI-LAYER Lead-Free</w:t>
            </w:r>
            <w:r w:rsidRPr="0006415D">
              <w:rPr>
                <w:rFonts w:ascii="Bembo Std" w:eastAsia="Calibri" w:hAnsi="Bembo Std" w:cs="Arial"/>
                <w:b/>
                <w:sz w:val="18"/>
                <w:szCs w:val="18"/>
                <w:lang w:eastAsia="en-US"/>
              </w:rPr>
              <w:t xml:space="preserve"> </w:t>
            </w:r>
            <w:r w:rsidRPr="0006415D">
              <w:rPr>
                <w:rFonts w:ascii="Bembo Std" w:eastAsia="Calibri" w:hAnsi="Bembo Std" w:cs="Arial"/>
                <w:b/>
                <w:sz w:val="18"/>
                <w:szCs w:val="18"/>
                <w:lang w:eastAsia="en-US"/>
              </w:rPr>
              <w:br/>
              <w:t>0.50 mm LE (Equivalencia de plomo)</w:t>
            </w:r>
            <w:r w:rsidRPr="0006415D">
              <w:rPr>
                <w:rFonts w:ascii="Bembo Std" w:eastAsia="Calibri" w:hAnsi="Bembo Std" w:cs="Arial"/>
                <w:b/>
                <w:sz w:val="18"/>
                <w:szCs w:val="18"/>
                <w:lang w:eastAsia="en-US"/>
              </w:rPr>
              <w:br/>
            </w:r>
            <w:r w:rsidRPr="0011503A">
              <w:rPr>
                <w:rFonts w:ascii="Bembo Std" w:eastAsia="Calibri" w:hAnsi="Bembo Std" w:cs="Arial"/>
                <w:bCs/>
                <w:i/>
                <w:iCs/>
                <w:sz w:val="18"/>
                <w:szCs w:val="18"/>
                <w:lang w:eastAsia="en-US"/>
              </w:rPr>
              <w:t>Se incluyen en nuestra oferta:</w:t>
            </w:r>
            <w:r w:rsidRPr="0011503A">
              <w:rPr>
                <w:rFonts w:ascii="Bembo Std" w:eastAsia="Calibri" w:hAnsi="Bembo Std" w:cs="Arial"/>
                <w:b/>
                <w:bCs/>
                <w:i/>
                <w:iCs/>
                <w:sz w:val="18"/>
                <w:szCs w:val="18"/>
                <w:lang w:eastAsia="en-US"/>
              </w:rPr>
              <w:br/>
              <w:t>Seis (6) delantales plomados con espesor equivalente de 0.5 mm, fabricados en material compuesto que cubren bajo la rodilla.</w:t>
            </w:r>
          </w:p>
          <w:p w14:paraId="2D367C27"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Según Aclaración N°3, respuesta 14: “Se aclara que la especificación se refiere a material compuesto con o sin plomo pero que provean protección equivalente a la solicitada en la especificación 11.1”</w:t>
            </w:r>
          </w:p>
          <w:p w14:paraId="6F7778AE" w14:textId="750A74F9" w:rsidR="0011503A" w:rsidRPr="0006415D"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tc>
      </w:tr>
      <w:tr w:rsidR="002D08C9" w:rsidRPr="0006415D" w14:paraId="2224FFFF" w14:textId="77777777" w:rsidTr="0006415D">
        <w:trPr>
          <w:trHeight w:val="293"/>
        </w:trPr>
        <w:tc>
          <w:tcPr>
            <w:tcW w:w="738" w:type="dxa"/>
            <w:shd w:val="clear" w:color="auto" w:fill="auto"/>
            <w:vAlign w:val="center"/>
          </w:tcPr>
          <w:p w14:paraId="0141846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21.3</w:t>
            </w:r>
          </w:p>
        </w:tc>
        <w:tc>
          <w:tcPr>
            <w:tcW w:w="9043" w:type="dxa"/>
            <w:gridSpan w:val="4"/>
            <w:shd w:val="clear" w:color="auto" w:fill="auto"/>
            <w:vAlign w:val="center"/>
          </w:tcPr>
          <w:p w14:paraId="7849C18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Collar para tiroides </w:t>
            </w:r>
          </w:p>
          <w:p w14:paraId="210216F4" w14:textId="4B4EDD8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Sostenido en su lugar por el velcro. 0.5mm</w:t>
            </w:r>
          </w:p>
          <w:p w14:paraId="68375D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w:t>
            </w:r>
          </w:p>
          <w:p w14:paraId="2B882CA2" w14:textId="2B9626B1" w:rsidR="002D08C9" w:rsidRPr="0011503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i/>
                <w:iCs/>
                <w:sz w:val="18"/>
                <w:szCs w:val="18"/>
              </w:rPr>
            </w:pPr>
            <w:r w:rsidRPr="0011503A">
              <w:rPr>
                <w:rFonts w:ascii="Bembo Std" w:hAnsi="Bembo Std" w:cs="Arial"/>
                <w:b/>
                <w:bCs/>
                <w:i/>
                <w:iCs/>
                <w:sz w:val="18"/>
                <w:szCs w:val="18"/>
              </w:rPr>
              <w:t>Seis (6) protección tiroidea con espesor equivalente de 0.5mm</w:t>
            </w:r>
          </w:p>
        </w:tc>
      </w:tr>
      <w:tr w:rsidR="002D08C9" w:rsidRPr="0006415D" w14:paraId="612DDC9C" w14:textId="77777777" w:rsidTr="0006415D">
        <w:trPr>
          <w:trHeight w:val="293"/>
        </w:trPr>
        <w:tc>
          <w:tcPr>
            <w:tcW w:w="738" w:type="dxa"/>
            <w:shd w:val="clear" w:color="auto" w:fill="auto"/>
            <w:vAlign w:val="center"/>
          </w:tcPr>
          <w:p w14:paraId="007D958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21.4</w:t>
            </w:r>
          </w:p>
        </w:tc>
        <w:tc>
          <w:tcPr>
            <w:tcW w:w="9043" w:type="dxa"/>
            <w:gridSpan w:val="4"/>
            <w:shd w:val="clear" w:color="auto" w:fill="auto"/>
            <w:vAlign w:val="center"/>
          </w:tcPr>
          <w:p w14:paraId="0208156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Protectores oculares Wolf</w:t>
            </w:r>
          </w:p>
          <w:p w14:paraId="0B29C77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Todas las gafas Wolf usan vidrio de plomo SF6 con lentes de protección contra la radiación de 0,75 mm equivalente de plomo, así como protección lateral de 0,5 mm equivalencia de plomo.</w:t>
            </w:r>
          </w:p>
          <w:p w14:paraId="5CD6F3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D4E5E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w:t>
            </w:r>
          </w:p>
          <w:p w14:paraId="02891D18" w14:textId="77777777" w:rsidR="002D08C9" w:rsidRPr="0011503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i/>
                <w:iCs/>
                <w:sz w:val="18"/>
                <w:szCs w:val="18"/>
              </w:rPr>
            </w:pPr>
            <w:r w:rsidRPr="0011503A">
              <w:rPr>
                <w:rFonts w:ascii="Bembo Std" w:hAnsi="Bembo Std" w:cs="Arial"/>
                <w:b/>
                <w:bCs/>
                <w:i/>
                <w:iCs/>
                <w:sz w:val="18"/>
                <w:szCs w:val="18"/>
              </w:rPr>
              <w:t>Seis (6) pares de lentes plomados</w:t>
            </w:r>
          </w:p>
        </w:tc>
      </w:tr>
      <w:tr w:rsidR="002D08C9" w:rsidRPr="0006415D" w14:paraId="15EA0BD5" w14:textId="77777777" w:rsidTr="0006415D">
        <w:trPr>
          <w:trHeight w:val="293"/>
        </w:trPr>
        <w:tc>
          <w:tcPr>
            <w:tcW w:w="738" w:type="dxa"/>
            <w:shd w:val="clear" w:color="auto" w:fill="auto"/>
            <w:vAlign w:val="center"/>
          </w:tcPr>
          <w:p w14:paraId="3775440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21.5</w:t>
            </w:r>
          </w:p>
        </w:tc>
        <w:tc>
          <w:tcPr>
            <w:tcW w:w="9043" w:type="dxa"/>
            <w:gridSpan w:val="4"/>
            <w:shd w:val="clear" w:color="auto" w:fill="auto"/>
            <w:vAlign w:val="center"/>
          </w:tcPr>
          <w:p w14:paraId="64CCF1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GANCHOS TIPO CLAVIJA</w:t>
            </w:r>
          </w:p>
          <w:p w14:paraId="256AC0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Las clavijas se inclinan hacia arriba en los extremos para evitar que los delantales se deslicen</w:t>
            </w:r>
          </w:p>
          <w:p w14:paraId="0B671A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 monta en la pared</w:t>
            </w:r>
          </w:p>
          <w:p w14:paraId="0D680F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Sostiene 7 delantales en 14 clavijas</w:t>
            </w:r>
          </w:p>
          <w:p w14:paraId="6C2F34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9F156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w:t>
            </w:r>
          </w:p>
          <w:p w14:paraId="6DC411C1" w14:textId="4203062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11503A">
              <w:rPr>
                <w:rFonts w:ascii="Bembo Std" w:hAnsi="Bembo Std" w:cs="Arial"/>
                <w:b/>
                <w:bCs/>
                <w:i/>
                <w:iCs/>
                <w:sz w:val="18"/>
                <w:szCs w:val="18"/>
              </w:rPr>
              <w:t>Un (1) Porta delantal de pared, de 14 clavijas para 7 delantales plomados</w:t>
            </w:r>
            <w:r w:rsidRPr="0006415D">
              <w:rPr>
                <w:rFonts w:ascii="Bembo Std" w:hAnsi="Bembo Std" w:cs="Arial"/>
                <w:bCs/>
                <w:i/>
                <w:iCs/>
                <w:sz w:val="18"/>
                <w:szCs w:val="18"/>
              </w:rPr>
              <w:t>.</w:t>
            </w:r>
          </w:p>
        </w:tc>
      </w:tr>
      <w:tr w:rsidR="002D08C9" w:rsidRPr="0006415D" w14:paraId="76B0C52C" w14:textId="77777777" w:rsidTr="0006415D">
        <w:trPr>
          <w:trHeight w:val="293"/>
        </w:trPr>
        <w:tc>
          <w:tcPr>
            <w:tcW w:w="738" w:type="dxa"/>
            <w:shd w:val="clear" w:color="auto" w:fill="auto"/>
            <w:vAlign w:val="center"/>
          </w:tcPr>
          <w:p w14:paraId="4ED4A17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22</w:t>
            </w:r>
          </w:p>
        </w:tc>
        <w:tc>
          <w:tcPr>
            <w:tcW w:w="9043" w:type="dxa"/>
            <w:gridSpan w:val="4"/>
            <w:shd w:val="clear" w:color="auto" w:fill="auto"/>
            <w:vAlign w:val="center"/>
          </w:tcPr>
          <w:p w14:paraId="4E42A606" w14:textId="38E5EB59" w:rsidR="002D08C9" w:rsidRPr="0006415D"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11503A">
              <w:rPr>
                <w:rFonts w:ascii="Bembo Std" w:hAnsi="Bembo Std" w:cs="Arial"/>
                <w:b/>
                <w:bCs/>
                <w:sz w:val="18"/>
                <w:szCs w:val="18"/>
              </w:rPr>
              <w:t xml:space="preserve">UN </w:t>
            </w:r>
            <w:r w:rsidR="002D08C9" w:rsidRPr="0011503A">
              <w:rPr>
                <w:rFonts w:ascii="Bembo Std" w:hAnsi="Bembo Std" w:cs="Arial"/>
                <w:b/>
                <w:bCs/>
                <w:sz w:val="18"/>
                <w:szCs w:val="18"/>
              </w:rPr>
              <w:t>UPS</w:t>
            </w:r>
            <w:r w:rsidR="002D08C9" w:rsidRPr="0006415D">
              <w:rPr>
                <w:rFonts w:ascii="Bembo Std" w:hAnsi="Bembo Std" w:cs="Arial"/>
                <w:bCs/>
                <w:sz w:val="18"/>
                <w:szCs w:val="18"/>
              </w:rPr>
              <w:t xml:space="preserve"> Galaxy VS 120 KW</w:t>
            </w:r>
          </w:p>
          <w:p w14:paraId="7977729B" w14:textId="619E406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Topología: Doble Conversión en línea</w:t>
            </w:r>
          </w:p>
          <w:p w14:paraId="75257855" w14:textId="3B2DA84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respaldo: más de 10 minutos</w:t>
            </w:r>
          </w:p>
          <w:p w14:paraId="5016836A" w14:textId="3A571E2E" w:rsidR="002D08C9" w:rsidRPr="00B052C5"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Consumo del equipo: 86.5 KVA </w:t>
            </w:r>
          </w:p>
          <w:p w14:paraId="0ABC59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UPS ofertado posee una capacidad de 20% mayor al consumo del equipo para protección de todo el sistema, incluyendo el gantry, sistema de computación, consola del operador. Y tiene la capacidad de dar soporte de más de 10 minutos.</w:t>
            </w:r>
          </w:p>
        </w:tc>
      </w:tr>
      <w:tr w:rsidR="002D08C9" w:rsidRPr="0006415D" w14:paraId="10FFF95A" w14:textId="77777777" w:rsidTr="0006415D">
        <w:trPr>
          <w:trHeight w:val="293"/>
        </w:trPr>
        <w:tc>
          <w:tcPr>
            <w:tcW w:w="738" w:type="dxa"/>
            <w:shd w:val="clear" w:color="auto" w:fill="auto"/>
            <w:vAlign w:val="center"/>
          </w:tcPr>
          <w:p w14:paraId="7689227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w:t>
            </w:r>
          </w:p>
        </w:tc>
        <w:tc>
          <w:tcPr>
            <w:tcW w:w="9043" w:type="dxa"/>
            <w:gridSpan w:val="4"/>
            <w:shd w:val="clear" w:color="auto" w:fill="auto"/>
            <w:vAlign w:val="center"/>
          </w:tcPr>
          <w:p w14:paraId="05FB33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Según Enmienda N°1: Se eliminó esta especificación</w:t>
            </w:r>
          </w:p>
        </w:tc>
      </w:tr>
      <w:tr w:rsidR="0011503A" w:rsidRPr="0006415D" w14:paraId="1B0CE066" w14:textId="77777777" w:rsidTr="006D6FC7">
        <w:trPr>
          <w:trHeight w:val="293"/>
        </w:trPr>
        <w:tc>
          <w:tcPr>
            <w:tcW w:w="738" w:type="dxa"/>
            <w:shd w:val="clear" w:color="auto" w:fill="D9D9D9"/>
            <w:vAlign w:val="center"/>
          </w:tcPr>
          <w:p w14:paraId="2B7402C9" w14:textId="77777777" w:rsidR="0011503A" w:rsidRPr="0006415D" w:rsidRDefault="0011503A" w:rsidP="0006415D">
            <w:pPr>
              <w:spacing w:after="0" w:line="240" w:lineRule="auto"/>
              <w:jc w:val="center"/>
              <w:rPr>
                <w:rFonts w:ascii="Bembo Std" w:hAnsi="Bembo Std" w:cs="Arial"/>
                <w:bCs/>
                <w:sz w:val="18"/>
                <w:szCs w:val="18"/>
              </w:rPr>
            </w:pPr>
          </w:p>
        </w:tc>
        <w:tc>
          <w:tcPr>
            <w:tcW w:w="9043" w:type="dxa"/>
            <w:gridSpan w:val="4"/>
            <w:shd w:val="clear" w:color="auto" w:fill="D9D9D9"/>
            <w:vAlign w:val="center"/>
          </w:tcPr>
          <w:p w14:paraId="1C9BAB71" w14:textId="58C351A5" w:rsidR="0011503A" w:rsidRPr="0011503A" w:rsidRDefault="0011503A"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11503A">
              <w:rPr>
                <w:rFonts w:ascii="Bembo Std" w:hAnsi="Bembo Std" w:cs="Arial"/>
                <w:b/>
                <w:bCs/>
                <w:sz w:val="18"/>
                <w:szCs w:val="18"/>
              </w:rPr>
              <w:t>CONDICIONES Y CARACTERÍSTICAS ELÉCTRICAS, MECÁNICAS Y DE INSTALACIÓN</w:t>
            </w:r>
          </w:p>
        </w:tc>
      </w:tr>
      <w:tr w:rsidR="002D08C9" w:rsidRPr="0006415D" w14:paraId="192FF870" w14:textId="77777777" w:rsidTr="0006415D">
        <w:trPr>
          <w:trHeight w:val="293"/>
        </w:trPr>
        <w:tc>
          <w:tcPr>
            <w:tcW w:w="738" w:type="dxa"/>
            <w:shd w:val="clear" w:color="auto" w:fill="auto"/>
            <w:vAlign w:val="center"/>
          </w:tcPr>
          <w:p w14:paraId="470DA10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w:t>
            </w:r>
          </w:p>
        </w:tc>
        <w:tc>
          <w:tcPr>
            <w:tcW w:w="9043" w:type="dxa"/>
            <w:gridSpan w:val="4"/>
            <w:shd w:val="clear" w:color="auto" w:fill="auto"/>
            <w:vAlign w:val="center"/>
          </w:tcPr>
          <w:p w14:paraId="70E841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ha considerado lo especificado en el apartado OBRAS DE ADECUACIÓN, PREINSTALACIÓN, INSTALACIÓN Y PUESTA EN FUNCIONAMIENTO DE LOS EQUIPOS. Ver descripción de adecuaciones.</w:t>
            </w:r>
          </w:p>
        </w:tc>
      </w:tr>
      <w:tr w:rsidR="002D08C9" w:rsidRPr="0006415D" w14:paraId="01AEAD7A" w14:textId="77777777" w:rsidTr="0006415D">
        <w:trPr>
          <w:trHeight w:val="293"/>
        </w:trPr>
        <w:tc>
          <w:tcPr>
            <w:tcW w:w="738" w:type="dxa"/>
            <w:shd w:val="clear" w:color="auto" w:fill="auto"/>
            <w:vAlign w:val="center"/>
          </w:tcPr>
          <w:p w14:paraId="605A9A7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25</w:t>
            </w:r>
          </w:p>
        </w:tc>
        <w:tc>
          <w:tcPr>
            <w:tcW w:w="9043" w:type="dxa"/>
            <w:gridSpan w:val="4"/>
            <w:shd w:val="clear" w:color="auto" w:fill="auto"/>
            <w:vAlign w:val="center"/>
          </w:tcPr>
          <w:p w14:paraId="68C6A2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Tensión de nominal y frecuencia nominal de red</w:t>
            </w:r>
          </w:p>
          <w:p w14:paraId="275B41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Tensión nominal: 3/N~ 380–480 V</w:t>
            </w:r>
          </w:p>
          <w:p w14:paraId="361FEC08" w14:textId="0F1A871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Frecuencia nominal de la red: 60 Hz</w:t>
            </w:r>
          </w:p>
        </w:tc>
      </w:tr>
      <w:tr w:rsidR="002D08C9" w:rsidRPr="0006415D" w14:paraId="0573EC52" w14:textId="77777777" w:rsidTr="0006415D">
        <w:trPr>
          <w:trHeight w:val="293"/>
        </w:trPr>
        <w:tc>
          <w:tcPr>
            <w:tcW w:w="738" w:type="dxa"/>
            <w:shd w:val="clear" w:color="auto" w:fill="auto"/>
            <w:vAlign w:val="center"/>
          </w:tcPr>
          <w:p w14:paraId="2541C82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26</w:t>
            </w:r>
          </w:p>
        </w:tc>
        <w:tc>
          <w:tcPr>
            <w:tcW w:w="9043" w:type="dxa"/>
            <w:gridSpan w:val="4"/>
            <w:shd w:val="clear" w:color="auto" w:fill="auto"/>
            <w:vAlign w:val="center"/>
          </w:tcPr>
          <w:p w14:paraId="24576C87" w14:textId="7253F4E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Nosotros, </w:t>
            </w:r>
            <w:bookmarkStart w:id="71" w:name="_Hlk93155271"/>
            <w:r w:rsidRPr="0006415D">
              <w:rPr>
                <w:rFonts w:ascii="Bembo Std" w:hAnsi="Bembo Std" w:cs="Arial"/>
                <w:bCs/>
                <w:sz w:val="18"/>
                <w:szCs w:val="18"/>
              </w:rPr>
              <w:t>Siemens Healthcare, S.A., nos comprometemos a realizar todo lo necesario para dejar los equipos funcionando a satisfacción del administrador de contrato.</w:t>
            </w:r>
            <w:bookmarkEnd w:id="71"/>
          </w:p>
          <w:p w14:paraId="48EB49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7712BF55" w14:textId="77777777" w:rsidTr="0006415D">
        <w:trPr>
          <w:trHeight w:val="293"/>
        </w:trPr>
        <w:tc>
          <w:tcPr>
            <w:tcW w:w="738" w:type="dxa"/>
            <w:shd w:val="clear" w:color="auto" w:fill="auto"/>
            <w:vAlign w:val="center"/>
          </w:tcPr>
          <w:p w14:paraId="4B3DC8E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27</w:t>
            </w:r>
          </w:p>
        </w:tc>
        <w:tc>
          <w:tcPr>
            <w:tcW w:w="9043" w:type="dxa"/>
            <w:gridSpan w:val="4"/>
            <w:shd w:val="clear" w:color="auto" w:fill="auto"/>
            <w:vAlign w:val="center"/>
          </w:tcPr>
          <w:p w14:paraId="104AAA6B" w14:textId="19E7B4E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Nosotros, </w:t>
            </w:r>
            <w:bookmarkStart w:id="72" w:name="_Hlk93155315"/>
            <w:r w:rsidRPr="0006415D">
              <w:rPr>
                <w:rFonts w:ascii="Bembo Std" w:hAnsi="Bembo Std" w:cs="Arial"/>
                <w:bCs/>
                <w:sz w:val="18"/>
                <w:szCs w:val="18"/>
              </w:rPr>
              <w:t>Siemens Healthcare, S.A., , nos comprometemos a garantizar que los trabajos de traslado no causen daños a revestimientos, instalaciones y estructura y que, en el caso de producirse, será de nuestro cargo las acciones para reparar o reponer las áreas dañadas.</w:t>
            </w:r>
            <w:bookmarkEnd w:id="72"/>
          </w:p>
          <w:p w14:paraId="1B7874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67EC6A71" w14:textId="77777777" w:rsidTr="0006415D">
        <w:trPr>
          <w:trHeight w:val="293"/>
        </w:trPr>
        <w:tc>
          <w:tcPr>
            <w:tcW w:w="738" w:type="dxa"/>
            <w:shd w:val="clear" w:color="auto" w:fill="auto"/>
            <w:vAlign w:val="center"/>
          </w:tcPr>
          <w:p w14:paraId="2543086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w:t>
            </w:r>
          </w:p>
        </w:tc>
        <w:tc>
          <w:tcPr>
            <w:tcW w:w="9043" w:type="dxa"/>
            <w:gridSpan w:val="4"/>
            <w:shd w:val="clear" w:color="auto" w:fill="auto"/>
            <w:vAlign w:val="center"/>
          </w:tcPr>
          <w:p w14:paraId="4AEFADD4" w14:textId="45BDEA9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73" w:name="_Hlk93155439"/>
            <w:r w:rsidRPr="0006415D">
              <w:rPr>
                <w:rFonts w:ascii="Bembo Std" w:hAnsi="Bembo Std" w:cs="Arial"/>
                <w:bCs/>
                <w:sz w:val="18"/>
                <w:szCs w:val="18"/>
              </w:rPr>
              <w:t>Nosotros, Siemens Healthcare, S.A., nos comprometemos a adaptarnos a las condiciones del recinto hospitalario para la instalación del equipo.</w:t>
            </w:r>
            <w:bookmarkEnd w:id="73"/>
          </w:p>
        </w:tc>
      </w:tr>
      <w:tr w:rsidR="002D08C9" w:rsidRPr="0006415D" w14:paraId="0A31CA48" w14:textId="77777777" w:rsidTr="0006415D">
        <w:trPr>
          <w:trHeight w:val="293"/>
        </w:trPr>
        <w:tc>
          <w:tcPr>
            <w:tcW w:w="738" w:type="dxa"/>
            <w:shd w:val="clear" w:color="auto" w:fill="auto"/>
            <w:vAlign w:val="center"/>
          </w:tcPr>
          <w:p w14:paraId="73BC556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29</w:t>
            </w:r>
          </w:p>
        </w:tc>
        <w:tc>
          <w:tcPr>
            <w:tcW w:w="9043" w:type="dxa"/>
            <w:gridSpan w:val="4"/>
            <w:shd w:val="clear" w:color="auto" w:fill="auto"/>
            <w:vAlign w:val="center"/>
          </w:tcPr>
          <w:p w14:paraId="5A9396BB" w14:textId="3AF0EC8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74" w:name="_Hlk93155461"/>
            <w:r w:rsidRPr="0006415D">
              <w:rPr>
                <w:rFonts w:ascii="Bembo Std" w:hAnsi="Bembo Std" w:cs="Arial"/>
                <w:bCs/>
                <w:sz w:val="18"/>
                <w:szCs w:val="18"/>
              </w:rPr>
              <w:t>Nosotros, Siemens Healthcare, S.A.,  nos comprometemos a considerar todos los requerimientos pertinentes para el traslado e instalación del equipo al interior de Hospital</w:t>
            </w:r>
          </w:p>
          <w:bookmarkEnd w:id="74"/>
          <w:p w14:paraId="6B0A6E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5D4929B9" w14:textId="77777777" w:rsidTr="0006415D">
        <w:trPr>
          <w:trHeight w:val="293"/>
        </w:trPr>
        <w:tc>
          <w:tcPr>
            <w:tcW w:w="738" w:type="dxa"/>
            <w:shd w:val="clear" w:color="auto" w:fill="auto"/>
            <w:vAlign w:val="center"/>
          </w:tcPr>
          <w:p w14:paraId="3329F17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30</w:t>
            </w:r>
          </w:p>
        </w:tc>
        <w:tc>
          <w:tcPr>
            <w:tcW w:w="9043" w:type="dxa"/>
            <w:gridSpan w:val="4"/>
            <w:shd w:val="clear" w:color="auto" w:fill="auto"/>
            <w:vAlign w:val="center"/>
          </w:tcPr>
          <w:p w14:paraId="082DBA1A" w14:textId="2D0B613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75" w:name="_Hlk93155487"/>
            <w:r w:rsidRPr="0006415D">
              <w:rPr>
                <w:rFonts w:ascii="Bembo Std" w:hAnsi="Bembo Std" w:cs="Arial"/>
                <w:bCs/>
                <w:sz w:val="18"/>
                <w:szCs w:val="18"/>
              </w:rPr>
              <w:t>Nosotros, Siemens Healthcare, S.A., nos comprometemos a entregar planos actualizados del recinto una vez finalizada la instalación, tanto en PDF como en DWG del as-built.</w:t>
            </w:r>
            <w:bookmarkEnd w:id="75"/>
          </w:p>
        </w:tc>
      </w:tr>
      <w:tr w:rsidR="002D08C9" w:rsidRPr="0006415D" w14:paraId="07A1D2FD" w14:textId="77777777" w:rsidTr="0006415D">
        <w:trPr>
          <w:trHeight w:val="293"/>
        </w:trPr>
        <w:tc>
          <w:tcPr>
            <w:tcW w:w="738" w:type="dxa"/>
            <w:shd w:val="clear" w:color="auto" w:fill="auto"/>
            <w:vAlign w:val="center"/>
          </w:tcPr>
          <w:p w14:paraId="5AD2737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31</w:t>
            </w:r>
          </w:p>
        </w:tc>
        <w:tc>
          <w:tcPr>
            <w:tcW w:w="9043" w:type="dxa"/>
            <w:gridSpan w:val="4"/>
            <w:shd w:val="clear" w:color="auto" w:fill="auto"/>
            <w:vAlign w:val="center"/>
          </w:tcPr>
          <w:p w14:paraId="42C7D777" w14:textId="2FAD0A1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76" w:name="_Hlk93155501"/>
            <w:r w:rsidRPr="0006415D">
              <w:rPr>
                <w:rFonts w:ascii="Bembo Std" w:hAnsi="Bembo Std" w:cs="Arial"/>
                <w:bCs/>
                <w:sz w:val="18"/>
                <w:szCs w:val="18"/>
              </w:rPr>
              <w:t>Nosotros, Siemens Healthcare, S.A., en caso de ser adjudicados, para el ITEM 1, nos comprometemos a realizar de la memoria de cálculo de blindaje</w:t>
            </w:r>
            <w:bookmarkEnd w:id="76"/>
            <w:r w:rsidR="00947B0A">
              <w:rPr>
                <w:rFonts w:ascii="Bembo Std" w:hAnsi="Bembo Std" w:cs="Arial"/>
                <w:bCs/>
                <w:sz w:val="18"/>
                <w:szCs w:val="18"/>
              </w:rPr>
              <w:t>E</w:t>
            </w:r>
          </w:p>
        </w:tc>
      </w:tr>
    </w:tbl>
    <w:p w14:paraId="6627F6D2" w14:textId="09106BFA" w:rsidR="002D08C9" w:rsidRDefault="002D08C9" w:rsidP="002D08C9">
      <w:pPr>
        <w:rPr>
          <w:rFonts w:ascii="Bembo Std" w:hAnsi="Bembo Std"/>
        </w:rPr>
      </w:pPr>
    </w:p>
    <w:tbl>
      <w:tblPr>
        <w:tblW w:w="95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701"/>
        <w:gridCol w:w="3968"/>
        <w:gridCol w:w="806"/>
        <w:gridCol w:w="2171"/>
        <w:gridCol w:w="16"/>
      </w:tblGrid>
      <w:tr w:rsidR="0006415D" w:rsidRPr="0006415D" w14:paraId="7EBADBAF" w14:textId="77777777" w:rsidTr="0006415D">
        <w:trPr>
          <w:gridAfter w:val="1"/>
          <w:wAfter w:w="16" w:type="dxa"/>
          <w:trHeight w:val="326"/>
          <w:tblHeader/>
        </w:trPr>
        <w:tc>
          <w:tcPr>
            <w:tcW w:w="880" w:type="dxa"/>
            <w:shd w:val="clear" w:color="auto" w:fill="auto"/>
            <w:vAlign w:val="center"/>
          </w:tcPr>
          <w:p w14:paraId="03BBA24F" w14:textId="77777777" w:rsidR="002D08C9" w:rsidRPr="0006415D" w:rsidRDefault="002D08C9" w:rsidP="0006415D">
            <w:pPr>
              <w:spacing w:after="0" w:line="240" w:lineRule="auto"/>
              <w:jc w:val="center"/>
              <w:rPr>
                <w:rFonts w:ascii="Bembo Std" w:hAnsi="Bembo Std"/>
                <w:b/>
                <w:sz w:val="16"/>
                <w:szCs w:val="16"/>
              </w:rPr>
            </w:pPr>
          </w:p>
        </w:tc>
        <w:tc>
          <w:tcPr>
            <w:tcW w:w="1701" w:type="dxa"/>
            <w:shd w:val="clear" w:color="auto" w:fill="auto"/>
            <w:vAlign w:val="center"/>
          </w:tcPr>
          <w:p w14:paraId="504E5989" w14:textId="77777777" w:rsidR="002D08C9" w:rsidRPr="0006415D" w:rsidRDefault="002D08C9" w:rsidP="0006415D">
            <w:pPr>
              <w:spacing w:after="0" w:line="240" w:lineRule="auto"/>
              <w:rPr>
                <w:rFonts w:ascii="Bembo Std" w:hAnsi="Bembo Std"/>
                <w:b/>
                <w:sz w:val="16"/>
                <w:szCs w:val="16"/>
              </w:rPr>
            </w:pPr>
            <w:r w:rsidRPr="0006415D">
              <w:rPr>
                <w:rFonts w:ascii="Bembo Std" w:hAnsi="Bembo Std"/>
                <w:b/>
                <w:sz w:val="16"/>
                <w:szCs w:val="16"/>
              </w:rPr>
              <w:t>ITEM 2</w:t>
            </w:r>
          </w:p>
        </w:tc>
        <w:tc>
          <w:tcPr>
            <w:tcW w:w="3968" w:type="dxa"/>
            <w:shd w:val="clear" w:color="auto" w:fill="auto"/>
            <w:vAlign w:val="center"/>
          </w:tcPr>
          <w:p w14:paraId="68CDB662" w14:textId="77777777" w:rsidR="002D08C9" w:rsidRPr="0006415D" w:rsidRDefault="002D08C9" w:rsidP="0006415D">
            <w:pPr>
              <w:spacing w:after="0" w:line="240" w:lineRule="auto"/>
              <w:rPr>
                <w:rFonts w:ascii="Bembo Std" w:hAnsi="Bembo Std"/>
                <w:b/>
                <w:sz w:val="16"/>
                <w:szCs w:val="16"/>
              </w:rPr>
            </w:pPr>
            <w:r w:rsidRPr="0006415D">
              <w:rPr>
                <w:rFonts w:ascii="Bembo Std" w:hAnsi="Bembo Std"/>
                <w:b/>
                <w:sz w:val="16"/>
                <w:szCs w:val="16"/>
              </w:rPr>
              <w:t>Código MINSAL: 60501500</w:t>
            </w:r>
          </w:p>
        </w:tc>
        <w:tc>
          <w:tcPr>
            <w:tcW w:w="2977" w:type="dxa"/>
            <w:gridSpan w:val="2"/>
            <w:shd w:val="clear" w:color="auto" w:fill="auto"/>
            <w:vAlign w:val="center"/>
          </w:tcPr>
          <w:p w14:paraId="36DAB0BC" w14:textId="77777777" w:rsidR="002D08C9" w:rsidRPr="0006415D" w:rsidRDefault="002D08C9" w:rsidP="0006415D">
            <w:pPr>
              <w:spacing w:after="0" w:line="240" w:lineRule="auto"/>
              <w:rPr>
                <w:rFonts w:ascii="Bembo Std" w:hAnsi="Bembo Std"/>
                <w:b/>
                <w:sz w:val="16"/>
                <w:szCs w:val="16"/>
              </w:rPr>
            </w:pPr>
            <w:r w:rsidRPr="0006415D">
              <w:rPr>
                <w:rFonts w:ascii="Bembo Std" w:hAnsi="Bembo Std"/>
                <w:b/>
                <w:sz w:val="16"/>
                <w:szCs w:val="16"/>
              </w:rPr>
              <w:t>Código ONU: 42201501</w:t>
            </w:r>
          </w:p>
        </w:tc>
      </w:tr>
      <w:tr w:rsidR="002D08C9" w:rsidRPr="0006415D" w14:paraId="56C0AA94" w14:textId="77777777" w:rsidTr="0006415D">
        <w:trPr>
          <w:trHeight w:val="271"/>
          <w:tblHeader/>
        </w:trPr>
        <w:tc>
          <w:tcPr>
            <w:tcW w:w="880" w:type="dxa"/>
            <w:shd w:val="clear" w:color="auto" w:fill="auto"/>
            <w:vAlign w:val="center"/>
          </w:tcPr>
          <w:p w14:paraId="618ABC09" w14:textId="77777777" w:rsidR="002D08C9" w:rsidRPr="0006415D" w:rsidRDefault="002D08C9" w:rsidP="0006415D">
            <w:pPr>
              <w:spacing w:after="0" w:line="240" w:lineRule="auto"/>
              <w:jc w:val="center"/>
              <w:rPr>
                <w:rFonts w:ascii="Bembo Std" w:hAnsi="Bembo Std"/>
                <w:b/>
                <w:sz w:val="16"/>
                <w:szCs w:val="16"/>
              </w:rPr>
            </w:pPr>
          </w:p>
        </w:tc>
        <w:tc>
          <w:tcPr>
            <w:tcW w:w="8662" w:type="dxa"/>
            <w:gridSpan w:val="5"/>
            <w:shd w:val="clear" w:color="auto" w:fill="auto"/>
            <w:vAlign w:val="center"/>
          </w:tcPr>
          <w:p w14:paraId="225CA207" w14:textId="77777777" w:rsidR="002D08C9" w:rsidRPr="0006415D" w:rsidRDefault="002D08C9" w:rsidP="0006415D">
            <w:pPr>
              <w:spacing w:after="0" w:line="240" w:lineRule="auto"/>
              <w:rPr>
                <w:rFonts w:ascii="Bembo Std" w:hAnsi="Bembo Std"/>
                <w:sz w:val="18"/>
                <w:szCs w:val="18"/>
              </w:rPr>
            </w:pPr>
            <w:r w:rsidRPr="0006415D">
              <w:rPr>
                <w:rFonts w:ascii="Bembo Std" w:hAnsi="Bembo Std"/>
                <w:b/>
                <w:sz w:val="16"/>
                <w:szCs w:val="16"/>
              </w:rPr>
              <w:t>EQUIPO: TOMÓGRAFO COMPUTARIZADO MULTICORTE</w:t>
            </w:r>
          </w:p>
        </w:tc>
      </w:tr>
      <w:tr w:rsidR="0006415D" w:rsidRPr="0006415D" w14:paraId="1373F9F6" w14:textId="77777777" w:rsidTr="0006415D">
        <w:trPr>
          <w:gridAfter w:val="1"/>
          <w:wAfter w:w="16" w:type="dxa"/>
          <w:trHeight w:val="285"/>
          <w:tblHeader/>
        </w:trPr>
        <w:tc>
          <w:tcPr>
            <w:tcW w:w="880" w:type="dxa"/>
            <w:shd w:val="clear" w:color="auto" w:fill="auto"/>
            <w:vAlign w:val="center"/>
          </w:tcPr>
          <w:p w14:paraId="385CC6E8" w14:textId="77777777" w:rsidR="002D08C9" w:rsidRPr="0006415D" w:rsidRDefault="002D08C9" w:rsidP="0006415D">
            <w:pPr>
              <w:spacing w:after="0" w:line="240" w:lineRule="auto"/>
              <w:rPr>
                <w:rFonts w:ascii="Bembo Std" w:hAnsi="Bembo Std"/>
                <w:b/>
                <w:sz w:val="16"/>
                <w:szCs w:val="16"/>
              </w:rPr>
            </w:pPr>
          </w:p>
        </w:tc>
        <w:tc>
          <w:tcPr>
            <w:tcW w:w="1701" w:type="dxa"/>
            <w:shd w:val="clear" w:color="auto" w:fill="auto"/>
            <w:vAlign w:val="center"/>
          </w:tcPr>
          <w:p w14:paraId="5A4795A3" w14:textId="77777777" w:rsidR="002D08C9" w:rsidRPr="0006415D" w:rsidRDefault="002D08C9" w:rsidP="0006415D">
            <w:pPr>
              <w:spacing w:after="0" w:line="240" w:lineRule="auto"/>
              <w:rPr>
                <w:rFonts w:ascii="Bembo Std" w:hAnsi="Bembo Std"/>
                <w:sz w:val="18"/>
                <w:szCs w:val="18"/>
              </w:rPr>
            </w:pPr>
            <w:r w:rsidRPr="0006415D">
              <w:rPr>
                <w:rFonts w:ascii="Bembo Std" w:hAnsi="Bembo Std"/>
                <w:b/>
                <w:sz w:val="16"/>
                <w:szCs w:val="16"/>
              </w:rPr>
              <w:t>Marca: SIEMENS</w:t>
            </w:r>
          </w:p>
        </w:tc>
        <w:tc>
          <w:tcPr>
            <w:tcW w:w="3968" w:type="dxa"/>
            <w:shd w:val="clear" w:color="auto" w:fill="auto"/>
            <w:vAlign w:val="center"/>
          </w:tcPr>
          <w:p w14:paraId="07446283" w14:textId="77777777" w:rsidR="002D08C9" w:rsidRPr="0006415D" w:rsidRDefault="002D08C9" w:rsidP="0006415D">
            <w:pPr>
              <w:spacing w:after="0" w:line="240" w:lineRule="auto"/>
              <w:rPr>
                <w:rFonts w:ascii="Bembo Std" w:hAnsi="Bembo Std"/>
                <w:sz w:val="18"/>
                <w:szCs w:val="18"/>
              </w:rPr>
            </w:pPr>
            <w:r w:rsidRPr="0006415D">
              <w:rPr>
                <w:rFonts w:ascii="Bembo Std" w:hAnsi="Bembo Std"/>
                <w:b/>
                <w:sz w:val="16"/>
                <w:szCs w:val="16"/>
              </w:rPr>
              <w:t xml:space="preserve">Modelo: </w:t>
            </w:r>
            <w:bookmarkStart w:id="77" w:name="_Hlk93137445"/>
            <w:r w:rsidRPr="0006415D">
              <w:rPr>
                <w:rFonts w:ascii="Bembo Std" w:hAnsi="Bembo Std"/>
                <w:b/>
                <w:sz w:val="16"/>
                <w:szCs w:val="16"/>
              </w:rPr>
              <w:t>SOMATOM go.Top</w:t>
            </w:r>
            <w:bookmarkEnd w:id="77"/>
          </w:p>
        </w:tc>
        <w:tc>
          <w:tcPr>
            <w:tcW w:w="2977" w:type="dxa"/>
            <w:gridSpan w:val="2"/>
            <w:shd w:val="clear" w:color="auto" w:fill="auto"/>
            <w:vAlign w:val="center"/>
          </w:tcPr>
          <w:p w14:paraId="6583FC53" w14:textId="77777777" w:rsidR="002D08C9" w:rsidRPr="0006415D" w:rsidRDefault="002D08C9" w:rsidP="0006415D">
            <w:pPr>
              <w:spacing w:after="0" w:line="240" w:lineRule="auto"/>
              <w:rPr>
                <w:rFonts w:ascii="Bembo Std" w:hAnsi="Bembo Std"/>
                <w:sz w:val="18"/>
                <w:szCs w:val="18"/>
              </w:rPr>
            </w:pPr>
          </w:p>
        </w:tc>
      </w:tr>
      <w:tr w:rsidR="002D08C9" w:rsidRPr="0006415D" w14:paraId="2E0F3AE4" w14:textId="77777777" w:rsidTr="0006415D">
        <w:trPr>
          <w:trHeight w:val="288"/>
        </w:trPr>
        <w:tc>
          <w:tcPr>
            <w:tcW w:w="880" w:type="dxa"/>
            <w:tcBorders>
              <w:bottom w:val="single" w:sz="4" w:space="0" w:color="auto"/>
            </w:tcBorders>
            <w:shd w:val="clear" w:color="auto" w:fill="D9D9D9"/>
            <w:vAlign w:val="center"/>
          </w:tcPr>
          <w:p w14:paraId="634904DE" w14:textId="77777777" w:rsidR="002D08C9" w:rsidRPr="00EC684E" w:rsidRDefault="002D08C9" w:rsidP="0006415D">
            <w:pPr>
              <w:spacing w:after="0" w:line="240" w:lineRule="auto"/>
              <w:jc w:val="center"/>
              <w:rPr>
                <w:rFonts w:ascii="Bembo Std" w:hAnsi="Bembo Std" w:cs="Arial"/>
                <w:b/>
                <w:bCs/>
                <w:sz w:val="18"/>
                <w:szCs w:val="18"/>
              </w:rPr>
            </w:pPr>
            <w:r w:rsidRPr="00EC684E">
              <w:rPr>
                <w:rFonts w:ascii="Bembo Std" w:hAnsi="Bembo Std" w:cs="Arial"/>
                <w:b/>
                <w:bCs/>
                <w:sz w:val="18"/>
                <w:szCs w:val="18"/>
              </w:rPr>
              <w:t>1</w:t>
            </w:r>
          </w:p>
        </w:tc>
        <w:tc>
          <w:tcPr>
            <w:tcW w:w="8662" w:type="dxa"/>
            <w:gridSpan w:val="5"/>
            <w:tcBorders>
              <w:bottom w:val="single" w:sz="4" w:space="0" w:color="auto"/>
            </w:tcBorders>
            <w:shd w:val="clear" w:color="auto" w:fill="D9D9D9"/>
            <w:vAlign w:val="center"/>
          </w:tcPr>
          <w:p w14:paraId="034CA2D3" w14:textId="77777777" w:rsidR="002D08C9" w:rsidRPr="00EC684E" w:rsidRDefault="002D08C9" w:rsidP="0006415D">
            <w:pPr>
              <w:spacing w:after="0" w:line="240" w:lineRule="auto"/>
              <w:rPr>
                <w:rFonts w:ascii="Bembo Std" w:hAnsi="Bembo Std" w:cs="Arial"/>
                <w:b/>
                <w:bCs/>
                <w:sz w:val="18"/>
                <w:szCs w:val="18"/>
              </w:rPr>
            </w:pPr>
            <w:r w:rsidRPr="00EC684E">
              <w:rPr>
                <w:rFonts w:ascii="Bembo Std" w:hAnsi="Bembo Std" w:cs="Arial"/>
                <w:b/>
                <w:bCs/>
                <w:sz w:val="18"/>
                <w:szCs w:val="18"/>
              </w:rPr>
              <w:t>GANTRY</w:t>
            </w:r>
          </w:p>
        </w:tc>
      </w:tr>
      <w:tr w:rsidR="002D08C9" w:rsidRPr="0006415D" w14:paraId="62284C2D" w14:textId="77777777" w:rsidTr="0006415D">
        <w:trPr>
          <w:trHeight w:val="293"/>
        </w:trPr>
        <w:tc>
          <w:tcPr>
            <w:tcW w:w="880" w:type="dxa"/>
            <w:shd w:val="clear" w:color="auto" w:fill="auto"/>
            <w:vAlign w:val="center"/>
          </w:tcPr>
          <w:p w14:paraId="1953063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w:t>
            </w:r>
          </w:p>
        </w:tc>
        <w:tc>
          <w:tcPr>
            <w:tcW w:w="8662" w:type="dxa"/>
            <w:gridSpan w:val="5"/>
            <w:shd w:val="clear" w:color="auto" w:fill="auto"/>
            <w:vAlign w:val="center"/>
          </w:tcPr>
          <w:p w14:paraId="5A4F54C4" w14:textId="52E23FD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máximo de cortes/rotación </w:t>
            </w:r>
          </w:p>
          <w:p w14:paraId="3073B6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64 (cortes adquiridos) </w:t>
            </w:r>
            <w:r w:rsidRPr="0006415D">
              <w:rPr>
                <w:rFonts w:ascii="Bembo Std" w:hAnsi="Bembo Std" w:cs="Arial"/>
                <w:b/>
                <w:i/>
                <w:iCs/>
                <w:sz w:val="18"/>
                <w:szCs w:val="18"/>
              </w:rPr>
              <w:t>(Cortes Reales adquiridos)</w:t>
            </w:r>
          </w:p>
        </w:tc>
      </w:tr>
      <w:tr w:rsidR="002D08C9" w:rsidRPr="0006415D" w14:paraId="23DD0C56" w14:textId="77777777" w:rsidTr="0006415D">
        <w:trPr>
          <w:trHeight w:val="293"/>
        </w:trPr>
        <w:tc>
          <w:tcPr>
            <w:tcW w:w="880" w:type="dxa"/>
            <w:shd w:val="clear" w:color="auto" w:fill="auto"/>
            <w:vAlign w:val="center"/>
          </w:tcPr>
          <w:p w14:paraId="3EFF493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w:t>
            </w:r>
          </w:p>
        </w:tc>
        <w:tc>
          <w:tcPr>
            <w:tcW w:w="8662" w:type="dxa"/>
            <w:gridSpan w:val="5"/>
            <w:shd w:val="clear" w:color="auto" w:fill="auto"/>
            <w:vAlign w:val="center"/>
          </w:tcPr>
          <w:p w14:paraId="5442C984" w14:textId="4CB820E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máximo de cortes/rotación </w:t>
            </w:r>
          </w:p>
          <w:p w14:paraId="2139A0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128 (con IVR) </w:t>
            </w:r>
          </w:p>
          <w:p w14:paraId="3AD1F6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Max. 384 (cortes reconstruidos).</w:t>
            </w:r>
          </w:p>
        </w:tc>
      </w:tr>
      <w:tr w:rsidR="002D08C9" w:rsidRPr="0006415D" w14:paraId="237C70E0" w14:textId="77777777" w:rsidTr="0006415D">
        <w:trPr>
          <w:trHeight w:val="293"/>
        </w:trPr>
        <w:tc>
          <w:tcPr>
            <w:tcW w:w="880" w:type="dxa"/>
            <w:shd w:val="clear" w:color="auto" w:fill="auto"/>
            <w:vAlign w:val="center"/>
          </w:tcPr>
          <w:p w14:paraId="722F14B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w:t>
            </w:r>
          </w:p>
        </w:tc>
        <w:tc>
          <w:tcPr>
            <w:tcW w:w="8662" w:type="dxa"/>
            <w:gridSpan w:val="5"/>
            <w:shd w:val="clear" w:color="auto" w:fill="auto"/>
            <w:vAlign w:val="center"/>
          </w:tcPr>
          <w:p w14:paraId="660AC1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hardware del sistema estándar</w:t>
            </w:r>
          </w:p>
          <w:p w14:paraId="708E7070" w14:textId="4ED40D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70 cm</w:t>
            </w:r>
            <w:r w:rsidRPr="0006415D">
              <w:rPr>
                <w:rFonts w:ascii="Bembo Std" w:hAnsi="Bembo Std" w:cs="Arial"/>
                <w:bCs/>
                <w:sz w:val="18"/>
                <w:szCs w:val="18"/>
              </w:rPr>
              <w:t xml:space="preserve"> de diámetro (apertura del Gantry)</w:t>
            </w:r>
          </w:p>
        </w:tc>
      </w:tr>
      <w:tr w:rsidR="002D08C9" w:rsidRPr="0006415D" w14:paraId="58946663" w14:textId="77777777" w:rsidTr="0006415D">
        <w:trPr>
          <w:trHeight w:val="293"/>
        </w:trPr>
        <w:tc>
          <w:tcPr>
            <w:tcW w:w="880" w:type="dxa"/>
            <w:shd w:val="clear" w:color="auto" w:fill="auto"/>
            <w:vAlign w:val="center"/>
          </w:tcPr>
          <w:p w14:paraId="7803025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w:t>
            </w:r>
          </w:p>
        </w:tc>
        <w:tc>
          <w:tcPr>
            <w:tcW w:w="8662" w:type="dxa"/>
            <w:gridSpan w:val="5"/>
            <w:shd w:val="clear" w:color="auto" w:fill="auto"/>
            <w:vAlign w:val="center"/>
          </w:tcPr>
          <w:p w14:paraId="56E27819" w14:textId="381D56B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Hardware del sistema estándar</w:t>
            </w:r>
          </w:p>
          <w:p w14:paraId="49262C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0.5 segundos</w:t>
            </w:r>
            <w:r w:rsidRPr="0006415D">
              <w:rPr>
                <w:rFonts w:ascii="Bembo Std" w:hAnsi="Bembo Std" w:cs="Arial"/>
                <w:bCs/>
                <w:sz w:val="18"/>
                <w:szCs w:val="18"/>
              </w:rPr>
              <w:t xml:space="preserve"> de tiempo por cada rotación</w:t>
            </w:r>
          </w:p>
        </w:tc>
      </w:tr>
      <w:tr w:rsidR="002D08C9" w:rsidRPr="0006415D" w14:paraId="1ACA2FC4" w14:textId="77777777" w:rsidTr="0006415D">
        <w:trPr>
          <w:trHeight w:val="293"/>
        </w:trPr>
        <w:tc>
          <w:tcPr>
            <w:tcW w:w="880" w:type="dxa"/>
            <w:shd w:val="clear" w:color="auto" w:fill="auto"/>
            <w:vAlign w:val="center"/>
          </w:tcPr>
          <w:p w14:paraId="5028DC1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1.5</w:t>
            </w:r>
          </w:p>
        </w:tc>
        <w:tc>
          <w:tcPr>
            <w:tcW w:w="8662" w:type="dxa"/>
            <w:gridSpan w:val="5"/>
            <w:shd w:val="clear" w:color="auto" w:fill="auto"/>
            <w:vAlign w:val="center"/>
          </w:tcPr>
          <w:p w14:paraId="03C3C5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Gantry</w:t>
            </w:r>
          </w:p>
          <w:p w14:paraId="5C8906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Inclinación física:</w:t>
            </w:r>
          </w:p>
          <w:p w14:paraId="0FDC8A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Hasta ± 30°</w:t>
            </w:r>
          </w:p>
        </w:tc>
      </w:tr>
      <w:tr w:rsidR="002D08C9" w:rsidRPr="0006415D" w14:paraId="595A3F06" w14:textId="77777777" w:rsidTr="0006415D">
        <w:trPr>
          <w:trHeight w:val="293"/>
        </w:trPr>
        <w:tc>
          <w:tcPr>
            <w:tcW w:w="880" w:type="dxa"/>
            <w:shd w:val="clear" w:color="auto" w:fill="auto"/>
            <w:vAlign w:val="center"/>
          </w:tcPr>
          <w:p w14:paraId="5997363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1.6</w:t>
            </w:r>
          </w:p>
        </w:tc>
        <w:tc>
          <w:tcPr>
            <w:tcW w:w="8662" w:type="dxa"/>
            <w:gridSpan w:val="5"/>
            <w:shd w:val="clear" w:color="auto" w:fill="auto"/>
            <w:vAlign w:val="center"/>
          </w:tcPr>
          <w:p w14:paraId="79EE02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Capacidad de inclinar el Gantry desde la consola:</w:t>
            </w:r>
          </w:p>
          <w:p w14:paraId="3ADC24D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Consola de TC</w:t>
            </w:r>
          </w:p>
          <w:p w14:paraId="2A7D00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(1) Caja de control (Se encuentra en la consola).</w:t>
            </w:r>
          </w:p>
          <w:p w14:paraId="188441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24C962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Caja de Control</w:t>
            </w:r>
          </w:p>
          <w:p w14:paraId="5CCB8E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(9) Tecla Mover: Pulse esta tecla para desplazar la mesa a la posición de exploración preseleccionada, o bien para </w:t>
            </w:r>
            <w:r w:rsidRPr="0006415D">
              <w:rPr>
                <w:rFonts w:ascii="Bembo Std" w:hAnsi="Bembo Std" w:cs="Arial"/>
                <w:b/>
                <w:sz w:val="18"/>
                <w:szCs w:val="18"/>
              </w:rPr>
              <w:t>angular el gantry</w:t>
            </w:r>
            <w:r w:rsidRPr="0006415D">
              <w:rPr>
                <w:rFonts w:ascii="Bembo Std" w:hAnsi="Bembo Std" w:cs="Arial"/>
                <w:sz w:val="18"/>
                <w:szCs w:val="18"/>
              </w:rPr>
              <w:t xml:space="preserve"> para la siguiente posición de medición.</w:t>
            </w:r>
          </w:p>
          <w:p w14:paraId="08357F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076AD2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bCs/>
                <w:sz w:val="18"/>
                <w:szCs w:val="18"/>
              </w:rPr>
              <w:t>Capacidad de inclinar el Gantry desde ambos lados del Gantry:</w:t>
            </w:r>
          </w:p>
          <w:p w14:paraId="281E7F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35166F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Telemando inalámbrico de exploración</w:t>
            </w:r>
          </w:p>
          <w:p w14:paraId="38C1D5B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(11) Tecla Mover: Pulse esta tecla para desplazar la mesa a la posición de exploración preseleccionada, o bien para </w:t>
            </w:r>
            <w:r w:rsidRPr="0006415D">
              <w:rPr>
                <w:rFonts w:ascii="Bembo Std" w:hAnsi="Bembo Std" w:cs="Arial"/>
                <w:b/>
                <w:sz w:val="18"/>
                <w:szCs w:val="18"/>
              </w:rPr>
              <w:t>angular el gantry</w:t>
            </w:r>
            <w:r w:rsidRPr="0006415D">
              <w:rPr>
                <w:rFonts w:ascii="Bembo Std" w:hAnsi="Bembo Std" w:cs="Arial"/>
                <w:sz w:val="18"/>
                <w:szCs w:val="18"/>
              </w:rPr>
              <w:t xml:space="preserve"> en la siguiente posición de medición.</w:t>
            </w:r>
          </w:p>
          <w:p w14:paraId="7F311D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sz w:val="18"/>
                <w:szCs w:val="18"/>
              </w:rPr>
            </w:pPr>
          </w:p>
          <w:p w14:paraId="25661C59" w14:textId="784E839D"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i/>
                <w:sz w:val="18"/>
                <w:szCs w:val="18"/>
              </w:rPr>
            </w:pPr>
            <w:r w:rsidRPr="0006415D">
              <w:rPr>
                <w:rFonts w:ascii="Bembo Std" w:hAnsi="Bembo Std"/>
                <w:i/>
                <w:sz w:val="18"/>
                <w:szCs w:val="18"/>
              </w:rPr>
              <w:t>(Nuestra oferta incluye dos telemandos para ser utilizados uno a cada lado del Gantry)</w:t>
            </w:r>
          </w:p>
        </w:tc>
      </w:tr>
      <w:tr w:rsidR="002D08C9" w:rsidRPr="0006415D" w14:paraId="37C6ACBE" w14:textId="77777777" w:rsidTr="0006415D">
        <w:trPr>
          <w:trHeight w:val="293"/>
        </w:trPr>
        <w:tc>
          <w:tcPr>
            <w:tcW w:w="880" w:type="dxa"/>
            <w:shd w:val="clear" w:color="auto" w:fill="auto"/>
            <w:vAlign w:val="center"/>
          </w:tcPr>
          <w:p w14:paraId="7630A7F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w:t>
            </w:r>
          </w:p>
        </w:tc>
        <w:tc>
          <w:tcPr>
            <w:tcW w:w="8662" w:type="dxa"/>
            <w:gridSpan w:val="5"/>
            <w:shd w:val="clear" w:color="auto" w:fill="auto"/>
            <w:vAlign w:val="center"/>
          </w:tcPr>
          <w:p w14:paraId="324189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SOMATOM GO.TOP:</w:t>
            </w:r>
          </w:p>
          <w:p w14:paraId="4037EF22" w14:textId="77777777" w:rsidR="002D08C9" w:rsidRPr="0006415D" w:rsidRDefault="002D08C9" w:rsidP="0006415D">
            <w:pPr>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Requerimientos locales de enfriamiento:</w:t>
            </w:r>
          </w:p>
          <w:p w14:paraId="23F98DEE" w14:textId="5893FB59" w:rsidR="002D08C9" w:rsidRPr="00EC684E"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Gantry enfriado por aire</w:t>
            </w:r>
          </w:p>
        </w:tc>
      </w:tr>
      <w:tr w:rsidR="002D08C9" w:rsidRPr="0006415D" w14:paraId="0C26F273" w14:textId="77777777" w:rsidTr="0006415D">
        <w:trPr>
          <w:trHeight w:val="293"/>
        </w:trPr>
        <w:tc>
          <w:tcPr>
            <w:tcW w:w="880" w:type="dxa"/>
            <w:shd w:val="clear" w:color="auto" w:fill="auto"/>
            <w:vAlign w:val="center"/>
          </w:tcPr>
          <w:p w14:paraId="5BDDC13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w:t>
            </w:r>
          </w:p>
        </w:tc>
        <w:tc>
          <w:tcPr>
            <w:tcW w:w="8662" w:type="dxa"/>
            <w:gridSpan w:val="5"/>
            <w:shd w:val="clear" w:color="auto" w:fill="auto"/>
            <w:vAlign w:val="center"/>
          </w:tcPr>
          <w:p w14:paraId="7A88D9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Tiempo de exploración espiral </w:t>
            </w:r>
          </w:p>
          <w:p w14:paraId="2A6BFF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Max. </w:t>
            </w:r>
            <w:r w:rsidRPr="0006415D">
              <w:rPr>
                <w:rFonts w:ascii="Bembo Std" w:hAnsi="Bembo Std" w:cs="Arial"/>
                <w:b/>
                <w:sz w:val="18"/>
                <w:szCs w:val="18"/>
              </w:rPr>
              <w:t>300 segundos</w:t>
            </w:r>
          </w:p>
        </w:tc>
      </w:tr>
      <w:tr w:rsidR="002D08C9" w:rsidRPr="0006415D" w14:paraId="4F4F1A8D" w14:textId="77777777" w:rsidTr="0006415D">
        <w:trPr>
          <w:trHeight w:val="293"/>
        </w:trPr>
        <w:tc>
          <w:tcPr>
            <w:tcW w:w="880" w:type="dxa"/>
            <w:shd w:val="clear" w:color="auto" w:fill="auto"/>
            <w:vAlign w:val="center"/>
          </w:tcPr>
          <w:p w14:paraId="4D2FE35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1.9</w:t>
            </w:r>
          </w:p>
        </w:tc>
        <w:tc>
          <w:tcPr>
            <w:tcW w:w="8662" w:type="dxa"/>
            <w:gridSpan w:val="5"/>
            <w:shd w:val="clear" w:color="auto" w:fill="auto"/>
            <w:vAlign w:val="center"/>
          </w:tcPr>
          <w:p w14:paraId="476BF5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Grosor de corte para el escaneo simultaneo en Modo de adquisición secuencial:</w:t>
            </w:r>
          </w:p>
          <w:p w14:paraId="443F66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64 x 0.6 mm</w:t>
            </w:r>
          </w:p>
        </w:tc>
      </w:tr>
      <w:tr w:rsidR="002D08C9" w:rsidRPr="0006415D" w14:paraId="3DA25D0C" w14:textId="77777777" w:rsidTr="0006415D">
        <w:trPr>
          <w:trHeight w:val="293"/>
        </w:trPr>
        <w:tc>
          <w:tcPr>
            <w:tcW w:w="880" w:type="dxa"/>
            <w:shd w:val="clear" w:color="auto" w:fill="auto"/>
            <w:vAlign w:val="center"/>
          </w:tcPr>
          <w:p w14:paraId="28BA64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1.10</w:t>
            </w:r>
          </w:p>
        </w:tc>
        <w:tc>
          <w:tcPr>
            <w:tcW w:w="8662" w:type="dxa"/>
            <w:gridSpan w:val="5"/>
            <w:shd w:val="clear" w:color="auto" w:fill="auto"/>
            <w:vAlign w:val="center"/>
          </w:tcPr>
          <w:p w14:paraId="11AC3F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Gantry.</w:t>
            </w:r>
          </w:p>
          <w:p w14:paraId="6FEDD5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Campo de exploración (campo de visión de escaneo maximo):</w:t>
            </w:r>
          </w:p>
          <w:p w14:paraId="24FA9E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50 cm / 19.7"</w:t>
            </w:r>
          </w:p>
        </w:tc>
      </w:tr>
      <w:tr w:rsidR="002D08C9" w:rsidRPr="0006415D" w14:paraId="5E5ACA3F" w14:textId="77777777" w:rsidTr="0006415D">
        <w:trPr>
          <w:trHeight w:val="293"/>
        </w:trPr>
        <w:tc>
          <w:tcPr>
            <w:tcW w:w="880" w:type="dxa"/>
            <w:shd w:val="clear" w:color="auto" w:fill="auto"/>
            <w:vAlign w:val="center"/>
          </w:tcPr>
          <w:p w14:paraId="18D8619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w:t>
            </w:r>
          </w:p>
        </w:tc>
        <w:tc>
          <w:tcPr>
            <w:tcW w:w="8662" w:type="dxa"/>
            <w:gridSpan w:val="5"/>
            <w:shd w:val="clear" w:color="auto" w:fill="auto"/>
            <w:vAlign w:val="center"/>
          </w:tcPr>
          <w:p w14:paraId="31DA3A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Tres marcadores de luz láser:</w:t>
            </w:r>
          </w:p>
          <w:p w14:paraId="0F4B7F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Luz láser coronal, sagital y transversal </w:t>
            </w:r>
            <w:r w:rsidRPr="0006415D">
              <w:rPr>
                <w:rFonts w:ascii="Bembo Std" w:hAnsi="Bembo Std" w:cs="Arial"/>
                <w:bCs/>
                <w:i/>
                <w:iCs/>
                <w:sz w:val="18"/>
                <w:szCs w:val="18"/>
              </w:rPr>
              <w:t>(axial)</w:t>
            </w:r>
            <w:r w:rsidRPr="0006415D">
              <w:rPr>
                <w:rFonts w:ascii="Bembo Std" w:hAnsi="Bembo Std" w:cs="Arial"/>
                <w:bCs/>
                <w:sz w:val="18"/>
                <w:szCs w:val="18"/>
              </w:rPr>
              <w:t xml:space="preserve"> que muestra la posición del isocentro del plano de escaneo.</w:t>
            </w:r>
          </w:p>
        </w:tc>
      </w:tr>
      <w:tr w:rsidR="002D08C9" w:rsidRPr="0006415D" w14:paraId="157192FD" w14:textId="77777777" w:rsidTr="0006415D">
        <w:trPr>
          <w:trHeight w:val="293"/>
        </w:trPr>
        <w:tc>
          <w:tcPr>
            <w:tcW w:w="880" w:type="dxa"/>
            <w:shd w:val="clear" w:color="auto" w:fill="auto"/>
            <w:vAlign w:val="center"/>
          </w:tcPr>
          <w:p w14:paraId="5C0DB81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1.12</w:t>
            </w:r>
          </w:p>
        </w:tc>
        <w:tc>
          <w:tcPr>
            <w:tcW w:w="8662" w:type="dxa"/>
            <w:gridSpan w:val="5"/>
            <w:shd w:val="clear" w:color="auto" w:fill="auto"/>
            <w:vAlign w:val="center"/>
          </w:tcPr>
          <w:p w14:paraId="155D19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Comunicación con el paciente:</w:t>
            </w:r>
          </w:p>
          <w:p w14:paraId="5C008A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Intercomunicador de pacientes integrado</w:t>
            </w:r>
          </w:p>
          <w:p w14:paraId="3E012EF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Instrucción automática del paciente (API):</w:t>
            </w:r>
          </w:p>
          <w:p w14:paraId="4E741D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Se puede grabar libremente </w:t>
            </w:r>
          </w:p>
          <w:p w14:paraId="57AB6A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7 pares de texto API para los respectivos idiomas </w:t>
            </w:r>
          </w:p>
          <w:p w14:paraId="6633C6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disponibles </w:t>
            </w:r>
          </w:p>
          <w:p w14:paraId="6B5983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Presets en 41 idiomas disponibles </w:t>
            </w:r>
          </w:p>
          <w:p w14:paraId="64208A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Nueva voz suave para mayor comodidad del </w:t>
            </w:r>
          </w:p>
          <w:p w14:paraId="4F5D40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paciente y mayor audibilidad.</w:t>
            </w:r>
          </w:p>
          <w:p w14:paraId="47818E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5044B05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lastRenderedPageBreak/>
              <w:t>Caja de control</w:t>
            </w:r>
          </w:p>
          <w:p w14:paraId="762D22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caja de control permite iniciar y parar las mediciones, así como desplazar el gantry y la mesa sin estar en la sala de examen. Los mandos del intercomunicador también están en la caja de control.</w:t>
            </w:r>
          </w:p>
          <w:p w14:paraId="193B5D28" w14:textId="401E7BD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(3) Tecla Hablar con el paciente: Mantenga pulsada esta tecla mientras habla por el </w:t>
            </w:r>
            <w:r w:rsidRPr="0006415D">
              <w:rPr>
                <w:rFonts w:ascii="Bembo Std" w:hAnsi="Bembo Std" w:cs="Arial"/>
                <w:b/>
                <w:sz w:val="18"/>
                <w:szCs w:val="18"/>
              </w:rPr>
              <w:t>micrófono.</w:t>
            </w:r>
          </w:p>
        </w:tc>
      </w:tr>
      <w:tr w:rsidR="002D08C9" w:rsidRPr="0006415D" w14:paraId="03887387" w14:textId="77777777" w:rsidTr="0006415D">
        <w:trPr>
          <w:trHeight w:val="293"/>
        </w:trPr>
        <w:tc>
          <w:tcPr>
            <w:tcW w:w="880" w:type="dxa"/>
            <w:shd w:val="clear" w:color="auto" w:fill="D9D9D9"/>
            <w:vAlign w:val="center"/>
          </w:tcPr>
          <w:p w14:paraId="4120A404"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2</w:t>
            </w:r>
          </w:p>
        </w:tc>
        <w:tc>
          <w:tcPr>
            <w:tcW w:w="8662" w:type="dxa"/>
            <w:gridSpan w:val="5"/>
            <w:shd w:val="clear" w:color="auto" w:fill="D9D9D9"/>
            <w:vAlign w:val="center"/>
          </w:tcPr>
          <w:p w14:paraId="1C40F8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MESA DE PACIENTE</w:t>
            </w:r>
          </w:p>
        </w:tc>
      </w:tr>
      <w:tr w:rsidR="002D08C9" w:rsidRPr="0006415D" w14:paraId="253A8911" w14:textId="77777777" w:rsidTr="0006415D">
        <w:trPr>
          <w:trHeight w:val="293"/>
        </w:trPr>
        <w:tc>
          <w:tcPr>
            <w:tcW w:w="880" w:type="dxa"/>
            <w:shd w:val="clear" w:color="auto" w:fill="auto"/>
            <w:vAlign w:val="center"/>
          </w:tcPr>
          <w:p w14:paraId="24C4BF6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w:t>
            </w:r>
          </w:p>
        </w:tc>
        <w:tc>
          <w:tcPr>
            <w:tcW w:w="8662" w:type="dxa"/>
            <w:gridSpan w:val="5"/>
            <w:shd w:val="clear" w:color="auto" w:fill="auto"/>
            <w:vAlign w:val="center"/>
          </w:tcPr>
          <w:p w14:paraId="51D3DC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Cómo desplazar la mesa de paciente:</w:t>
            </w:r>
          </w:p>
          <w:p w14:paraId="47CD09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 el fin de desplazar la mesa de paciente se pueden utilizar las teclas de los siguientes dispositivos de mando:</w:t>
            </w:r>
          </w:p>
          <w:p w14:paraId="20040F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E62C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Caja de control </w:t>
            </w:r>
            <w:r w:rsidRPr="0006415D">
              <w:rPr>
                <w:rFonts w:ascii="Bembo Std" w:hAnsi="Bembo Std" w:cs="Arial"/>
                <w:b/>
                <w:i/>
                <w:iCs/>
                <w:sz w:val="18"/>
                <w:szCs w:val="18"/>
              </w:rPr>
              <w:t>(en la consola del operador)</w:t>
            </w:r>
          </w:p>
          <w:p w14:paraId="5750E6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i/>
                <w:iCs/>
                <w:sz w:val="18"/>
                <w:szCs w:val="18"/>
              </w:rPr>
            </w:pPr>
            <w:r w:rsidRPr="0006415D">
              <w:rPr>
                <w:rFonts w:ascii="Bembo Std" w:hAnsi="Bembo Std" w:cs="Arial"/>
                <w:b/>
                <w:sz w:val="18"/>
                <w:szCs w:val="18"/>
              </w:rPr>
              <w:t xml:space="preserve">• Telemando de exploración </w:t>
            </w:r>
            <w:r w:rsidRPr="0006415D">
              <w:rPr>
                <w:rFonts w:ascii="Bembo Std" w:hAnsi="Bembo Std" w:cs="Arial"/>
                <w:b/>
                <w:i/>
                <w:iCs/>
                <w:sz w:val="18"/>
                <w:szCs w:val="18"/>
              </w:rPr>
              <w:t>(en el Gantry)</w:t>
            </w:r>
          </w:p>
          <w:p w14:paraId="55AC46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D0CA262" w14:textId="32DBFF68"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17A51324">
                <v:shape id="_x0000_s1087" type="#_x0000_t75" style="position:absolute;margin-left:-47.55pt;margin-top:2.5pt;width:38.85pt;height:2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15 0 -415 20983 21600 20983 21600 0 -415 0">
                  <v:imagedata r:id="rId22" o:title=""/>
                  <w10:wrap type="through"/>
                </v:shape>
              </w:pict>
            </w:r>
            <w:r w:rsidR="002D08C9" w:rsidRPr="0006415D">
              <w:rPr>
                <w:rFonts w:ascii="Bembo Std" w:hAnsi="Bembo Std" w:cs="Arial"/>
                <w:bCs/>
                <w:sz w:val="18"/>
                <w:szCs w:val="18"/>
              </w:rPr>
              <w:t>Subir</w:t>
            </w:r>
          </w:p>
          <w:p w14:paraId="78BE5D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Pulse esta tecla para desplazar la mesa de paciente hacia arriba (no se activa si la mesa no es compatible con este desplazamiento).</w:t>
            </w:r>
          </w:p>
          <w:p w14:paraId="3A10E233" w14:textId="4007C0A3"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43E1946C">
                <v:shape id="_x0000_s1086" type="#_x0000_t75" style="position:absolute;margin-left:-31.65pt;margin-top:8.1pt;width:33.7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80 0 -480 21086 21600 21086 21600 0 -480 0">
                  <v:imagedata r:id="rId23" o:title=""/>
                  <w10:wrap type="through"/>
                </v:shape>
              </w:pict>
            </w:r>
          </w:p>
          <w:p w14:paraId="34C28C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Bajar</w:t>
            </w:r>
          </w:p>
          <w:p w14:paraId="2695F4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Pulse esta tecla para desplazar la mesa de paciente hacia abajo (no se activa si la mesa no es compatible con este desplazamiento).</w:t>
            </w:r>
          </w:p>
          <w:p w14:paraId="61C839F4" w14:textId="12F0D095"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06234A94">
                <v:shape id="_x0000_s1085" type="#_x0000_t75" style="position:absolute;margin-left:-35pt;margin-top:7.65pt;width:33.75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80 0 -480 21046 21600 21046 21600 0 -480 0">
                  <v:imagedata r:id="rId24" o:title=""/>
                  <w10:wrap type="through"/>
                </v:shape>
              </w:pict>
            </w:r>
          </w:p>
          <w:p w14:paraId="596425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Introducir</w:t>
            </w:r>
          </w:p>
          <w:p w14:paraId="71FB992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Pulse esta tecla para desplazar la mesa de paciente hacia el interior del gantry.</w:t>
            </w:r>
          </w:p>
          <w:p w14:paraId="5C2EC0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8A7B106" w14:textId="6AA713A3"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5D17871C">
                <v:shape id="_x0000_s1084" type="#_x0000_t75" style="position:absolute;margin-left:-36.75pt;margin-top:1.05pt;width:35.25pt;height: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60 0 -460 21109 21600 21109 21600 0 -460 0">
                  <v:imagedata r:id="rId25" o:title=""/>
                  <w10:wrap type="through"/>
                </v:shape>
              </w:pict>
            </w:r>
            <w:r w:rsidR="002D08C9" w:rsidRPr="0006415D">
              <w:rPr>
                <w:rFonts w:ascii="Bembo Std" w:hAnsi="Bembo Std" w:cs="Arial"/>
                <w:bCs/>
                <w:sz w:val="18"/>
                <w:szCs w:val="18"/>
              </w:rPr>
              <w:t>Extraer</w:t>
            </w:r>
          </w:p>
          <w:p w14:paraId="243EF5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Pulse esta tecla para desplazar la mesa de paciente fuera del gantry.</w:t>
            </w:r>
          </w:p>
          <w:p w14:paraId="1E5413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A7C57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desplazar la mesa a la posición adecuada:</w:t>
            </w:r>
          </w:p>
          <w:p w14:paraId="2F3414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i/>
                <w:sz w:val="18"/>
                <w:szCs w:val="18"/>
              </w:rPr>
            </w:pPr>
            <w:r w:rsidRPr="0006415D">
              <w:rPr>
                <w:rFonts w:ascii="Bembo Std" w:hAnsi="Bembo Std" w:cs="Arial"/>
                <w:bCs/>
                <w:sz w:val="18"/>
                <w:szCs w:val="18"/>
              </w:rPr>
              <w:t>• Use el telemando de exploración (RSC) cuando esté en la sala de examen</w:t>
            </w:r>
            <w:r w:rsidRPr="0006415D">
              <w:rPr>
                <w:rFonts w:ascii="Bembo Std" w:hAnsi="Bembo Std" w:cs="Arial"/>
                <w:bCs/>
                <w:i/>
                <w:iCs/>
                <w:sz w:val="18"/>
                <w:szCs w:val="18"/>
              </w:rPr>
              <w:t>. (Se ubica en el Gantry)</w:t>
            </w:r>
          </w:p>
          <w:p w14:paraId="310FD54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Use la caja de control cuando se encuentre en la sala de control.</w:t>
            </w:r>
          </w:p>
          <w:p w14:paraId="47766C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78163495" w14:textId="77777777" w:rsidTr="0006415D">
        <w:trPr>
          <w:trHeight w:val="293"/>
        </w:trPr>
        <w:tc>
          <w:tcPr>
            <w:tcW w:w="880" w:type="dxa"/>
            <w:shd w:val="clear" w:color="auto" w:fill="auto"/>
            <w:vAlign w:val="center"/>
          </w:tcPr>
          <w:p w14:paraId="51A9088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2.2</w:t>
            </w:r>
          </w:p>
        </w:tc>
        <w:tc>
          <w:tcPr>
            <w:tcW w:w="8662" w:type="dxa"/>
            <w:gridSpan w:val="5"/>
            <w:shd w:val="clear" w:color="auto" w:fill="auto"/>
            <w:vAlign w:val="center"/>
          </w:tcPr>
          <w:p w14:paraId="5DDF01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lcance del escáner (Rango escaneable máximo):</w:t>
            </w:r>
          </w:p>
          <w:p w14:paraId="4F4215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160 cm</w:t>
            </w:r>
            <w:r w:rsidRPr="0006415D">
              <w:rPr>
                <w:rFonts w:ascii="Bembo Std" w:hAnsi="Bembo Std" w:cs="Arial"/>
                <w:bCs/>
                <w:sz w:val="18"/>
                <w:szCs w:val="18"/>
              </w:rPr>
              <w:t xml:space="preserve"> / 63" con extensión de la mesa del paciente</w:t>
            </w:r>
          </w:p>
          <w:p w14:paraId="5B877E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la extensión de la mesa del paciente.</w:t>
            </w:r>
          </w:p>
        </w:tc>
      </w:tr>
      <w:tr w:rsidR="002D08C9" w:rsidRPr="0006415D" w14:paraId="64F6CCA6" w14:textId="77777777" w:rsidTr="0006415D">
        <w:trPr>
          <w:trHeight w:val="293"/>
        </w:trPr>
        <w:tc>
          <w:tcPr>
            <w:tcW w:w="880" w:type="dxa"/>
            <w:shd w:val="clear" w:color="auto" w:fill="auto"/>
            <w:vAlign w:val="center"/>
          </w:tcPr>
          <w:p w14:paraId="06EC381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w:t>
            </w:r>
          </w:p>
        </w:tc>
        <w:tc>
          <w:tcPr>
            <w:tcW w:w="8662" w:type="dxa"/>
            <w:gridSpan w:val="5"/>
            <w:shd w:val="clear" w:color="auto" w:fill="auto"/>
            <w:vAlign w:val="center"/>
          </w:tcPr>
          <w:p w14:paraId="107B4A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mesa de paciente del sistema SOMATOM go.Top posee una exactitud de posicionamiento de ± 0.25 mm  a cualquier velocidad de avance de la mesa.</w:t>
            </w:r>
          </w:p>
        </w:tc>
      </w:tr>
      <w:tr w:rsidR="002D08C9" w:rsidRPr="0006415D" w14:paraId="337DE10D" w14:textId="77777777" w:rsidTr="0006415D">
        <w:trPr>
          <w:trHeight w:val="293"/>
        </w:trPr>
        <w:tc>
          <w:tcPr>
            <w:tcW w:w="880" w:type="dxa"/>
            <w:shd w:val="clear" w:color="auto" w:fill="auto"/>
            <w:vAlign w:val="center"/>
          </w:tcPr>
          <w:p w14:paraId="6B15F8F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w:t>
            </w:r>
          </w:p>
        </w:tc>
        <w:tc>
          <w:tcPr>
            <w:tcW w:w="8662" w:type="dxa"/>
            <w:gridSpan w:val="5"/>
            <w:shd w:val="clear" w:color="auto" w:fill="auto"/>
            <w:vAlign w:val="center"/>
          </w:tcPr>
          <w:p w14:paraId="559458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Mesa para pacientes:</w:t>
            </w:r>
          </w:p>
          <w:p w14:paraId="3706E0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Carga máxima de la mesa:</w:t>
            </w:r>
          </w:p>
          <w:p w14:paraId="010838F6" w14:textId="6C82DB1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- 227 kg / 500 lbs </w:t>
            </w:r>
          </w:p>
        </w:tc>
      </w:tr>
      <w:tr w:rsidR="002D08C9" w:rsidRPr="0006415D" w14:paraId="5DDFDE01" w14:textId="77777777" w:rsidTr="0006415D">
        <w:trPr>
          <w:trHeight w:val="293"/>
        </w:trPr>
        <w:tc>
          <w:tcPr>
            <w:tcW w:w="880" w:type="dxa"/>
            <w:shd w:val="clear" w:color="auto" w:fill="auto"/>
            <w:vAlign w:val="center"/>
          </w:tcPr>
          <w:p w14:paraId="7F2F859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2.5</w:t>
            </w:r>
          </w:p>
        </w:tc>
        <w:tc>
          <w:tcPr>
            <w:tcW w:w="8662" w:type="dxa"/>
            <w:gridSpan w:val="5"/>
            <w:shd w:val="clear" w:color="auto" w:fill="auto"/>
            <w:vAlign w:val="center"/>
          </w:tcPr>
          <w:p w14:paraId="5D24DD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Vista general de los productos de limpieza y desinfectantes aprobados:</w:t>
            </w:r>
          </w:p>
          <w:p w14:paraId="6A4C2E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lista incluida a continuación enumera productos de limpieza y desinfectantes adecuados probados y autorizados por Siemens Healthineers.</w:t>
            </w:r>
          </w:p>
          <w:p w14:paraId="07B39E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0DBACAB" w14:textId="58C994AF"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4D9B4597">
                <v:shape id="_x0000_s1083" type="#_x0000_t75" style="position:absolute;margin-left:75.15pt;margin-top:-.25pt;width:86.6pt;height:124.7pt;z-index:-251642368;visibility:visible;mso-wrap-style:square;mso-wrap-distance-left:9pt;mso-wrap-distance-top:0;mso-wrap-distance-right:9pt;mso-wrap-distance-bottom:0;mso-position-horizontal:absolute;mso-position-horizontal-relative:text;mso-position-vertical:absolute;mso-position-vertical-relative:text" wrapcoords="-188 0 -188 21470 21600 21470 21600 0 -188 0">
                  <v:imagedata r:id="rId26" o:title=""/>
                  <w10:wrap type="tight"/>
                </v:shape>
              </w:pict>
            </w:r>
          </w:p>
          <w:p w14:paraId="567BD0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70310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B95B5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95B84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6FBF8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B6E4D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1914A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mesa del sistema SOMATOM go.Top es fabricada de material resistente a los líquidos de desinfección hospitalaria con PH Neutro.</w:t>
            </w:r>
          </w:p>
        </w:tc>
      </w:tr>
      <w:tr w:rsidR="002D08C9" w:rsidRPr="0006415D" w14:paraId="7D418FF5" w14:textId="77777777" w:rsidTr="0006415D">
        <w:trPr>
          <w:trHeight w:val="293"/>
        </w:trPr>
        <w:tc>
          <w:tcPr>
            <w:tcW w:w="880" w:type="dxa"/>
            <w:shd w:val="clear" w:color="auto" w:fill="auto"/>
            <w:vAlign w:val="center"/>
          </w:tcPr>
          <w:p w14:paraId="7054B9F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2.6</w:t>
            </w:r>
          </w:p>
        </w:tc>
        <w:tc>
          <w:tcPr>
            <w:tcW w:w="8662" w:type="dxa"/>
            <w:gridSpan w:val="5"/>
            <w:shd w:val="clear" w:color="auto" w:fill="auto"/>
            <w:vAlign w:val="center"/>
          </w:tcPr>
          <w:p w14:paraId="7D6FC8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Alcance del recorrido de la mesa vertical (Mesa de Altura Variable):</w:t>
            </w:r>
          </w:p>
          <w:p w14:paraId="4468A2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46 a 88.5 cm / 18"-35"</w:t>
            </w:r>
          </w:p>
        </w:tc>
      </w:tr>
      <w:tr w:rsidR="002D08C9" w:rsidRPr="0006415D" w14:paraId="321F6AC9" w14:textId="77777777" w:rsidTr="0006415D">
        <w:trPr>
          <w:trHeight w:val="293"/>
        </w:trPr>
        <w:tc>
          <w:tcPr>
            <w:tcW w:w="880" w:type="dxa"/>
            <w:shd w:val="clear" w:color="auto" w:fill="D9D9D9"/>
            <w:vAlign w:val="center"/>
          </w:tcPr>
          <w:p w14:paraId="573CB83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3</w:t>
            </w:r>
          </w:p>
        </w:tc>
        <w:tc>
          <w:tcPr>
            <w:tcW w:w="8662" w:type="dxa"/>
            <w:gridSpan w:val="5"/>
            <w:shd w:val="clear" w:color="auto" w:fill="D9D9D9"/>
            <w:vAlign w:val="center"/>
          </w:tcPr>
          <w:p w14:paraId="4F740CE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TUBO DE RAYOS X</w:t>
            </w:r>
          </w:p>
        </w:tc>
      </w:tr>
      <w:tr w:rsidR="002D08C9" w:rsidRPr="0006415D" w14:paraId="76686140" w14:textId="77777777" w:rsidTr="0006415D">
        <w:trPr>
          <w:trHeight w:val="293"/>
        </w:trPr>
        <w:tc>
          <w:tcPr>
            <w:tcW w:w="880" w:type="dxa"/>
            <w:shd w:val="clear" w:color="auto" w:fill="auto"/>
            <w:vAlign w:val="center"/>
          </w:tcPr>
          <w:p w14:paraId="7A50605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3.1</w:t>
            </w:r>
          </w:p>
        </w:tc>
        <w:tc>
          <w:tcPr>
            <w:tcW w:w="8662" w:type="dxa"/>
            <w:gridSpan w:val="5"/>
            <w:shd w:val="clear" w:color="auto" w:fill="auto"/>
            <w:vAlign w:val="center"/>
          </w:tcPr>
          <w:p w14:paraId="427F02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Ensamblaje del Tubo.</w:t>
            </w:r>
          </w:p>
          <w:p w14:paraId="1D889A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Tamaño de los dos puntos focales según IEC 60336:</w:t>
            </w:r>
          </w:p>
          <w:p w14:paraId="1C902F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Foco Fino: 0.8 x 0.8 </w:t>
            </w:r>
          </w:p>
          <w:p w14:paraId="627D27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Foco Grueso: 1.0 x 1.2 </w:t>
            </w:r>
          </w:p>
        </w:tc>
      </w:tr>
      <w:tr w:rsidR="002D08C9" w:rsidRPr="0006415D" w14:paraId="70138BBC" w14:textId="77777777" w:rsidTr="0006415D">
        <w:trPr>
          <w:trHeight w:val="293"/>
        </w:trPr>
        <w:tc>
          <w:tcPr>
            <w:tcW w:w="880" w:type="dxa"/>
            <w:shd w:val="clear" w:color="auto" w:fill="auto"/>
            <w:vAlign w:val="center"/>
          </w:tcPr>
          <w:p w14:paraId="1D67DE0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3.2</w:t>
            </w:r>
          </w:p>
        </w:tc>
        <w:tc>
          <w:tcPr>
            <w:tcW w:w="8662" w:type="dxa"/>
            <w:gridSpan w:val="5"/>
            <w:shd w:val="clear" w:color="auto" w:fill="auto"/>
            <w:vAlign w:val="center"/>
          </w:tcPr>
          <w:p w14:paraId="7DF7D1D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Ensamblaje del Tubo.</w:t>
            </w:r>
          </w:p>
          <w:p w14:paraId="64CB6C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Capacidad de almacenamiento de calor del ánodo del tubo: </w:t>
            </w:r>
          </w:p>
          <w:p w14:paraId="223BED83" w14:textId="731D2E8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7,0 MHU; equivalente a 17,5 MHU con SAFIRE (algoritmo de reconstrucción iterativa).</w:t>
            </w:r>
          </w:p>
        </w:tc>
      </w:tr>
      <w:tr w:rsidR="002D08C9" w:rsidRPr="0006415D" w14:paraId="790B7729" w14:textId="77777777" w:rsidTr="0006415D">
        <w:trPr>
          <w:trHeight w:val="293"/>
        </w:trPr>
        <w:tc>
          <w:tcPr>
            <w:tcW w:w="880" w:type="dxa"/>
            <w:shd w:val="clear" w:color="auto" w:fill="auto"/>
            <w:vAlign w:val="center"/>
          </w:tcPr>
          <w:p w14:paraId="38E4A0A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3.3</w:t>
            </w:r>
          </w:p>
        </w:tc>
        <w:tc>
          <w:tcPr>
            <w:tcW w:w="8662" w:type="dxa"/>
            <w:gridSpan w:val="5"/>
            <w:shd w:val="clear" w:color="auto" w:fill="auto"/>
            <w:vAlign w:val="center"/>
          </w:tcPr>
          <w:p w14:paraId="7173FB7A" w14:textId="418F751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Ensamblaje del Tubo.</w:t>
            </w:r>
          </w:p>
          <w:p w14:paraId="098376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velocidad (tasa) de enfriamiento del tubo:</w:t>
            </w:r>
          </w:p>
          <w:p w14:paraId="135683D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Hasta </w:t>
            </w:r>
            <w:r w:rsidRPr="0006415D">
              <w:rPr>
                <w:rFonts w:ascii="Bembo Std" w:hAnsi="Bembo Std" w:cs="Arial"/>
                <w:b/>
                <w:sz w:val="18"/>
                <w:szCs w:val="18"/>
              </w:rPr>
              <w:t>1,700 kHU/min. (1,700,000 HU/Minuto)</w:t>
            </w:r>
          </w:p>
        </w:tc>
      </w:tr>
      <w:tr w:rsidR="002D08C9" w:rsidRPr="0006415D" w14:paraId="584171A7" w14:textId="77777777" w:rsidTr="0006415D">
        <w:trPr>
          <w:trHeight w:val="293"/>
        </w:trPr>
        <w:tc>
          <w:tcPr>
            <w:tcW w:w="880" w:type="dxa"/>
            <w:shd w:val="clear" w:color="auto" w:fill="auto"/>
            <w:vAlign w:val="center"/>
          </w:tcPr>
          <w:p w14:paraId="47E74D5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3.4</w:t>
            </w:r>
          </w:p>
        </w:tc>
        <w:tc>
          <w:tcPr>
            <w:tcW w:w="8662" w:type="dxa"/>
            <w:gridSpan w:val="5"/>
            <w:shd w:val="clear" w:color="auto" w:fill="auto"/>
            <w:vAlign w:val="center"/>
          </w:tcPr>
          <w:p w14:paraId="5B87FB08" w14:textId="26B8DC76" w:rsidR="006F3120" w:rsidRDefault="006F312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6F3120">
              <w:rPr>
                <w:rFonts w:ascii="Bembo Std" w:hAnsi="Bembo Std" w:cs="Arial"/>
                <w:bCs/>
                <w:sz w:val="18"/>
                <w:szCs w:val="18"/>
              </w:rPr>
              <w:t>3.4.</w:t>
            </w:r>
            <w:r w:rsidRPr="006F3120">
              <w:rPr>
                <w:rFonts w:ascii="Bembo Std" w:hAnsi="Bembo Std" w:cs="Arial"/>
                <w:bCs/>
                <w:sz w:val="18"/>
                <w:szCs w:val="18"/>
              </w:rPr>
              <w:tab/>
              <w:t>Monitoreo de temperatura del ánodo y régimen de enfriamiento controlados por computadora.</w:t>
            </w:r>
          </w:p>
          <w:p w14:paraId="0F8FD12A" w14:textId="6D4DC4E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Control de la temperatura del emisor de rayos X</w:t>
            </w:r>
          </w:p>
          <w:p w14:paraId="1720BB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temperatura del emisor de rayos X se calcula y controla por adelantado en todo momento. Esta función se ejecuta en segundo plano. Si la temperatura aumenta por encima del valor límite, se da una advertencia.</w:t>
            </w:r>
          </w:p>
          <w:p w14:paraId="44505108" w14:textId="1478E14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Gracias a las computadoras integradas en el gantry donde se controlan todos los componentes del equipo,SOMATOM go.Top le da una completa flexibilidad sobre </w:t>
            </w:r>
            <w:r w:rsidR="00EC684E">
              <w:rPr>
                <w:rFonts w:ascii="Bembo Std" w:hAnsi="Bembo Std" w:cs="Arial"/>
                <w:bCs/>
                <w:sz w:val="18"/>
                <w:szCs w:val="18"/>
              </w:rPr>
              <w:t xml:space="preserve"> </w:t>
            </w:r>
            <w:r w:rsidRPr="0006415D">
              <w:rPr>
                <w:rFonts w:ascii="Bembo Std" w:hAnsi="Bembo Std" w:cs="Arial"/>
                <w:bCs/>
                <w:sz w:val="18"/>
                <w:szCs w:val="18"/>
              </w:rPr>
              <w:t xml:space="preserve">la posición de la estación de trabajo. Dependiendo de su necesidades y la infraestructura, puedes instalarlo en la </w:t>
            </w:r>
            <w:r w:rsidR="00EC684E">
              <w:rPr>
                <w:rFonts w:ascii="Bembo Std" w:hAnsi="Bembo Std" w:cs="Arial"/>
                <w:bCs/>
                <w:sz w:val="18"/>
                <w:szCs w:val="18"/>
              </w:rPr>
              <w:t xml:space="preserve"> </w:t>
            </w:r>
            <w:r w:rsidRPr="0006415D">
              <w:rPr>
                <w:rFonts w:ascii="Bembo Std" w:hAnsi="Bembo Std" w:cs="Arial"/>
                <w:bCs/>
                <w:sz w:val="18"/>
                <w:szCs w:val="18"/>
              </w:rPr>
              <w:t xml:space="preserve">misma sala, fuera de la sala de exploración, o en una sala </w:t>
            </w:r>
            <w:r w:rsidR="00EC684E">
              <w:rPr>
                <w:rFonts w:ascii="Bembo Std" w:hAnsi="Bembo Std" w:cs="Arial"/>
                <w:bCs/>
                <w:sz w:val="18"/>
                <w:szCs w:val="18"/>
              </w:rPr>
              <w:t xml:space="preserve"> </w:t>
            </w:r>
            <w:r w:rsidRPr="0006415D">
              <w:rPr>
                <w:rFonts w:ascii="Bembo Std" w:hAnsi="Bembo Std" w:cs="Arial"/>
                <w:bCs/>
                <w:sz w:val="18"/>
                <w:szCs w:val="18"/>
              </w:rPr>
              <w:t>de control separada.</w:t>
            </w:r>
          </w:p>
        </w:tc>
      </w:tr>
      <w:tr w:rsidR="002D08C9" w:rsidRPr="0006415D" w14:paraId="7BEF58D2" w14:textId="77777777" w:rsidTr="0006415D">
        <w:trPr>
          <w:trHeight w:val="293"/>
        </w:trPr>
        <w:tc>
          <w:tcPr>
            <w:tcW w:w="880" w:type="dxa"/>
            <w:shd w:val="clear" w:color="auto" w:fill="auto"/>
            <w:vAlign w:val="center"/>
          </w:tcPr>
          <w:p w14:paraId="61B1F40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3.5</w:t>
            </w:r>
          </w:p>
        </w:tc>
        <w:tc>
          <w:tcPr>
            <w:tcW w:w="8662" w:type="dxa"/>
            <w:gridSpan w:val="5"/>
            <w:shd w:val="clear" w:color="auto" w:fill="auto"/>
            <w:vAlign w:val="center"/>
          </w:tcPr>
          <w:p w14:paraId="1ECCFE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Filter</w:t>
            </w:r>
          </w:p>
          <w:p w14:paraId="3949B0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Filtros de exposición a los rayos X especialmente diseñados, instalados en el tubo y el colimador para la optimización del protocolo individual de la dosis del paciente y la calidad de la imagen.</w:t>
            </w:r>
          </w:p>
          <w:p w14:paraId="080F838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Filtración permanente del conjunto de tubos de rayos X </w:t>
            </w:r>
          </w:p>
          <w:p w14:paraId="563523D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equivalente a:</w:t>
            </w:r>
          </w:p>
          <w:p w14:paraId="4FABB9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 </w:t>
            </w:r>
            <w:r w:rsidRPr="0006415D">
              <w:rPr>
                <w:rFonts w:ascii="Bembo Std" w:hAnsi="Bembo Std" w:cs="Arial"/>
                <w:b/>
                <w:sz w:val="18"/>
                <w:szCs w:val="18"/>
              </w:rPr>
              <w:t xml:space="preserve">5.5 mm Al </w:t>
            </w:r>
          </w:p>
          <w:p w14:paraId="516F36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Colimador de tubo </w:t>
            </w:r>
          </w:p>
          <w:p w14:paraId="37776F23" w14:textId="7C66980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Equivalente a </w:t>
            </w:r>
            <w:r w:rsidRPr="0006415D">
              <w:rPr>
                <w:rFonts w:ascii="Bembo Std" w:hAnsi="Bembo Std" w:cs="Arial"/>
                <w:b/>
                <w:sz w:val="18"/>
                <w:szCs w:val="18"/>
              </w:rPr>
              <w:t>0.5 mm</w:t>
            </w:r>
            <w:r w:rsidRPr="0006415D">
              <w:rPr>
                <w:rFonts w:ascii="Bembo Std" w:hAnsi="Bembo Std" w:cs="Arial"/>
                <w:bCs/>
                <w:sz w:val="18"/>
                <w:szCs w:val="18"/>
              </w:rPr>
              <w:t xml:space="preserve"> de Al en el isocentro </w:t>
            </w:r>
          </w:p>
        </w:tc>
      </w:tr>
      <w:tr w:rsidR="002D08C9" w:rsidRPr="0006415D" w14:paraId="6364F2AE" w14:textId="77777777" w:rsidTr="0006415D">
        <w:trPr>
          <w:trHeight w:val="293"/>
        </w:trPr>
        <w:tc>
          <w:tcPr>
            <w:tcW w:w="880" w:type="dxa"/>
            <w:shd w:val="clear" w:color="auto" w:fill="D9D9D9"/>
            <w:vAlign w:val="center"/>
          </w:tcPr>
          <w:p w14:paraId="282F589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4</w:t>
            </w:r>
          </w:p>
        </w:tc>
        <w:tc>
          <w:tcPr>
            <w:tcW w:w="8662" w:type="dxa"/>
            <w:gridSpan w:val="5"/>
            <w:shd w:val="clear" w:color="auto" w:fill="D9D9D9"/>
            <w:vAlign w:val="center"/>
          </w:tcPr>
          <w:p w14:paraId="3B666C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GENERADOR DE ALTA TENSIÓN</w:t>
            </w:r>
          </w:p>
        </w:tc>
      </w:tr>
      <w:tr w:rsidR="002D08C9" w:rsidRPr="0006415D" w14:paraId="0B19468C" w14:textId="77777777" w:rsidTr="0006415D">
        <w:trPr>
          <w:trHeight w:val="293"/>
        </w:trPr>
        <w:tc>
          <w:tcPr>
            <w:tcW w:w="880" w:type="dxa"/>
            <w:shd w:val="clear" w:color="auto" w:fill="auto"/>
            <w:vAlign w:val="center"/>
          </w:tcPr>
          <w:p w14:paraId="32BEED6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4.1</w:t>
            </w:r>
          </w:p>
        </w:tc>
        <w:tc>
          <w:tcPr>
            <w:tcW w:w="8662" w:type="dxa"/>
            <w:gridSpan w:val="5"/>
            <w:shd w:val="clear" w:color="auto" w:fill="auto"/>
            <w:vAlign w:val="center"/>
          </w:tcPr>
          <w:p w14:paraId="241A42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Generador</w:t>
            </w:r>
          </w:p>
          <w:p w14:paraId="1E75F3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Potencia máxima:</w:t>
            </w:r>
          </w:p>
          <w:p w14:paraId="2E02CF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75 kW</w:t>
            </w:r>
          </w:p>
          <w:p w14:paraId="3CD67A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Equivalente a 187 kW con SAFIRE (Sinograma Afirmado de Reconstrucción Iterativa)</w:t>
            </w:r>
          </w:p>
        </w:tc>
      </w:tr>
      <w:tr w:rsidR="002D08C9" w:rsidRPr="0006415D" w14:paraId="1AA9D040" w14:textId="77777777" w:rsidTr="0006415D">
        <w:trPr>
          <w:trHeight w:val="293"/>
        </w:trPr>
        <w:tc>
          <w:tcPr>
            <w:tcW w:w="880" w:type="dxa"/>
            <w:shd w:val="clear" w:color="auto" w:fill="auto"/>
            <w:vAlign w:val="center"/>
          </w:tcPr>
          <w:p w14:paraId="63B41F8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4.2</w:t>
            </w:r>
          </w:p>
        </w:tc>
        <w:tc>
          <w:tcPr>
            <w:tcW w:w="8662" w:type="dxa"/>
            <w:gridSpan w:val="5"/>
            <w:shd w:val="clear" w:color="auto" w:fill="auto"/>
            <w:vAlign w:val="center"/>
          </w:tcPr>
          <w:p w14:paraId="102B7B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Voltaje del tubo </w:t>
            </w:r>
          </w:p>
          <w:p w14:paraId="6F8871FF" w14:textId="2145120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70-140 kV en pasos de 10 kV </w:t>
            </w:r>
          </w:p>
          <w:p w14:paraId="1AE33D0D" w14:textId="71D092E4"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El generador del sistema SOMATOM go.Top posee un rango de kV de 70 a 140 KV con al menos tres pasos libremente seleccionados por el usuario.</w:t>
            </w:r>
          </w:p>
        </w:tc>
      </w:tr>
      <w:tr w:rsidR="002D08C9" w:rsidRPr="0006415D" w14:paraId="676436F6" w14:textId="77777777" w:rsidTr="0006415D">
        <w:trPr>
          <w:trHeight w:val="293"/>
        </w:trPr>
        <w:tc>
          <w:tcPr>
            <w:tcW w:w="880" w:type="dxa"/>
            <w:shd w:val="clear" w:color="auto" w:fill="auto"/>
            <w:vAlign w:val="center"/>
          </w:tcPr>
          <w:p w14:paraId="7FA6E76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4.3</w:t>
            </w:r>
          </w:p>
        </w:tc>
        <w:tc>
          <w:tcPr>
            <w:tcW w:w="8662" w:type="dxa"/>
            <w:gridSpan w:val="5"/>
            <w:shd w:val="clear" w:color="auto" w:fill="auto"/>
            <w:vAlign w:val="center"/>
          </w:tcPr>
          <w:p w14:paraId="5E93828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corriente del Tubo:</w:t>
            </w:r>
          </w:p>
          <w:p w14:paraId="5C02A35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13 a 625 mA.</w:t>
            </w:r>
          </w:p>
          <w:p w14:paraId="56CB35E1" w14:textId="69A02F8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Corriente máxima del tubo equivalente a </w:t>
            </w:r>
            <w:r w:rsidRPr="0006415D">
              <w:rPr>
                <w:rFonts w:ascii="Bembo Std" w:hAnsi="Bembo Std" w:cs="Arial"/>
                <w:b/>
                <w:sz w:val="18"/>
                <w:szCs w:val="18"/>
              </w:rPr>
              <w:t>1,560 mA</w:t>
            </w:r>
            <w:r w:rsidRPr="0006415D">
              <w:rPr>
                <w:rFonts w:ascii="Bembo Std" w:hAnsi="Bembo Std" w:cs="Arial"/>
                <w:bCs/>
                <w:sz w:val="18"/>
                <w:szCs w:val="18"/>
              </w:rPr>
              <w:t xml:space="preserve"> utilizando SAFIRE (Sinograma Afirmado de Reconstrucción Iterativa)</w:t>
            </w:r>
          </w:p>
          <w:p w14:paraId="4CDEEF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generador del sistema SOMATOM go.Top posee un rango de corriente de tubo de 13 a 625 mA para todos los valores de alta tension.</w:t>
            </w:r>
          </w:p>
          <w:p w14:paraId="671D3AC3" w14:textId="77777777" w:rsidR="002D08C9" w:rsidRPr="0006415D" w:rsidRDefault="002D08C9" w:rsidP="0006415D">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Corrientes de filamento en función de la corriente del tubo y la tensión del tubo</w:t>
            </w:r>
          </w:p>
        </w:tc>
      </w:tr>
      <w:tr w:rsidR="002D08C9" w:rsidRPr="0006415D" w14:paraId="1BE46774" w14:textId="77777777" w:rsidTr="0006415D">
        <w:trPr>
          <w:trHeight w:val="293"/>
        </w:trPr>
        <w:tc>
          <w:tcPr>
            <w:tcW w:w="880" w:type="dxa"/>
            <w:shd w:val="clear" w:color="auto" w:fill="auto"/>
            <w:vAlign w:val="center"/>
          </w:tcPr>
          <w:p w14:paraId="0A9D595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4.4</w:t>
            </w:r>
          </w:p>
        </w:tc>
        <w:tc>
          <w:tcPr>
            <w:tcW w:w="8662" w:type="dxa"/>
            <w:gridSpan w:val="5"/>
            <w:shd w:val="clear" w:color="auto" w:fill="auto"/>
            <w:vAlign w:val="center"/>
          </w:tcPr>
          <w:p w14:paraId="1FF0547A"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CARE kV</w:t>
            </w:r>
          </w:p>
          <w:p w14:paraId="3DBD7743" w14:textId="52AEA5E1"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CARE kV adapta automáticamente el voltaje del tubo a</w:t>
            </w:r>
            <w:r w:rsidR="00EC684E">
              <w:rPr>
                <w:rFonts w:ascii="Bembo Std" w:hAnsi="Bembo Std" w:cs="Arial"/>
                <w:bCs/>
                <w:sz w:val="18"/>
                <w:szCs w:val="18"/>
              </w:rPr>
              <w:t xml:space="preserve"> </w:t>
            </w:r>
            <w:r w:rsidRPr="0006415D">
              <w:rPr>
                <w:rFonts w:ascii="Bembo Std" w:hAnsi="Bembo Std" w:cs="Arial"/>
                <w:bCs/>
                <w:sz w:val="18"/>
                <w:szCs w:val="18"/>
              </w:rPr>
              <w:t>cada paciente e indicación clínica. Con niveles óptimos</w:t>
            </w:r>
          </w:p>
          <w:p w14:paraId="7C69B2EA" w14:textId="593108B2"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de kV en cada caso, CARE kV mantiene la dosis baja, lo</w:t>
            </w:r>
            <w:r w:rsidR="00EC684E">
              <w:rPr>
                <w:rFonts w:ascii="Bembo Std" w:hAnsi="Bembo Std" w:cs="Arial"/>
                <w:bCs/>
                <w:sz w:val="18"/>
                <w:szCs w:val="18"/>
              </w:rPr>
              <w:t xml:space="preserve"> </w:t>
            </w:r>
            <w:r w:rsidRPr="0006415D">
              <w:rPr>
                <w:rFonts w:ascii="Bembo Std" w:hAnsi="Bembo Std" w:cs="Arial"/>
                <w:bCs/>
                <w:sz w:val="18"/>
                <w:szCs w:val="18"/>
              </w:rPr>
              <w:t>que lo hace ideal para las imágenes pediátricas.</w:t>
            </w:r>
          </w:p>
          <w:p w14:paraId="214471B7" w14:textId="0C987091"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Simplifica aún más el proceso alineando la corriente del</w:t>
            </w:r>
            <w:r w:rsidR="00EC684E">
              <w:rPr>
                <w:rFonts w:ascii="Bembo Std" w:hAnsi="Bembo Std" w:cs="Arial"/>
                <w:bCs/>
                <w:sz w:val="18"/>
                <w:szCs w:val="18"/>
              </w:rPr>
              <w:t xml:space="preserve"> </w:t>
            </w:r>
            <w:r w:rsidRPr="0006415D">
              <w:rPr>
                <w:rFonts w:ascii="Bembo Std" w:hAnsi="Bembo Std" w:cs="Arial"/>
                <w:bCs/>
                <w:sz w:val="18"/>
                <w:szCs w:val="18"/>
              </w:rPr>
              <w:t>tubo con el kV seleccionado.</w:t>
            </w:r>
          </w:p>
          <w:p w14:paraId="59CB35A6"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p>
          <w:p w14:paraId="63D5F5AC"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lastRenderedPageBreak/>
              <w:t>CARE Dose4D (Modulación de Dosis Automática).</w:t>
            </w:r>
          </w:p>
          <w:p w14:paraId="5AC7DBE8" w14:textId="13F4B110"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 xml:space="preserve">Ajuste automático de la corriente del tubo para una </w:t>
            </w:r>
            <w:r w:rsidR="00EC684E">
              <w:rPr>
                <w:rFonts w:ascii="Bembo Std" w:hAnsi="Bembo Std" w:cs="Arial"/>
                <w:bCs/>
                <w:sz w:val="18"/>
                <w:szCs w:val="18"/>
              </w:rPr>
              <w:t xml:space="preserve"> </w:t>
            </w:r>
            <w:r w:rsidRPr="0006415D">
              <w:rPr>
                <w:rFonts w:ascii="Bembo Std" w:hAnsi="Bembo Std" w:cs="Arial"/>
                <w:bCs/>
                <w:sz w:val="18"/>
                <w:szCs w:val="18"/>
              </w:rPr>
              <w:t xml:space="preserve">calidad de imagen diagnóstica óptima a la menor dosis </w:t>
            </w:r>
          </w:p>
          <w:p w14:paraId="404C2C85"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posible, dependiendo del tamaño y la anatomía del paciente.</w:t>
            </w:r>
          </w:p>
          <w:p w14:paraId="4554D0F8"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p>
          <w:p w14:paraId="61E18E16" w14:textId="77777777" w:rsidR="002D08C9" w:rsidRPr="0006415D" w:rsidRDefault="002D08C9" w:rsidP="00EC6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CARE Dose4D</w:t>
            </w:r>
          </w:p>
          <w:p w14:paraId="2B05E30E" w14:textId="771C0F96" w:rsidR="002D08C9" w:rsidRPr="0006415D" w:rsidRDefault="002D08C9" w:rsidP="00186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 xml:space="preserve">CARE Dose4D adapta automáticamente (se </w:t>
            </w:r>
            <w:r w:rsidRPr="0006415D">
              <w:rPr>
                <w:rFonts w:ascii="Bembo Std" w:hAnsi="Bembo Std" w:cs="Arial"/>
                <w:sz w:val="18"/>
                <w:szCs w:val="18"/>
              </w:rPr>
              <w:t>habita o deshabilita)</w:t>
            </w:r>
            <w:r w:rsidRPr="0006415D">
              <w:rPr>
                <w:rFonts w:ascii="Bembo Std" w:hAnsi="Bembo Std" w:cs="Arial"/>
                <w:bCs/>
                <w:sz w:val="18"/>
                <w:szCs w:val="18"/>
              </w:rPr>
              <w:t xml:space="preserve"> la corriente del tubo al tamaño y forma del cuerpo del paciente. A partir del topograma del paciente, CARE Dose4D evalúa dos perfiles del tamaño corporal del paciente en las direcciones anteroposterior y lateral, en relación a la atenuación de los rayos X del cuerpo del paciente. A partir de estos perfiles, el producto mAs se adapta al paciente durante las exploraciones de TC posteriores.</w:t>
            </w:r>
          </w:p>
        </w:tc>
      </w:tr>
      <w:tr w:rsidR="002D08C9" w:rsidRPr="0006415D" w14:paraId="51E51E89" w14:textId="77777777" w:rsidTr="0006415D">
        <w:trPr>
          <w:trHeight w:val="293"/>
        </w:trPr>
        <w:tc>
          <w:tcPr>
            <w:tcW w:w="880" w:type="dxa"/>
            <w:shd w:val="clear" w:color="auto" w:fill="D9D9D9"/>
            <w:vAlign w:val="center"/>
          </w:tcPr>
          <w:p w14:paraId="24619F0A"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5</w:t>
            </w:r>
          </w:p>
        </w:tc>
        <w:tc>
          <w:tcPr>
            <w:tcW w:w="8662" w:type="dxa"/>
            <w:gridSpan w:val="5"/>
            <w:shd w:val="clear" w:color="auto" w:fill="D9D9D9"/>
            <w:vAlign w:val="center"/>
          </w:tcPr>
          <w:p w14:paraId="501F0A90"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SUBSISTEMA DE ADQUISICIÓN DE DATOS.</w:t>
            </w:r>
          </w:p>
        </w:tc>
      </w:tr>
      <w:tr w:rsidR="002D08C9" w:rsidRPr="0006415D" w14:paraId="5ED7B662" w14:textId="77777777" w:rsidTr="0006415D">
        <w:trPr>
          <w:trHeight w:val="293"/>
        </w:trPr>
        <w:tc>
          <w:tcPr>
            <w:tcW w:w="880" w:type="dxa"/>
            <w:shd w:val="clear" w:color="auto" w:fill="auto"/>
            <w:vAlign w:val="center"/>
          </w:tcPr>
          <w:p w14:paraId="5DD1610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w:t>
            </w:r>
          </w:p>
        </w:tc>
        <w:tc>
          <w:tcPr>
            <w:tcW w:w="8662" w:type="dxa"/>
            <w:gridSpan w:val="5"/>
            <w:shd w:val="clear" w:color="auto" w:fill="auto"/>
            <w:vAlign w:val="center"/>
          </w:tcPr>
          <w:p w14:paraId="448371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máximo de cortes/rotación </w:t>
            </w:r>
          </w:p>
          <w:p w14:paraId="01A62B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64 (cortes adquiridos) </w:t>
            </w:r>
            <w:r w:rsidRPr="0006415D">
              <w:rPr>
                <w:rFonts w:ascii="Bembo Std" w:hAnsi="Bembo Std" w:cs="Arial"/>
                <w:b/>
                <w:i/>
                <w:iCs/>
                <w:sz w:val="18"/>
                <w:szCs w:val="18"/>
              </w:rPr>
              <w:t>(Cortes Reales adquiridos)</w:t>
            </w:r>
          </w:p>
        </w:tc>
      </w:tr>
      <w:tr w:rsidR="002D08C9" w:rsidRPr="0006415D" w14:paraId="352F9797" w14:textId="77777777" w:rsidTr="0006415D">
        <w:trPr>
          <w:trHeight w:val="293"/>
        </w:trPr>
        <w:tc>
          <w:tcPr>
            <w:tcW w:w="880" w:type="dxa"/>
            <w:shd w:val="clear" w:color="auto" w:fill="auto"/>
            <w:vAlign w:val="center"/>
          </w:tcPr>
          <w:p w14:paraId="147CBB2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5.2</w:t>
            </w:r>
          </w:p>
        </w:tc>
        <w:tc>
          <w:tcPr>
            <w:tcW w:w="8662" w:type="dxa"/>
            <w:gridSpan w:val="5"/>
            <w:shd w:val="clear" w:color="auto" w:fill="auto"/>
            <w:vAlign w:val="center"/>
          </w:tcPr>
          <w:p w14:paraId="61B007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Número máximo de cortes/rotación </w:t>
            </w:r>
          </w:p>
          <w:p w14:paraId="07F0AA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128 (con IVR) </w:t>
            </w:r>
          </w:p>
          <w:p w14:paraId="36B768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Max. 384 (cortes reconstruidos).</w:t>
            </w:r>
          </w:p>
        </w:tc>
      </w:tr>
      <w:tr w:rsidR="002D08C9" w:rsidRPr="0006415D" w14:paraId="219E3FF5" w14:textId="77777777" w:rsidTr="0006415D">
        <w:trPr>
          <w:trHeight w:val="293"/>
        </w:trPr>
        <w:tc>
          <w:tcPr>
            <w:tcW w:w="880" w:type="dxa"/>
            <w:shd w:val="clear" w:color="auto" w:fill="auto"/>
            <w:vAlign w:val="center"/>
          </w:tcPr>
          <w:p w14:paraId="7DD7471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5.3</w:t>
            </w:r>
          </w:p>
        </w:tc>
        <w:tc>
          <w:tcPr>
            <w:tcW w:w="8662" w:type="dxa"/>
            <w:gridSpan w:val="5"/>
            <w:shd w:val="clear" w:color="auto" w:fill="auto"/>
            <w:vAlign w:val="center"/>
          </w:tcPr>
          <w:p w14:paraId="085697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Espesor mínimo de corte adquirido</w:t>
            </w:r>
          </w:p>
          <w:p w14:paraId="7CECC0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0.6 mm</w:t>
            </w:r>
          </w:p>
        </w:tc>
      </w:tr>
      <w:tr w:rsidR="002D08C9" w:rsidRPr="0006415D" w14:paraId="6855AA80" w14:textId="77777777" w:rsidTr="0006415D">
        <w:trPr>
          <w:trHeight w:val="293"/>
        </w:trPr>
        <w:tc>
          <w:tcPr>
            <w:tcW w:w="880" w:type="dxa"/>
            <w:shd w:val="clear" w:color="auto" w:fill="auto"/>
            <w:vAlign w:val="center"/>
          </w:tcPr>
          <w:p w14:paraId="4F085C5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5.4</w:t>
            </w:r>
          </w:p>
        </w:tc>
        <w:tc>
          <w:tcPr>
            <w:tcW w:w="8662" w:type="dxa"/>
            <w:gridSpan w:val="5"/>
            <w:shd w:val="clear" w:color="auto" w:fill="auto"/>
            <w:vAlign w:val="center"/>
          </w:tcPr>
          <w:p w14:paraId="04C817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Factor de Pitch: </w:t>
            </w:r>
          </w:p>
          <w:p w14:paraId="0B45DF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0.15 – 1.5</w:t>
            </w:r>
          </w:p>
          <w:p w14:paraId="04A3C35B" w14:textId="77777777" w:rsidR="002D08C9" w:rsidRPr="0006415D" w:rsidRDefault="002D08C9" w:rsidP="0006415D">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Hasta 0.03</w:t>
            </w:r>
          </w:p>
          <w:p w14:paraId="198A27D8" w14:textId="77777777" w:rsidR="002D08C9" w:rsidRPr="0006415D" w:rsidRDefault="002D08C9" w:rsidP="0006415D">
            <w:pPr>
              <w:widowControl w:val="0"/>
              <w:autoSpaceDE w:val="0"/>
              <w:autoSpaceDN w:val="0"/>
              <w:adjustRightInd w:val="0"/>
              <w:spacing w:before="22" w:after="0" w:line="240" w:lineRule="auto"/>
              <w:rPr>
                <w:rFonts w:ascii="Bembo Std" w:hAnsi="Bembo Std" w:cs="Arial"/>
                <w:bCs/>
                <w:sz w:val="18"/>
                <w:szCs w:val="18"/>
              </w:rPr>
            </w:pPr>
            <w:r w:rsidRPr="0006415D">
              <w:rPr>
                <w:rFonts w:ascii="Bembo Std" w:hAnsi="Bembo Std" w:cs="Arial"/>
                <w:bCs/>
                <w:sz w:val="18"/>
                <w:szCs w:val="18"/>
              </w:rPr>
              <w:t>(opcional con la Gestión del Movimiento Respiratorio)</w:t>
            </w:r>
          </w:p>
          <w:p w14:paraId="42B657DE" w14:textId="0A8EE528" w:rsidR="002D08C9" w:rsidRPr="001868DD" w:rsidRDefault="002D08C9" w:rsidP="001868DD">
            <w:pPr>
              <w:widowControl w:val="0"/>
              <w:autoSpaceDE w:val="0"/>
              <w:autoSpaceDN w:val="0"/>
              <w:adjustRightInd w:val="0"/>
              <w:spacing w:before="22"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la Gestión del Movimiento Respiratorio, por lo que se cuenta con un Pitch de hasta 0.03</w:t>
            </w:r>
          </w:p>
        </w:tc>
      </w:tr>
      <w:tr w:rsidR="002D08C9" w:rsidRPr="0006415D" w14:paraId="29023471" w14:textId="77777777" w:rsidTr="0006415D">
        <w:trPr>
          <w:trHeight w:val="293"/>
        </w:trPr>
        <w:tc>
          <w:tcPr>
            <w:tcW w:w="880" w:type="dxa"/>
            <w:shd w:val="clear" w:color="auto" w:fill="auto"/>
            <w:vAlign w:val="center"/>
          </w:tcPr>
          <w:p w14:paraId="397ADBF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5.5</w:t>
            </w:r>
          </w:p>
        </w:tc>
        <w:tc>
          <w:tcPr>
            <w:tcW w:w="8662" w:type="dxa"/>
            <w:gridSpan w:val="5"/>
            <w:shd w:val="clear" w:color="auto" w:fill="auto"/>
            <w:vAlign w:val="center"/>
          </w:tcPr>
          <w:p w14:paraId="3954BE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Campo de exploración (campo de visión de escaneo maximo):</w:t>
            </w:r>
          </w:p>
          <w:p w14:paraId="4469C6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50 cm / 19.7"</w:t>
            </w:r>
          </w:p>
        </w:tc>
      </w:tr>
      <w:tr w:rsidR="002D08C9" w:rsidRPr="0006415D" w14:paraId="2DE6B077" w14:textId="77777777" w:rsidTr="0006415D">
        <w:trPr>
          <w:trHeight w:val="293"/>
        </w:trPr>
        <w:tc>
          <w:tcPr>
            <w:tcW w:w="880" w:type="dxa"/>
            <w:shd w:val="clear" w:color="auto" w:fill="auto"/>
            <w:vAlign w:val="center"/>
          </w:tcPr>
          <w:p w14:paraId="54A2AD9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5.6</w:t>
            </w:r>
          </w:p>
        </w:tc>
        <w:tc>
          <w:tcPr>
            <w:tcW w:w="8662" w:type="dxa"/>
            <w:gridSpan w:val="5"/>
            <w:shd w:val="clear" w:color="auto" w:fill="auto"/>
            <w:vAlign w:val="center"/>
          </w:tcPr>
          <w:p w14:paraId="7FE95755" w14:textId="77777777" w:rsidR="002D08C9" w:rsidRPr="0006415D" w:rsidRDefault="002D08C9" w:rsidP="0006415D">
            <w:pPr>
              <w:widowControl w:val="0"/>
              <w:autoSpaceDE w:val="0"/>
              <w:autoSpaceDN w:val="0"/>
              <w:adjustRightInd w:val="0"/>
              <w:spacing w:before="161" w:after="0" w:line="240" w:lineRule="auto"/>
              <w:rPr>
                <w:rFonts w:ascii="Bembo Std" w:hAnsi="Bembo Std" w:cs="Arial"/>
                <w:b/>
                <w:sz w:val="18"/>
                <w:szCs w:val="18"/>
              </w:rPr>
            </w:pPr>
            <w:r w:rsidRPr="0006415D">
              <w:rPr>
                <w:rFonts w:ascii="Bembo Std" w:hAnsi="Bembo Std" w:cs="Arial"/>
                <w:b/>
                <w:sz w:val="18"/>
                <w:szCs w:val="18"/>
              </w:rPr>
              <w:t>Modos de Adquisición de Datos:</w:t>
            </w:r>
          </w:p>
          <w:p w14:paraId="35C858E8" w14:textId="77777777" w:rsidR="002D08C9" w:rsidRPr="0006415D" w:rsidRDefault="002D08C9" w:rsidP="0006415D">
            <w:pPr>
              <w:widowControl w:val="0"/>
              <w:autoSpaceDE w:val="0"/>
              <w:autoSpaceDN w:val="0"/>
              <w:adjustRightInd w:val="0"/>
              <w:spacing w:before="161" w:after="0" w:line="240" w:lineRule="auto"/>
              <w:rPr>
                <w:rFonts w:ascii="Bembo Std" w:hAnsi="Bembo Std" w:cs="Arial"/>
                <w:b/>
                <w:sz w:val="18"/>
                <w:szCs w:val="18"/>
              </w:rPr>
            </w:pPr>
            <w:r w:rsidRPr="0006415D">
              <w:rPr>
                <w:rFonts w:ascii="Bembo Std" w:hAnsi="Bembo Std" w:cs="Arial"/>
                <w:b/>
                <w:sz w:val="18"/>
                <w:szCs w:val="18"/>
              </w:rPr>
              <w:t>Modos de adquisición secuencial:</w:t>
            </w:r>
          </w:p>
          <w:p w14:paraId="62078E07" w14:textId="77777777" w:rsidR="002D08C9" w:rsidRPr="0006415D" w:rsidRDefault="002D08C9" w:rsidP="0006415D">
            <w:pPr>
              <w:widowControl w:val="0"/>
              <w:autoSpaceDE w:val="0"/>
              <w:autoSpaceDN w:val="0"/>
              <w:adjustRightInd w:val="0"/>
              <w:spacing w:before="24" w:after="0" w:line="240" w:lineRule="auto"/>
              <w:rPr>
                <w:rFonts w:ascii="Bembo Std" w:hAnsi="Bembo Std" w:cs="Arial"/>
                <w:bCs/>
                <w:sz w:val="18"/>
                <w:szCs w:val="18"/>
              </w:rPr>
            </w:pPr>
            <w:r w:rsidRPr="0006415D">
              <w:rPr>
                <w:rFonts w:ascii="Bembo Std" w:hAnsi="Bembo Std" w:cs="Arial"/>
                <w:bCs/>
                <w:sz w:val="18"/>
                <w:szCs w:val="18"/>
              </w:rPr>
              <w:t>64 x 0.6 mm</w:t>
            </w:r>
          </w:p>
          <w:p w14:paraId="56E082E6" w14:textId="77777777" w:rsidR="002D08C9" w:rsidRPr="0006415D" w:rsidRDefault="002D08C9" w:rsidP="0006415D">
            <w:pPr>
              <w:widowControl w:val="0"/>
              <w:autoSpaceDE w:val="0"/>
              <w:autoSpaceDN w:val="0"/>
              <w:adjustRightInd w:val="0"/>
              <w:spacing w:before="158" w:after="0" w:line="240" w:lineRule="auto"/>
              <w:rPr>
                <w:rFonts w:ascii="Bembo Std" w:hAnsi="Bembo Std" w:cs="Arial"/>
                <w:b/>
                <w:sz w:val="18"/>
                <w:szCs w:val="18"/>
              </w:rPr>
            </w:pPr>
            <w:r w:rsidRPr="0006415D">
              <w:rPr>
                <w:rFonts w:ascii="Bembo Std" w:hAnsi="Bembo Std" w:cs="Arial"/>
                <w:b/>
                <w:sz w:val="18"/>
                <w:szCs w:val="18"/>
              </w:rPr>
              <w:t>Modos de adquisición en espiral:</w:t>
            </w:r>
          </w:p>
          <w:p w14:paraId="7E0AA205" w14:textId="77777777" w:rsidR="002D08C9" w:rsidRPr="0006415D" w:rsidRDefault="002D08C9" w:rsidP="0006415D">
            <w:pPr>
              <w:widowControl w:val="0"/>
              <w:autoSpaceDE w:val="0"/>
              <w:autoSpaceDN w:val="0"/>
              <w:adjustRightInd w:val="0"/>
              <w:spacing w:before="24" w:after="0" w:line="240" w:lineRule="auto"/>
              <w:rPr>
                <w:rFonts w:ascii="Bembo Std" w:hAnsi="Bembo Std" w:cs="Arial"/>
                <w:bCs/>
                <w:sz w:val="18"/>
                <w:szCs w:val="18"/>
              </w:rPr>
            </w:pPr>
            <w:r w:rsidRPr="0006415D">
              <w:rPr>
                <w:rFonts w:ascii="Bembo Std" w:hAnsi="Bembo Std" w:cs="Arial"/>
                <w:bCs/>
                <w:sz w:val="18"/>
                <w:szCs w:val="18"/>
              </w:rPr>
              <w:t>64 x 0.6 mm</w:t>
            </w:r>
          </w:p>
          <w:p w14:paraId="78F68C4E" w14:textId="77777777" w:rsidR="002D08C9" w:rsidRPr="0006415D" w:rsidRDefault="002D08C9" w:rsidP="0006415D">
            <w:pPr>
              <w:widowControl w:val="0"/>
              <w:autoSpaceDE w:val="0"/>
              <w:autoSpaceDN w:val="0"/>
              <w:adjustRightInd w:val="0"/>
              <w:spacing w:after="0" w:line="240" w:lineRule="auto"/>
              <w:rPr>
                <w:rFonts w:ascii="Bembo Std" w:hAnsi="Bembo Std" w:cs="Arial"/>
                <w:bCs/>
                <w:sz w:val="18"/>
                <w:szCs w:val="18"/>
              </w:rPr>
            </w:pPr>
          </w:p>
          <w:p w14:paraId="25717B28" w14:textId="77777777" w:rsidR="002D08C9" w:rsidRPr="0006415D" w:rsidRDefault="002D08C9" w:rsidP="0006415D">
            <w:pPr>
              <w:widowControl w:val="0"/>
              <w:autoSpaceDE w:val="0"/>
              <w:autoSpaceDN w:val="0"/>
              <w:adjustRightInd w:val="0"/>
              <w:spacing w:after="0" w:line="240" w:lineRule="auto"/>
              <w:rPr>
                <w:rFonts w:ascii="Bembo Std" w:hAnsi="Bembo Std" w:cs="Arial"/>
                <w:sz w:val="18"/>
                <w:szCs w:val="18"/>
              </w:rPr>
            </w:pPr>
            <w:r w:rsidRPr="0006415D">
              <w:rPr>
                <w:rFonts w:ascii="Bembo Std" w:hAnsi="Bembo Std" w:cs="Arial"/>
                <w:sz w:val="18"/>
                <w:szCs w:val="18"/>
              </w:rPr>
              <w:t>Adquisición de secuencias:</w:t>
            </w:r>
          </w:p>
          <w:p w14:paraId="0D8E79E3" w14:textId="77777777" w:rsidR="002D08C9" w:rsidRPr="0006415D" w:rsidRDefault="002D08C9" w:rsidP="0006415D">
            <w:pPr>
              <w:widowControl w:val="0"/>
              <w:autoSpaceDE w:val="0"/>
              <w:autoSpaceDN w:val="0"/>
              <w:adjustRightInd w:val="0"/>
              <w:spacing w:after="0" w:line="240" w:lineRule="auto"/>
              <w:rPr>
                <w:rFonts w:ascii="Bembo Std" w:hAnsi="Bembo Std" w:cs="Arial"/>
                <w:b/>
                <w:sz w:val="18"/>
                <w:szCs w:val="18"/>
              </w:rPr>
            </w:pPr>
            <w:r w:rsidRPr="0006415D">
              <w:rPr>
                <w:rFonts w:ascii="Bembo Std" w:hAnsi="Bembo Std" w:cs="Arial"/>
                <w:b/>
                <w:sz w:val="18"/>
                <w:szCs w:val="18"/>
              </w:rPr>
              <w:t>Dynamic Serio Scan (Escaneo Dinámico de Series)</w:t>
            </w:r>
          </w:p>
        </w:tc>
      </w:tr>
      <w:tr w:rsidR="002D08C9" w:rsidRPr="0006415D" w14:paraId="2ED14E32" w14:textId="77777777" w:rsidTr="0006415D">
        <w:trPr>
          <w:trHeight w:val="293"/>
        </w:trPr>
        <w:tc>
          <w:tcPr>
            <w:tcW w:w="880" w:type="dxa"/>
            <w:shd w:val="clear" w:color="auto" w:fill="auto"/>
            <w:vAlign w:val="center"/>
          </w:tcPr>
          <w:p w14:paraId="060C852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5.7</w:t>
            </w:r>
          </w:p>
        </w:tc>
        <w:tc>
          <w:tcPr>
            <w:tcW w:w="8662" w:type="dxa"/>
            <w:gridSpan w:val="5"/>
            <w:shd w:val="clear" w:color="auto" w:fill="auto"/>
            <w:vAlign w:val="center"/>
          </w:tcPr>
          <w:p w14:paraId="64709DD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Tin Filter y detector Stellar</w:t>
            </w:r>
          </w:p>
          <w:p w14:paraId="4A7F54B8" w14:textId="2789C02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Uno de los elementos que permite esta alta calidad de</w:t>
            </w:r>
            <w:r w:rsidR="008A6E30">
              <w:rPr>
                <w:rFonts w:ascii="Bembo Std" w:hAnsi="Bembo Std" w:cs="Arial"/>
                <w:bCs/>
                <w:sz w:val="18"/>
                <w:szCs w:val="18"/>
              </w:rPr>
              <w:t xml:space="preserve"> </w:t>
            </w:r>
            <w:r w:rsidRPr="0006415D">
              <w:rPr>
                <w:rFonts w:ascii="Bembo Std" w:hAnsi="Bembo Std" w:cs="Arial"/>
                <w:bCs/>
                <w:sz w:val="18"/>
                <w:szCs w:val="18"/>
              </w:rPr>
              <w:t>imagen en combinación con una dosis ultra baja es el</w:t>
            </w:r>
          </w:p>
          <w:p w14:paraId="269B7B90" w14:textId="2C8BEBB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detector Stellar con componentes totalmente integrados y</w:t>
            </w:r>
            <w:r w:rsidR="008A6E30">
              <w:rPr>
                <w:rFonts w:ascii="Bembo Std" w:hAnsi="Bembo Std" w:cs="Arial"/>
                <w:bCs/>
                <w:sz w:val="18"/>
                <w:szCs w:val="18"/>
              </w:rPr>
              <w:t xml:space="preserve"> </w:t>
            </w:r>
            <w:r w:rsidRPr="0006415D">
              <w:rPr>
                <w:rFonts w:ascii="Bembo Std" w:hAnsi="Bembo Std" w:cs="Arial"/>
                <w:bCs/>
                <w:sz w:val="18"/>
                <w:szCs w:val="18"/>
              </w:rPr>
              <w:t xml:space="preserve">un avanzado colimador 3D antidispersión. </w:t>
            </w:r>
          </w:p>
          <w:p w14:paraId="6FE568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Adaptive Dose Shield</w:t>
            </w:r>
          </w:p>
          <w:p w14:paraId="4EEE53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Adaptive Dose Shield adapta de forma dinámica la colimación del haz de rayos X para reducir la dosis más allá del rango de aplicación, en los bordes del volumen explorado, durante las adquisiciones espirales.</w:t>
            </w:r>
          </w:p>
          <w:p w14:paraId="281853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En los modos de exploración en espiral, el rango de exploración debe sobrepasar el rango de formación de imagen con el fin de recopilar todos los datos necesarios para la reconstrucción de imagen. Este efecto provoca, en </w:t>
            </w:r>
          </w:p>
          <w:p w14:paraId="48389F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parte, que haya dosis sin utilidad clínica, a menos que se colime de forma dinámica la dosis más allá del rango de aplicación.</w:t>
            </w:r>
          </w:p>
          <w:p w14:paraId="3378729A" w14:textId="26F9E62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dosis más allá del rango de aplicación puede reducirse mediante la colimación dinámica, que controla la abertura de la colimación del tubo al inicio y al final de la adquisición en espiral. La exploración en espiral se inicia con la menor abertura posible y se abre gradualmente hasta la colimación nominal. Luego se vuelve a </w:t>
            </w:r>
            <w:r w:rsidRPr="0006415D">
              <w:rPr>
                <w:rFonts w:ascii="Bembo Std" w:hAnsi="Bembo Std" w:cs="Arial"/>
                <w:bCs/>
                <w:sz w:val="18"/>
                <w:szCs w:val="18"/>
              </w:rPr>
              <w:lastRenderedPageBreak/>
              <w:t>cerrar al final del rango de exploración</w:t>
            </w:r>
          </w:p>
        </w:tc>
      </w:tr>
      <w:tr w:rsidR="002D08C9" w:rsidRPr="0006415D" w14:paraId="6D5BE092" w14:textId="77777777" w:rsidTr="0006415D">
        <w:trPr>
          <w:trHeight w:val="293"/>
        </w:trPr>
        <w:tc>
          <w:tcPr>
            <w:tcW w:w="880" w:type="dxa"/>
            <w:shd w:val="clear" w:color="auto" w:fill="D9D9D9"/>
            <w:vAlign w:val="center"/>
          </w:tcPr>
          <w:p w14:paraId="2EB19C3F"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6</w:t>
            </w:r>
          </w:p>
        </w:tc>
        <w:tc>
          <w:tcPr>
            <w:tcW w:w="8662" w:type="dxa"/>
            <w:gridSpan w:val="5"/>
            <w:shd w:val="clear" w:color="auto" w:fill="D9D9D9"/>
            <w:vAlign w:val="center"/>
          </w:tcPr>
          <w:p w14:paraId="6EC3ECAF"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SISTEMA DE RECONSTRUCCIÓN DE IMÁGENES</w:t>
            </w:r>
          </w:p>
        </w:tc>
      </w:tr>
      <w:tr w:rsidR="002D08C9" w:rsidRPr="0006415D" w14:paraId="4DD300F8" w14:textId="77777777" w:rsidTr="0006415D">
        <w:trPr>
          <w:trHeight w:val="293"/>
        </w:trPr>
        <w:tc>
          <w:tcPr>
            <w:tcW w:w="880" w:type="dxa"/>
            <w:shd w:val="clear" w:color="auto" w:fill="auto"/>
            <w:vAlign w:val="center"/>
          </w:tcPr>
          <w:p w14:paraId="78C3299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w:t>
            </w:r>
          </w:p>
        </w:tc>
        <w:tc>
          <w:tcPr>
            <w:tcW w:w="8662" w:type="dxa"/>
            <w:gridSpan w:val="5"/>
            <w:shd w:val="clear" w:color="auto" w:fill="auto"/>
            <w:vAlign w:val="center"/>
          </w:tcPr>
          <w:p w14:paraId="721E6222" w14:textId="77777777" w:rsidR="002D08C9" w:rsidRPr="0006415D" w:rsidRDefault="002D08C9" w:rsidP="008A6E30">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La siguiente tabla muestra los parámetros de almacenamiento del sistema de reconstrucción de imágenes de SOMATOM go.Top:</w:t>
            </w:r>
          </w:p>
          <w:p w14:paraId="12A7B70D" w14:textId="77777777" w:rsidR="002D08C9" w:rsidRPr="0006415D" w:rsidRDefault="002D08C9" w:rsidP="008A6E30">
            <w:pPr>
              <w:widowControl w:val="0"/>
              <w:autoSpaceDE w:val="0"/>
              <w:autoSpaceDN w:val="0"/>
              <w:adjustRightInd w:val="0"/>
              <w:spacing w:after="0" w:line="240" w:lineRule="auto"/>
              <w:rPr>
                <w:rFonts w:ascii="Bembo Std" w:hAnsi="Bembo Std" w:cs="Arial"/>
                <w:b/>
                <w:sz w:val="18"/>
                <w:szCs w:val="18"/>
              </w:rPr>
            </w:pPr>
            <w:r w:rsidRPr="0006415D">
              <w:rPr>
                <w:rFonts w:ascii="Bembo Std" w:hAnsi="Bembo Std" w:cs="Arial"/>
                <w:bCs/>
                <w:sz w:val="18"/>
                <w:szCs w:val="18"/>
              </w:rPr>
              <w:t xml:space="preserve">Almacenamiento para datos sin procesar: </w:t>
            </w:r>
            <w:r w:rsidRPr="0006415D">
              <w:rPr>
                <w:rFonts w:ascii="Bembo Std" w:hAnsi="Bembo Std" w:cs="Arial"/>
                <w:b/>
                <w:sz w:val="18"/>
                <w:szCs w:val="18"/>
              </w:rPr>
              <w:t>770 GB</w:t>
            </w:r>
          </w:p>
          <w:p w14:paraId="47263B93" w14:textId="77777777" w:rsidR="002D08C9" w:rsidRPr="0006415D" w:rsidRDefault="002D08C9" w:rsidP="008A6E30">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Almacenamiento adicional</w:t>
            </w:r>
          </w:p>
          <w:p w14:paraId="3E25DE6E" w14:textId="127714F2" w:rsidR="002D08C9" w:rsidRPr="0006415D" w:rsidRDefault="002D08C9" w:rsidP="008A6E30">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Se admiten discos externos USB 3.0 para el almacenamiento rápido y fácil de datos en crudos</w:t>
            </w:r>
          </w:p>
        </w:tc>
      </w:tr>
      <w:tr w:rsidR="002D08C9" w:rsidRPr="0006415D" w14:paraId="6E5D6885" w14:textId="77777777" w:rsidTr="0006415D">
        <w:trPr>
          <w:trHeight w:val="293"/>
        </w:trPr>
        <w:tc>
          <w:tcPr>
            <w:tcW w:w="880" w:type="dxa"/>
            <w:shd w:val="clear" w:color="auto" w:fill="auto"/>
            <w:vAlign w:val="center"/>
          </w:tcPr>
          <w:p w14:paraId="32D9103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w:t>
            </w:r>
          </w:p>
        </w:tc>
        <w:tc>
          <w:tcPr>
            <w:tcW w:w="8662" w:type="dxa"/>
            <w:gridSpan w:val="5"/>
            <w:shd w:val="clear" w:color="auto" w:fill="auto"/>
            <w:vAlign w:val="center"/>
          </w:tcPr>
          <w:p w14:paraId="398CEC98" w14:textId="0AD4E0CD" w:rsidR="002D08C9" w:rsidRPr="008A6E30"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grosor de corte:</w:t>
            </w:r>
            <w:r w:rsidR="008A6E30">
              <w:rPr>
                <w:rFonts w:ascii="Bembo Std" w:hAnsi="Bembo Std" w:cs="Arial"/>
                <w:bCs/>
                <w:sz w:val="18"/>
                <w:szCs w:val="18"/>
              </w:rPr>
              <w:t xml:space="preserve"> </w:t>
            </w:r>
            <w:r w:rsidRPr="0006415D">
              <w:rPr>
                <w:rFonts w:ascii="Bembo Std" w:hAnsi="Bembo Std" w:cs="Arial"/>
                <w:b/>
                <w:sz w:val="18"/>
                <w:szCs w:val="18"/>
              </w:rPr>
              <w:t>0.6 a 10 mm</w:t>
            </w:r>
          </w:p>
        </w:tc>
      </w:tr>
      <w:tr w:rsidR="002D08C9" w:rsidRPr="0006415D" w14:paraId="71BE6CC7" w14:textId="77777777" w:rsidTr="0006415D">
        <w:trPr>
          <w:trHeight w:val="293"/>
        </w:trPr>
        <w:tc>
          <w:tcPr>
            <w:tcW w:w="880" w:type="dxa"/>
            <w:shd w:val="clear" w:color="auto" w:fill="auto"/>
            <w:vAlign w:val="center"/>
          </w:tcPr>
          <w:p w14:paraId="107FA65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w:t>
            </w:r>
          </w:p>
        </w:tc>
        <w:tc>
          <w:tcPr>
            <w:tcW w:w="8662" w:type="dxa"/>
            <w:gridSpan w:val="5"/>
            <w:shd w:val="clear" w:color="auto" w:fill="auto"/>
            <w:vAlign w:val="center"/>
          </w:tcPr>
          <w:p w14:paraId="40C5724B" w14:textId="12E03F25" w:rsidR="002D08C9" w:rsidRPr="0006415D" w:rsidRDefault="002D08C9" w:rsidP="008A6E30">
            <w:pPr>
              <w:widowControl w:val="0"/>
              <w:autoSpaceDE w:val="0"/>
              <w:autoSpaceDN w:val="0"/>
              <w:adjustRightInd w:val="0"/>
              <w:spacing w:before="161" w:after="0" w:line="240" w:lineRule="auto"/>
              <w:rPr>
                <w:rFonts w:ascii="Bembo Std" w:hAnsi="Bembo Std" w:cs="Arial"/>
                <w:bCs/>
                <w:sz w:val="18"/>
                <w:szCs w:val="18"/>
              </w:rPr>
            </w:pPr>
            <w:r w:rsidRPr="0006415D">
              <w:rPr>
                <w:rFonts w:ascii="Bembo Std" w:hAnsi="Bembo Std" w:cs="Arial"/>
                <w:bCs/>
                <w:sz w:val="18"/>
                <w:szCs w:val="18"/>
              </w:rPr>
              <w:t xml:space="preserve">Matriz de Reconstrucción:  </w:t>
            </w:r>
            <w:r w:rsidRPr="0006415D">
              <w:rPr>
                <w:rFonts w:ascii="Bembo Std" w:hAnsi="Bembo Std" w:cs="Arial"/>
                <w:b/>
                <w:sz w:val="18"/>
                <w:szCs w:val="18"/>
              </w:rPr>
              <w:t>512 x 512</w:t>
            </w:r>
          </w:p>
        </w:tc>
      </w:tr>
      <w:tr w:rsidR="002D08C9" w:rsidRPr="0006415D" w14:paraId="6C9CA481" w14:textId="77777777" w:rsidTr="0006415D">
        <w:trPr>
          <w:trHeight w:val="293"/>
        </w:trPr>
        <w:tc>
          <w:tcPr>
            <w:tcW w:w="880" w:type="dxa"/>
            <w:shd w:val="clear" w:color="auto" w:fill="auto"/>
            <w:vAlign w:val="center"/>
          </w:tcPr>
          <w:p w14:paraId="315FFDB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6.4</w:t>
            </w:r>
          </w:p>
        </w:tc>
        <w:tc>
          <w:tcPr>
            <w:tcW w:w="8662" w:type="dxa"/>
            <w:gridSpan w:val="5"/>
            <w:shd w:val="clear" w:color="auto" w:fill="auto"/>
            <w:vAlign w:val="center"/>
          </w:tcPr>
          <w:p w14:paraId="531AE9F3" w14:textId="77777777" w:rsidR="002D08C9" w:rsidRPr="0006415D" w:rsidRDefault="002D08C9" w:rsidP="0006415D">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Reconstrucción de imágenes</w:t>
            </w:r>
          </w:p>
          <w:p w14:paraId="43851AEE" w14:textId="77777777" w:rsidR="002D08C9" w:rsidRPr="0006415D" w:rsidRDefault="002D08C9" w:rsidP="0006415D">
            <w:pPr>
              <w:widowControl w:val="0"/>
              <w:autoSpaceDE w:val="0"/>
              <w:autoSpaceDN w:val="0"/>
              <w:adjustRightInd w:val="0"/>
              <w:spacing w:after="0" w:line="240" w:lineRule="auto"/>
              <w:rPr>
                <w:rFonts w:ascii="Bembo Std" w:hAnsi="Bembo Std" w:cs="Arial"/>
                <w:bCs/>
                <w:sz w:val="18"/>
                <w:szCs w:val="18"/>
              </w:rPr>
            </w:pPr>
            <w:r w:rsidRPr="0006415D">
              <w:rPr>
                <w:rFonts w:ascii="Bembo Std" w:hAnsi="Bembo Std" w:cs="Arial"/>
                <w:bCs/>
                <w:sz w:val="18"/>
                <w:szCs w:val="18"/>
              </w:rPr>
              <w:t>Visualización en tiempo real</w:t>
            </w:r>
          </w:p>
          <w:p w14:paraId="6F280033" w14:textId="23C0CDE6" w:rsidR="002D08C9" w:rsidRPr="0006415D" w:rsidRDefault="002D08C9" w:rsidP="008A6E30">
            <w:pPr>
              <w:widowControl w:val="0"/>
              <w:autoSpaceDE w:val="0"/>
              <w:autoSpaceDN w:val="0"/>
              <w:adjustRightInd w:val="0"/>
              <w:spacing w:after="0" w:line="240" w:lineRule="auto"/>
              <w:ind w:left="43"/>
              <w:rPr>
                <w:rFonts w:ascii="Bembo Std" w:hAnsi="Bembo Std" w:cs="Arial"/>
                <w:bCs/>
                <w:sz w:val="18"/>
                <w:szCs w:val="18"/>
              </w:rPr>
            </w:pPr>
            <w:r w:rsidRPr="0006415D">
              <w:rPr>
                <w:rFonts w:ascii="Bembo Std" w:hAnsi="Bembo Std" w:cs="Arial"/>
                <w:bCs/>
                <w:sz w:val="18"/>
                <w:szCs w:val="18"/>
              </w:rPr>
              <w:t>• Visualización de la imagen en tiempo real (512 x 512) durante la adquisición de la espiral en el lugar de trabajo</w:t>
            </w:r>
          </w:p>
        </w:tc>
      </w:tr>
      <w:tr w:rsidR="002D08C9" w:rsidRPr="0006415D" w14:paraId="0F8D519D" w14:textId="77777777" w:rsidTr="0006415D">
        <w:trPr>
          <w:trHeight w:val="293"/>
        </w:trPr>
        <w:tc>
          <w:tcPr>
            <w:tcW w:w="880" w:type="dxa"/>
            <w:shd w:val="clear" w:color="auto" w:fill="auto"/>
            <w:vAlign w:val="center"/>
          </w:tcPr>
          <w:p w14:paraId="505FCBF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6.5</w:t>
            </w:r>
          </w:p>
        </w:tc>
        <w:tc>
          <w:tcPr>
            <w:tcW w:w="8662" w:type="dxa"/>
            <w:gridSpan w:val="5"/>
            <w:shd w:val="clear" w:color="auto" w:fill="auto"/>
            <w:vAlign w:val="center"/>
          </w:tcPr>
          <w:p w14:paraId="0621B51B" w14:textId="77777777" w:rsidR="002D08C9" w:rsidRPr="0006415D" w:rsidRDefault="002D08C9" w:rsidP="0006415D">
            <w:pPr>
              <w:widowControl w:val="0"/>
              <w:autoSpaceDE w:val="0"/>
              <w:autoSpaceDN w:val="0"/>
              <w:adjustRightInd w:val="0"/>
              <w:spacing w:before="161" w:after="0" w:line="240" w:lineRule="auto"/>
              <w:rPr>
                <w:rFonts w:ascii="Bembo Std" w:hAnsi="Bembo Std" w:cs="Arial"/>
                <w:bCs/>
                <w:sz w:val="18"/>
                <w:szCs w:val="18"/>
              </w:rPr>
            </w:pPr>
            <w:r w:rsidRPr="0006415D">
              <w:rPr>
                <w:rFonts w:ascii="Bembo Std" w:hAnsi="Bembo Std" w:cs="Arial"/>
                <w:bCs/>
                <w:sz w:val="18"/>
                <w:szCs w:val="18"/>
              </w:rPr>
              <w:t>Velocidad máxima de reconstrucción</w:t>
            </w:r>
          </w:p>
          <w:p w14:paraId="29C1EC27" w14:textId="77777777" w:rsidR="002D08C9" w:rsidRPr="0006415D" w:rsidRDefault="002D08C9" w:rsidP="0006415D">
            <w:pPr>
              <w:widowControl w:val="0"/>
              <w:autoSpaceDE w:val="0"/>
              <w:autoSpaceDN w:val="0"/>
              <w:adjustRightInd w:val="0"/>
              <w:spacing w:after="0" w:line="240" w:lineRule="auto"/>
              <w:ind w:left="43"/>
              <w:rPr>
                <w:rFonts w:ascii="Bembo Std" w:hAnsi="Bembo Std" w:cs="Arial"/>
                <w:bCs/>
                <w:sz w:val="18"/>
                <w:szCs w:val="18"/>
              </w:rPr>
            </w:pPr>
            <w:r w:rsidRPr="0006415D">
              <w:rPr>
                <w:rFonts w:ascii="Bembo Std" w:hAnsi="Bembo Std" w:cs="Arial"/>
                <w:b/>
                <w:sz w:val="18"/>
                <w:szCs w:val="18"/>
              </w:rPr>
              <w:t>23 fps (imágenes por segundo)</w:t>
            </w:r>
            <w:r w:rsidRPr="0006415D">
              <w:rPr>
                <w:rFonts w:ascii="Bembo Std" w:hAnsi="Bembo Std" w:cs="Arial"/>
                <w:bCs/>
                <w:sz w:val="18"/>
                <w:szCs w:val="18"/>
              </w:rPr>
              <w:t xml:space="preserve"> para FBP (Filtered Back-Projection- Retroproyección Filtrada)</w:t>
            </w:r>
          </w:p>
        </w:tc>
      </w:tr>
      <w:tr w:rsidR="002D08C9" w:rsidRPr="0006415D" w14:paraId="75C23AFB" w14:textId="77777777" w:rsidTr="0006415D">
        <w:trPr>
          <w:trHeight w:val="293"/>
        </w:trPr>
        <w:tc>
          <w:tcPr>
            <w:tcW w:w="880" w:type="dxa"/>
            <w:shd w:val="clear" w:color="auto" w:fill="auto"/>
            <w:vAlign w:val="center"/>
          </w:tcPr>
          <w:p w14:paraId="3B80A56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6.6</w:t>
            </w:r>
          </w:p>
        </w:tc>
        <w:tc>
          <w:tcPr>
            <w:tcW w:w="8662" w:type="dxa"/>
            <w:gridSpan w:val="5"/>
            <w:shd w:val="clear" w:color="auto" w:fill="auto"/>
            <w:vAlign w:val="center"/>
          </w:tcPr>
          <w:p w14:paraId="038D34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SureView: La solución patentada de Siemens Healthineers para la reconstrucción de TC multicorte</w:t>
            </w:r>
          </w:p>
          <w:p w14:paraId="5B2F13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Excelente para el flujo de trabajo clínico: Olvídese de los compromisos en su flujo de trabajo clínico. Sólo especifique el grosor del corte en sus protocolos de acuerdo con sus necesidades clínicas. SureView se encarga automáticamente de proporcionar una </w:t>
            </w:r>
          </w:p>
          <w:p w14:paraId="2155EBE7" w14:textId="5B3AD6D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excelente calidad de imagen de volumen, con un </w:t>
            </w:r>
            <w:r w:rsidR="008A6E30">
              <w:rPr>
                <w:rFonts w:ascii="Bembo Std" w:hAnsi="Bembo Std" w:cs="Arial"/>
                <w:bCs/>
                <w:sz w:val="18"/>
                <w:szCs w:val="18"/>
              </w:rPr>
              <w:t xml:space="preserve"> </w:t>
            </w:r>
            <w:r w:rsidRPr="0006415D">
              <w:rPr>
                <w:rFonts w:ascii="Bembo Std" w:hAnsi="Bembo Std" w:cs="Arial"/>
                <w:bCs/>
                <w:sz w:val="18"/>
                <w:szCs w:val="18"/>
              </w:rPr>
              <w:t>rendimiento excepcional.</w:t>
            </w:r>
          </w:p>
          <w:p w14:paraId="7847CF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5F86E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Multiplica tu rendimiento clínico con SureView: </w:t>
            </w:r>
          </w:p>
          <w:p w14:paraId="333C8A68" w14:textId="4EFF74AE" w:rsidR="002D08C9" w:rsidRPr="0006415D" w:rsidRDefault="002D08C9" w:rsidP="008A6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 xml:space="preserve">Imágenes de alta calidad a cualquier velocidad de </w:t>
            </w:r>
            <w:r w:rsidR="008A6E30">
              <w:rPr>
                <w:rFonts w:ascii="Bembo Std" w:hAnsi="Bembo Std" w:cs="Arial"/>
                <w:bCs/>
                <w:sz w:val="18"/>
                <w:szCs w:val="18"/>
              </w:rPr>
              <w:t xml:space="preserve"> </w:t>
            </w:r>
            <w:r w:rsidRPr="0006415D">
              <w:rPr>
                <w:rFonts w:ascii="Bembo Std" w:hAnsi="Bembo Std" w:cs="Arial"/>
                <w:bCs/>
                <w:sz w:val="18"/>
                <w:szCs w:val="18"/>
              </w:rPr>
              <w:t xml:space="preserve">escaneo. SureView permite que el escáner de TC </w:t>
            </w:r>
          </w:p>
          <w:p w14:paraId="0C2A174B" w14:textId="68B9C6DC" w:rsidR="002D08C9" w:rsidRPr="0006415D" w:rsidRDefault="002D08C9" w:rsidP="008A6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seleccione automáticamente el valor de paso</w:t>
            </w:r>
            <w:r w:rsidR="008A6E30">
              <w:rPr>
                <w:rFonts w:ascii="Bembo Std" w:hAnsi="Bembo Std" w:cs="Arial"/>
                <w:bCs/>
                <w:sz w:val="18"/>
                <w:szCs w:val="18"/>
              </w:rPr>
              <w:t xml:space="preserve"> </w:t>
            </w:r>
            <w:r w:rsidRPr="0006415D">
              <w:rPr>
                <w:rFonts w:ascii="Bembo Std" w:hAnsi="Bembo Std" w:cs="Arial"/>
                <w:bCs/>
                <w:sz w:val="18"/>
                <w:szCs w:val="18"/>
              </w:rPr>
              <w:t xml:space="preserve">necesario para lograr la cobertura y el tiempo de </w:t>
            </w:r>
          </w:p>
          <w:p w14:paraId="4CFA01EB" w14:textId="6796B731" w:rsidR="002D08C9" w:rsidRPr="0006415D" w:rsidRDefault="002D08C9" w:rsidP="008A6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exploración definidos por usted, manteniendo el</w:t>
            </w:r>
            <w:r w:rsidR="008A6E30">
              <w:rPr>
                <w:rFonts w:ascii="Bembo Std" w:hAnsi="Bembo Std" w:cs="Arial"/>
                <w:bCs/>
                <w:sz w:val="18"/>
                <w:szCs w:val="18"/>
              </w:rPr>
              <w:t xml:space="preserve"> </w:t>
            </w:r>
            <w:r w:rsidRPr="0006415D">
              <w:rPr>
                <w:rFonts w:ascii="Bembo Std" w:hAnsi="Bembo Std" w:cs="Arial"/>
                <w:bCs/>
                <w:sz w:val="18"/>
                <w:szCs w:val="18"/>
              </w:rPr>
              <w:t>grosor del corte seleccionado y la calidad de la imagen.</w:t>
            </w:r>
          </w:p>
          <w:p w14:paraId="2E28665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EEB0C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Reconstrucción de imágenes</w:t>
            </w:r>
          </w:p>
          <w:p w14:paraId="7A5984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Algoritmos avanzados</w:t>
            </w:r>
          </w:p>
          <w:p w14:paraId="5746AD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Corrección del endurecimiento del haz iterativo (iBHC) para la reducción de los artefactos de endurecimiento del haz, por ejemplo, en las imágenes de la cabeza</w:t>
            </w:r>
          </w:p>
          <w:p w14:paraId="367F13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Gran selección de núcleos de reconstrucción para</w:t>
            </w:r>
          </w:p>
          <w:p w14:paraId="1822451D" w14:textId="1BFECE0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adaptarse a las necesidades clínicas específicas</w:t>
            </w:r>
          </w:p>
        </w:tc>
      </w:tr>
      <w:tr w:rsidR="002D08C9" w:rsidRPr="0006415D" w14:paraId="7E5E3581" w14:textId="77777777" w:rsidTr="0006415D">
        <w:trPr>
          <w:trHeight w:val="293"/>
        </w:trPr>
        <w:tc>
          <w:tcPr>
            <w:tcW w:w="880" w:type="dxa"/>
            <w:shd w:val="clear" w:color="auto" w:fill="D9D9D9"/>
            <w:vAlign w:val="center"/>
          </w:tcPr>
          <w:p w14:paraId="375D9A08"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7</w:t>
            </w:r>
          </w:p>
        </w:tc>
        <w:tc>
          <w:tcPr>
            <w:tcW w:w="8662" w:type="dxa"/>
            <w:gridSpan w:val="5"/>
            <w:shd w:val="clear" w:color="auto" w:fill="D9D9D9"/>
            <w:vAlign w:val="center"/>
          </w:tcPr>
          <w:p w14:paraId="1CEAFFA6"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CONSOLA DE ADQUISICIÓN Y CONTROL DEL EQUIPO.</w:t>
            </w:r>
          </w:p>
        </w:tc>
      </w:tr>
      <w:tr w:rsidR="002D08C9" w:rsidRPr="0006415D" w14:paraId="4789582B" w14:textId="77777777" w:rsidTr="0006415D">
        <w:trPr>
          <w:trHeight w:val="293"/>
        </w:trPr>
        <w:tc>
          <w:tcPr>
            <w:tcW w:w="880" w:type="dxa"/>
            <w:shd w:val="clear" w:color="auto" w:fill="auto"/>
            <w:vAlign w:val="center"/>
          </w:tcPr>
          <w:p w14:paraId="7F378A8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w:t>
            </w:r>
          </w:p>
        </w:tc>
        <w:tc>
          <w:tcPr>
            <w:tcW w:w="8662" w:type="dxa"/>
            <w:gridSpan w:val="5"/>
            <w:shd w:val="clear" w:color="auto" w:fill="auto"/>
            <w:vAlign w:val="center"/>
          </w:tcPr>
          <w:p w14:paraId="10CA2F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CPU del ordenador de alto rendimiento </w:t>
            </w:r>
          </w:p>
          <w:p w14:paraId="2DE47C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Intel Xeon 3.6-4.0 GHz con tecnología Turbo Boost</w:t>
            </w:r>
          </w:p>
          <w:p w14:paraId="42FD46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CPU: Xeon E3-1275.</w:t>
            </w:r>
          </w:p>
          <w:p w14:paraId="098F02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E5BB8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Tecnologías avanzadas:</w:t>
            </w:r>
          </w:p>
          <w:p w14:paraId="670B44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Conjunto de instrucciones: 64 Bits.</w:t>
            </w:r>
          </w:p>
          <w:p w14:paraId="364F222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E556533" w14:textId="6CABA2D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Especiaciones de la CPU:</w:t>
            </w:r>
          </w:p>
          <w:p w14:paraId="2190B556" w14:textId="5BFF4FF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Cantidad de núcleos:  4 Núcleos</w:t>
            </w:r>
          </w:p>
        </w:tc>
      </w:tr>
      <w:tr w:rsidR="002D08C9" w:rsidRPr="0006415D" w14:paraId="6BA945AD" w14:textId="77777777" w:rsidTr="0006415D">
        <w:trPr>
          <w:trHeight w:val="293"/>
        </w:trPr>
        <w:tc>
          <w:tcPr>
            <w:tcW w:w="880" w:type="dxa"/>
            <w:shd w:val="clear" w:color="auto" w:fill="auto"/>
            <w:vAlign w:val="center"/>
          </w:tcPr>
          <w:p w14:paraId="7B083EB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w:t>
            </w:r>
          </w:p>
        </w:tc>
        <w:tc>
          <w:tcPr>
            <w:tcW w:w="8662" w:type="dxa"/>
            <w:gridSpan w:val="5"/>
            <w:shd w:val="clear" w:color="auto" w:fill="auto"/>
            <w:vAlign w:val="center"/>
          </w:tcPr>
          <w:p w14:paraId="065BBF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Memoria RAM:</w:t>
            </w:r>
          </w:p>
          <w:p w14:paraId="0487E0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32 GB DE RAM DDR4</w:t>
            </w:r>
          </w:p>
        </w:tc>
      </w:tr>
      <w:tr w:rsidR="002D08C9" w:rsidRPr="0006415D" w14:paraId="224E39EC" w14:textId="77777777" w:rsidTr="0006415D">
        <w:trPr>
          <w:trHeight w:val="293"/>
        </w:trPr>
        <w:tc>
          <w:tcPr>
            <w:tcW w:w="880" w:type="dxa"/>
            <w:shd w:val="clear" w:color="auto" w:fill="auto"/>
            <w:vAlign w:val="center"/>
          </w:tcPr>
          <w:p w14:paraId="57E2EA5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7.3</w:t>
            </w:r>
          </w:p>
        </w:tc>
        <w:tc>
          <w:tcPr>
            <w:tcW w:w="8662" w:type="dxa"/>
            <w:gridSpan w:val="5"/>
            <w:shd w:val="clear" w:color="auto" w:fill="auto"/>
            <w:vAlign w:val="center"/>
          </w:tcPr>
          <w:p w14:paraId="37450C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Tarjeta gráfica Gráficos de Alta Definición:</w:t>
            </w:r>
          </w:p>
          <w:p w14:paraId="0166F4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HD Intel® P530</w:t>
            </w:r>
          </w:p>
          <w:p w14:paraId="65BFB0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41E74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Memoria máxima de video de gráficos:</w:t>
            </w:r>
          </w:p>
          <w:p w14:paraId="06F28E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lastRenderedPageBreak/>
              <w:t>64 GB</w:t>
            </w:r>
          </w:p>
        </w:tc>
      </w:tr>
      <w:tr w:rsidR="002D08C9" w:rsidRPr="0006415D" w14:paraId="039C59E7" w14:textId="77777777" w:rsidTr="0006415D">
        <w:trPr>
          <w:trHeight w:val="293"/>
        </w:trPr>
        <w:tc>
          <w:tcPr>
            <w:tcW w:w="880" w:type="dxa"/>
            <w:shd w:val="clear" w:color="auto" w:fill="auto"/>
            <w:vAlign w:val="center"/>
          </w:tcPr>
          <w:p w14:paraId="2E10DC2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7.4</w:t>
            </w:r>
          </w:p>
        </w:tc>
        <w:tc>
          <w:tcPr>
            <w:tcW w:w="8662" w:type="dxa"/>
            <w:gridSpan w:val="5"/>
            <w:shd w:val="clear" w:color="auto" w:fill="auto"/>
            <w:vAlign w:val="center"/>
          </w:tcPr>
          <w:p w14:paraId="04351612" w14:textId="6C9088D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Disco duro para almacenamiento de imágenes: 720 GB SSD</w:t>
            </w:r>
          </w:p>
        </w:tc>
      </w:tr>
      <w:tr w:rsidR="002D08C9" w:rsidRPr="0006415D" w14:paraId="557EB7C9" w14:textId="77777777" w:rsidTr="0006415D">
        <w:trPr>
          <w:trHeight w:val="293"/>
        </w:trPr>
        <w:tc>
          <w:tcPr>
            <w:tcW w:w="880" w:type="dxa"/>
            <w:shd w:val="clear" w:color="auto" w:fill="auto"/>
            <w:vAlign w:val="center"/>
          </w:tcPr>
          <w:p w14:paraId="2031B09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7.5</w:t>
            </w:r>
          </w:p>
        </w:tc>
        <w:tc>
          <w:tcPr>
            <w:tcW w:w="8662" w:type="dxa"/>
            <w:gridSpan w:val="5"/>
            <w:shd w:val="clear" w:color="auto" w:fill="auto"/>
            <w:vAlign w:val="center"/>
          </w:tcPr>
          <w:p w14:paraId="2D5030C7" w14:textId="77777777" w:rsidR="002D08C9" w:rsidRPr="0006415D" w:rsidRDefault="002D08C9" w:rsidP="0006415D">
            <w:pPr>
              <w:widowControl w:val="0"/>
              <w:autoSpaceDE w:val="0"/>
              <w:autoSpaceDN w:val="0"/>
              <w:adjustRightInd w:val="0"/>
              <w:spacing w:before="161" w:after="0" w:line="240" w:lineRule="auto"/>
              <w:rPr>
                <w:rFonts w:ascii="Bembo Std" w:hAnsi="Bembo Std" w:cs="Arial"/>
                <w:bCs/>
                <w:sz w:val="18"/>
                <w:szCs w:val="18"/>
              </w:rPr>
            </w:pPr>
            <w:r w:rsidRPr="0006415D">
              <w:rPr>
                <w:rFonts w:ascii="Bembo Std" w:hAnsi="Bembo Std" w:cs="Arial"/>
                <w:bCs/>
                <w:sz w:val="18"/>
                <w:szCs w:val="18"/>
              </w:rPr>
              <w:t>Matriz de Visualización de Imagenes:</w:t>
            </w:r>
          </w:p>
          <w:p w14:paraId="786C044D" w14:textId="77777777" w:rsidR="002D08C9" w:rsidRPr="0006415D" w:rsidRDefault="002D08C9" w:rsidP="0006415D">
            <w:pPr>
              <w:widowControl w:val="0"/>
              <w:autoSpaceDE w:val="0"/>
              <w:autoSpaceDN w:val="0"/>
              <w:adjustRightInd w:val="0"/>
              <w:spacing w:before="161" w:after="0" w:line="240" w:lineRule="auto"/>
              <w:rPr>
                <w:rFonts w:ascii="Bembo Std" w:hAnsi="Bembo Std" w:cs="Arial"/>
                <w:bCs/>
                <w:sz w:val="18"/>
                <w:szCs w:val="18"/>
              </w:rPr>
            </w:pPr>
            <w:r w:rsidRPr="0006415D">
              <w:rPr>
                <w:rFonts w:ascii="Bembo Std" w:hAnsi="Bembo Std" w:cs="Arial"/>
                <w:bCs/>
                <w:sz w:val="18"/>
                <w:szCs w:val="18"/>
              </w:rPr>
              <w:t>Monitor estándar</w:t>
            </w:r>
          </w:p>
          <w:p w14:paraId="5F623456" w14:textId="77777777" w:rsidR="002D08C9" w:rsidRPr="0006415D" w:rsidRDefault="002D08C9" w:rsidP="0006415D">
            <w:pPr>
              <w:widowControl w:val="0"/>
              <w:autoSpaceDE w:val="0"/>
              <w:autoSpaceDN w:val="0"/>
              <w:adjustRightInd w:val="0"/>
              <w:spacing w:after="0" w:line="240" w:lineRule="auto"/>
              <w:ind w:left="43"/>
              <w:rPr>
                <w:rFonts w:ascii="Bembo Std" w:hAnsi="Bembo Std" w:cs="Arial"/>
                <w:bCs/>
                <w:sz w:val="18"/>
                <w:szCs w:val="18"/>
              </w:rPr>
            </w:pPr>
            <w:r w:rsidRPr="0006415D">
              <w:rPr>
                <w:rFonts w:ascii="Bembo Std" w:hAnsi="Bembo Std" w:cs="Arial"/>
                <w:bCs/>
                <w:sz w:val="18"/>
                <w:szCs w:val="18"/>
              </w:rPr>
              <w:t>• Resolución de 1.920 x 1.080.</w:t>
            </w:r>
          </w:p>
        </w:tc>
      </w:tr>
      <w:tr w:rsidR="002D08C9" w:rsidRPr="0006415D" w14:paraId="2F71E093" w14:textId="77777777" w:rsidTr="0006415D">
        <w:trPr>
          <w:trHeight w:val="293"/>
        </w:trPr>
        <w:tc>
          <w:tcPr>
            <w:tcW w:w="880" w:type="dxa"/>
            <w:shd w:val="clear" w:color="auto" w:fill="auto"/>
            <w:vAlign w:val="center"/>
          </w:tcPr>
          <w:p w14:paraId="795D6D1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7.6</w:t>
            </w:r>
          </w:p>
        </w:tc>
        <w:tc>
          <w:tcPr>
            <w:tcW w:w="8662" w:type="dxa"/>
            <w:gridSpan w:val="5"/>
            <w:shd w:val="clear" w:color="auto" w:fill="auto"/>
            <w:vAlign w:val="center"/>
          </w:tcPr>
          <w:p w14:paraId="1720B6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Definición de perfiles de grabación para los medios de datos</w:t>
            </w:r>
          </w:p>
          <w:p w14:paraId="30168AD5" w14:textId="7FDEBCE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el área de operaciones del cuadro de diálogo Exportar datos se pueden configurar todos los ajustes pertinentes para el destino de exportación seleccionado.A continuación, se presenta una vista general de todos los parámetros que se deben ajustar al exportar los datos seleccionados a CD/DVD, al Sistema de archivos o a otros nodos DICOM de la Red.</w:t>
            </w:r>
          </w:p>
          <w:p w14:paraId="4B00A014"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En las exportaciones a CD/DVD, el perfil del medio de datos determina los parámetros configurados. Los parámetros se muestran en el cuadro de diálogo Exportar datos, pero no pueden modificarse. Para modificar esta configuración hay que adaptar el perfil del medio de datos</w:t>
            </w:r>
          </w:p>
          <w:p w14:paraId="7665837A" w14:textId="1F02D70C" w:rsidR="008A6E30" w:rsidRPr="0006415D" w:rsidRDefault="008A6E3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3B0BFF2B" w14:textId="77777777" w:rsidTr="0006415D">
        <w:trPr>
          <w:trHeight w:val="293"/>
        </w:trPr>
        <w:tc>
          <w:tcPr>
            <w:tcW w:w="880" w:type="dxa"/>
            <w:shd w:val="clear" w:color="auto" w:fill="auto"/>
            <w:vAlign w:val="center"/>
          </w:tcPr>
          <w:p w14:paraId="3EC1279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7.7</w:t>
            </w:r>
          </w:p>
        </w:tc>
        <w:tc>
          <w:tcPr>
            <w:tcW w:w="8662" w:type="dxa"/>
            <w:gridSpan w:val="5"/>
            <w:shd w:val="clear" w:color="auto" w:fill="auto"/>
            <w:vAlign w:val="center"/>
          </w:tcPr>
          <w:p w14:paraId="59EC15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Monitor estándar:</w:t>
            </w:r>
          </w:p>
          <w:p w14:paraId="5112CC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Pantalla plana de 21 cm.</w:t>
            </w:r>
          </w:p>
          <w:p w14:paraId="593ACC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Resolución de 1.920 x 1.080</w:t>
            </w:r>
          </w:p>
          <w:p w14:paraId="68FBA5CA" w14:textId="77777777" w:rsidR="002D08C9" w:rsidRPr="0006415D" w:rsidRDefault="002D08C9" w:rsidP="0006415D">
            <w:pPr>
              <w:spacing w:after="0" w:line="240" w:lineRule="auto"/>
              <w:rPr>
                <w:rFonts w:ascii="Bembo Std" w:hAnsi="Bembo Std" w:cs="Arial"/>
                <w:sz w:val="18"/>
                <w:szCs w:val="18"/>
              </w:rPr>
            </w:pPr>
            <w:r w:rsidRPr="0006415D">
              <w:rPr>
                <w:rFonts w:ascii="Bembo Std" w:hAnsi="Bembo Std" w:cs="Arial"/>
                <w:bCs/>
                <w:sz w:val="18"/>
                <w:szCs w:val="18"/>
              </w:rPr>
              <w:t>Para obtener una calidad de imagen óptima, opere la pantalla plana WCU2416</w:t>
            </w:r>
          </w:p>
          <w:p w14:paraId="33BED55C" w14:textId="0F936329" w:rsidR="002D08C9" w:rsidRPr="0006415D" w:rsidRDefault="002D08C9" w:rsidP="0006415D">
            <w:pPr>
              <w:spacing w:after="0" w:line="240" w:lineRule="auto"/>
              <w:rPr>
                <w:rFonts w:ascii="Bembo Std" w:hAnsi="Bembo Std" w:cs="Arial"/>
                <w:sz w:val="18"/>
                <w:szCs w:val="18"/>
              </w:rPr>
            </w:pPr>
            <w:r w:rsidRPr="0006415D">
              <w:rPr>
                <w:rFonts w:ascii="Bembo Std" w:hAnsi="Bembo Std" w:cs="Arial"/>
                <w:sz w:val="18"/>
                <w:szCs w:val="18"/>
              </w:rPr>
              <w:t>monitor LCD</w:t>
            </w:r>
          </w:p>
        </w:tc>
      </w:tr>
      <w:tr w:rsidR="002D08C9" w:rsidRPr="0006415D" w14:paraId="29FFA089" w14:textId="77777777" w:rsidTr="0006415D">
        <w:trPr>
          <w:trHeight w:val="293"/>
        </w:trPr>
        <w:tc>
          <w:tcPr>
            <w:tcW w:w="880" w:type="dxa"/>
            <w:shd w:val="clear" w:color="auto" w:fill="auto"/>
            <w:vAlign w:val="center"/>
          </w:tcPr>
          <w:p w14:paraId="5648D8C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7.8</w:t>
            </w:r>
          </w:p>
        </w:tc>
        <w:tc>
          <w:tcPr>
            <w:tcW w:w="8662" w:type="dxa"/>
            <w:gridSpan w:val="5"/>
            <w:shd w:val="clear" w:color="auto" w:fill="auto"/>
            <w:vAlign w:val="center"/>
          </w:tcPr>
          <w:p w14:paraId="43B23BE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Conexión a la red </w:t>
            </w:r>
          </w:p>
          <w:p w14:paraId="07FD5566" w14:textId="720A0C5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comunicación de la red está restringida a los nodos DICOM clínicamente relevantes (por ejemplo, PACS y     </w:t>
            </w:r>
          </w:p>
          <w:p w14:paraId="1CC1D8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RIS).</w:t>
            </w:r>
          </w:p>
          <w:p w14:paraId="53CFF04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Pantalla de estado LED:</w:t>
            </w:r>
          </w:p>
          <w:p w14:paraId="7FC0FE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El LED de LAN1 y LAN2 parpadea en la actividad de la red (ambos 1GBit). No hay LED de estado para la red de 10Gbit interfaz.</w:t>
            </w:r>
          </w:p>
        </w:tc>
      </w:tr>
      <w:tr w:rsidR="002D08C9" w:rsidRPr="0006415D" w14:paraId="1ADE74A6" w14:textId="77777777" w:rsidTr="0006415D">
        <w:trPr>
          <w:trHeight w:val="293"/>
        </w:trPr>
        <w:tc>
          <w:tcPr>
            <w:tcW w:w="880" w:type="dxa"/>
            <w:shd w:val="clear" w:color="auto" w:fill="auto"/>
            <w:vAlign w:val="center"/>
          </w:tcPr>
          <w:p w14:paraId="4EBE7FA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7.9</w:t>
            </w:r>
          </w:p>
        </w:tc>
        <w:tc>
          <w:tcPr>
            <w:tcW w:w="8662" w:type="dxa"/>
            <w:gridSpan w:val="5"/>
            <w:shd w:val="clear" w:color="auto" w:fill="auto"/>
            <w:vAlign w:val="center"/>
          </w:tcPr>
          <w:p w14:paraId="5B55BB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052EE3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Interfaz para la transferencia de imágenes </w:t>
            </w:r>
          </w:p>
          <w:p w14:paraId="72D420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médicas e información usando el estándar </w:t>
            </w:r>
          </w:p>
          <w:p w14:paraId="4EF953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DICOM. </w:t>
            </w:r>
          </w:p>
          <w:p w14:paraId="4E0B56E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Facilita comunicación con dispositivos de diferentes </w:t>
            </w:r>
          </w:p>
          <w:p w14:paraId="2412CE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fabricante.</w:t>
            </w:r>
          </w:p>
          <w:p w14:paraId="6A6408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Somaris 10 está en conformidad con el estándar 3.0 de DICOM.</w:t>
            </w:r>
          </w:p>
          <w:p w14:paraId="1A9680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1A7BD8F5" w14:textId="77777777" w:rsidTr="0006415D">
        <w:trPr>
          <w:trHeight w:val="293"/>
        </w:trPr>
        <w:tc>
          <w:tcPr>
            <w:tcW w:w="880" w:type="dxa"/>
            <w:shd w:val="clear" w:color="auto" w:fill="auto"/>
            <w:vAlign w:val="center"/>
          </w:tcPr>
          <w:p w14:paraId="632DD3E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7.10</w:t>
            </w:r>
          </w:p>
        </w:tc>
        <w:tc>
          <w:tcPr>
            <w:tcW w:w="8662" w:type="dxa"/>
            <w:gridSpan w:val="5"/>
            <w:shd w:val="clear" w:color="auto" w:fill="auto"/>
            <w:vAlign w:val="center"/>
          </w:tcPr>
          <w:p w14:paraId="04C59D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Conexión a la red </w:t>
            </w:r>
          </w:p>
          <w:p w14:paraId="2C478E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comunicación de la red está restringida a los nodos </w:t>
            </w:r>
          </w:p>
          <w:p w14:paraId="50344C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DICOM clínicamente relevantes (por ejemplo, PACS y     </w:t>
            </w:r>
          </w:p>
          <w:p w14:paraId="0161FB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RIS)</w:t>
            </w:r>
          </w:p>
          <w:p w14:paraId="785D46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0CD993C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Interfaz para la transferencia de imágenes </w:t>
            </w:r>
          </w:p>
          <w:p w14:paraId="1207D3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médicas e información usando el estándar </w:t>
            </w:r>
          </w:p>
          <w:p w14:paraId="5142E5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DICOM. </w:t>
            </w:r>
          </w:p>
          <w:p w14:paraId="0E63A6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Facilita comunicación con dispositivos de diferentes </w:t>
            </w:r>
          </w:p>
          <w:p w14:paraId="1FE8C3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fabricante.</w:t>
            </w:r>
          </w:p>
          <w:p w14:paraId="6DA2D2BF" w14:textId="244FC6F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Somaris 10 está en conformidad con el estándar 3.0 de DICOM.</w:t>
            </w:r>
          </w:p>
        </w:tc>
      </w:tr>
      <w:tr w:rsidR="002D08C9" w:rsidRPr="0006415D" w14:paraId="56A4A06D" w14:textId="77777777" w:rsidTr="0006415D">
        <w:trPr>
          <w:trHeight w:val="293"/>
        </w:trPr>
        <w:tc>
          <w:tcPr>
            <w:tcW w:w="880" w:type="dxa"/>
            <w:shd w:val="clear" w:color="auto" w:fill="F2F2F2"/>
            <w:vAlign w:val="center"/>
          </w:tcPr>
          <w:p w14:paraId="1C3EF451"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7.11</w:t>
            </w:r>
          </w:p>
        </w:tc>
        <w:tc>
          <w:tcPr>
            <w:tcW w:w="8662" w:type="dxa"/>
            <w:gridSpan w:val="5"/>
            <w:shd w:val="clear" w:color="auto" w:fill="F2F2F2"/>
            <w:vAlign w:val="center"/>
          </w:tcPr>
          <w:p w14:paraId="362F7B94"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Servicios DICOM mínimos requeridos:</w:t>
            </w:r>
          </w:p>
        </w:tc>
      </w:tr>
      <w:tr w:rsidR="002D08C9" w:rsidRPr="0006415D" w14:paraId="4C0F7A32" w14:textId="77777777" w:rsidTr="0006415D">
        <w:trPr>
          <w:trHeight w:val="293"/>
        </w:trPr>
        <w:tc>
          <w:tcPr>
            <w:tcW w:w="880" w:type="dxa"/>
            <w:shd w:val="clear" w:color="auto" w:fill="auto"/>
            <w:vAlign w:val="center"/>
          </w:tcPr>
          <w:p w14:paraId="04AB504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7.11.1</w:t>
            </w:r>
          </w:p>
        </w:tc>
        <w:tc>
          <w:tcPr>
            <w:tcW w:w="8662" w:type="dxa"/>
            <w:gridSpan w:val="5"/>
            <w:shd w:val="clear" w:color="auto" w:fill="auto"/>
            <w:vAlign w:val="center"/>
          </w:tcPr>
          <w:p w14:paraId="3B32EB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212CBB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Impresión básica de DICOM</w:t>
            </w:r>
          </w:p>
        </w:tc>
      </w:tr>
      <w:tr w:rsidR="002D08C9" w:rsidRPr="0006415D" w14:paraId="253067BF" w14:textId="77777777" w:rsidTr="0006415D">
        <w:trPr>
          <w:trHeight w:val="293"/>
        </w:trPr>
        <w:tc>
          <w:tcPr>
            <w:tcW w:w="880" w:type="dxa"/>
            <w:shd w:val="clear" w:color="auto" w:fill="auto"/>
            <w:vAlign w:val="center"/>
          </w:tcPr>
          <w:p w14:paraId="08CF9FA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7.11.2</w:t>
            </w:r>
          </w:p>
        </w:tc>
        <w:tc>
          <w:tcPr>
            <w:tcW w:w="8662" w:type="dxa"/>
            <w:gridSpan w:val="5"/>
            <w:shd w:val="clear" w:color="auto" w:fill="auto"/>
            <w:vAlign w:val="center"/>
          </w:tcPr>
          <w:p w14:paraId="202D0B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22BC19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Compromiso de almacenamiento DICOM</w:t>
            </w:r>
          </w:p>
        </w:tc>
      </w:tr>
      <w:tr w:rsidR="002D08C9" w:rsidRPr="0006415D" w14:paraId="0C903B60" w14:textId="77777777" w:rsidTr="0006415D">
        <w:trPr>
          <w:trHeight w:val="293"/>
        </w:trPr>
        <w:tc>
          <w:tcPr>
            <w:tcW w:w="880" w:type="dxa"/>
            <w:shd w:val="clear" w:color="auto" w:fill="auto"/>
            <w:vAlign w:val="center"/>
          </w:tcPr>
          <w:p w14:paraId="4D08C29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7.11.3</w:t>
            </w:r>
          </w:p>
        </w:tc>
        <w:tc>
          <w:tcPr>
            <w:tcW w:w="8662" w:type="dxa"/>
            <w:gridSpan w:val="5"/>
            <w:shd w:val="clear" w:color="auto" w:fill="auto"/>
            <w:vAlign w:val="center"/>
          </w:tcPr>
          <w:p w14:paraId="641DB0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549C55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Lista de trabajo de DICOM Get (HIS/RIS)</w:t>
            </w:r>
          </w:p>
        </w:tc>
      </w:tr>
      <w:tr w:rsidR="002D08C9" w:rsidRPr="0006415D" w14:paraId="1274938A" w14:textId="77777777" w:rsidTr="0006415D">
        <w:trPr>
          <w:trHeight w:val="293"/>
        </w:trPr>
        <w:tc>
          <w:tcPr>
            <w:tcW w:w="880" w:type="dxa"/>
            <w:shd w:val="clear" w:color="auto" w:fill="auto"/>
            <w:vAlign w:val="center"/>
          </w:tcPr>
          <w:p w14:paraId="14427DB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7.11.4</w:t>
            </w:r>
          </w:p>
        </w:tc>
        <w:tc>
          <w:tcPr>
            <w:tcW w:w="8662" w:type="dxa"/>
            <w:gridSpan w:val="5"/>
            <w:shd w:val="clear" w:color="auto" w:fill="auto"/>
            <w:vAlign w:val="center"/>
          </w:tcPr>
          <w:p w14:paraId="55DD6C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046E31A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Consulta/recuperación de DICOM</w:t>
            </w:r>
          </w:p>
        </w:tc>
      </w:tr>
      <w:tr w:rsidR="002D08C9" w:rsidRPr="0006415D" w14:paraId="357AF420" w14:textId="77777777" w:rsidTr="0006415D">
        <w:trPr>
          <w:trHeight w:val="293"/>
        </w:trPr>
        <w:tc>
          <w:tcPr>
            <w:tcW w:w="880" w:type="dxa"/>
            <w:shd w:val="clear" w:color="auto" w:fill="auto"/>
            <w:vAlign w:val="center"/>
          </w:tcPr>
          <w:p w14:paraId="1D4CD8D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7.11.5</w:t>
            </w:r>
          </w:p>
        </w:tc>
        <w:tc>
          <w:tcPr>
            <w:tcW w:w="8662" w:type="dxa"/>
            <w:gridSpan w:val="5"/>
            <w:shd w:val="clear" w:color="auto" w:fill="auto"/>
            <w:vAlign w:val="center"/>
          </w:tcPr>
          <w:p w14:paraId="394CFD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Transferencia de imágenes / Redes</w:t>
            </w:r>
          </w:p>
          <w:p w14:paraId="109169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DICOM MPPS</w:t>
            </w:r>
          </w:p>
        </w:tc>
      </w:tr>
      <w:tr w:rsidR="002D08C9" w:rsidRPr="0006415D" w14:paraId="7E38B39D" w14:textId="77777777" w:rsidTr="0006415D">
        <w:trPr>
          <w:trHeight w:val="293"/>
        </w:trPr>
        <w:tc>
          <w:tcPr>
            <w:tcW w:w="880" w:type="dxa"/>
            <w:shd w:val="clear" w:color="auto" w:fill="auto"/>
            <w:vAlign w:val="center"/>
          </w:tcPr>
          <w:p w14:paraId="48F440F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7.12</w:t>
            </w:r>
          </w:p>
        </w:tc>
        <w:tc>
          <w:tcPr>
            <w:tcW w:w="8662" w:type="dxa"/>
            <w:gridSpan w:val="5"/>
            <w:shd w:val="clear" w:color="auto" w:fill="auto"/>
            <w:vAlign w:val="center"/>
          </w:tcPr>
          <w:p w14:paraId="1EB4193B" w14:textId="20D6E22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incluye en nuestra oferta la declaración de conformidad de los servicios DICOM de la modalidad ofertada</w:t>
            </w:r>
          </w:p>
        </w:tc>
      </w:tr>
      <w:tr w:rsidR="002D08C9" w:rsidRPr="0006415D" w14:paraId="1944C931" w14:textId="77777777" w:rsidTr="0006415D">
        <w:trPr>
          <w:trHeight w:val="293"/>
        </w:trPr>
        <w:tc>
          <w:tcPr>
            <w:tcW w:w="880" w:type="dxa"/>
            <w:shd w:val="clear" w:color="auto" w:fill="auto"/>
            <w:vAlign w:val="center"/>
          </w:tcPr>
          <w:p w14:paraId="604F7D4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7.13</w:t>
            </w:r>
          </w:p>
        </w:tc>
        <w:tc>
          <w:tcPr>
            <w:tcW w:w="8662" w:type="dxa"/>
            <w:gridSpan w:val="5"/>
            <w:shd w:val="clear" w:color="auto" w:fill="auto"/>
            <w:vAlign w:val="center"/>
          </w:tcPr>
          <w:p w14:paraId="26AAA8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Configuración del idioma de la interfaz de usuario</w:t>
            </w:r>
          </w:p>
          <w:p w14:paraId="7C0946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el Panel de configuración se puede seleccionar el idioma de la interfaz de usuario (IU).</w:t>
            </w:r>
          </w:p>
          <w:p w14:paraId="0AF028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informaciones emergentes y la Ayuda en línea también se muestran en el idioma seleccionado.</w:t>
            </w:r>
          </w:p>
          <w:p w14:paraId="58F4DB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SOMATOM go.Top admite los siguientes idiomas para la IU:</w:t>
            </w:r>
          </w:p>
          <w:p w14:paraId="44A696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Español</w:t>
            </w:r>
          </w:p>
          <w:p w14:paraId="4E5E11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Inicio de sesión en el Administración Portal:</w:t>
            </w:r>
          </w:p>
          <w:p w14:paraId="2FD1A8C8" w14:textId="23914F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Puede iniciar sesión en el Administración Portal con una cuenta de usuario de </w:t>
            </w:r>
            <w:r w:rsidRPr="0006415D">
              <w:rPr>
                <w:rFonts w:ascii="Bembo Std" w:hAnsi="Bembo Std" w:cs="Arial"/>
                <w:b/>
                <w:sz w:val="18"/>
                <w:szCs w:val="18"/>
              </w:rPr>
              <w:t>Windows</w:t>
            </w:r>
            <w:r w:rsidRPr="0006415D">
              <w:rPr>
                <w:rFonts w:ascii="Bembo Std" w:hAnsi="Bembo Std" w:cs="Arial"/>
                <w:bCs/>
                <w:sz w:val="18"/>
                <w:szCs w:val="18"/>
              </w:rPr>
              <w:t xml:space="preserve">. </w:t>
            </w:r>
          </w:p>
        </w:tc>
      </w:tr>
      <w:tr w:rsidR="002D08C9" w:rsidRPr="0006415D" w14:paraId="30095965" w14:textId="77777777" w:rsidTr="0006415D">
        <w:trPr>
          <w:trHeight w:val="293"/>
        </w:trPr>
        <w:tc>
          <w:tcPr>
            <w:tcW w:w="880" w:type="dxa"/>
            <w:shd w:val="clear" w:color="auto" w:fill="D9D9D9"/>
            <w:vAlign w:val="center"/>
          </w:tcPr>
          <w:p w14:paraId="7EE709AE"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8</w:t>
            </w:r>
          </w:p>
        </w:tc>
        <w:tc>
          <w:tcPr>
            <w:tcW w:w="8662" w:type="dxa"/>
            <w:gridSpan w:val="5"/>
            <w:shd w:val="clear" w:color="auto" w:fill="D9D9D9"/>
            <w:vAlign w:val="center"/>
          </w:tcPr>
          <w:p w14:paraId="006B50DA"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FUNCIONES DE LA CONSOLA DE ADQUISICIÓN Y CONTROL DEL EQUIPO</w:t>
            </w:r>
          </w:p>
        </w:tc>
      </w:tr>
      <w:tr w:rsidR="002D08C9" w:rsidRPr="0006415D" w14:paraId="19A22C16" w14:textId="77777777" w:rsidTr="0006415D">
        <w:trPr>
          <w:trHeight w:val="293"/>
        </w:trPr>
        <w:tc>
          <w:tcPr>
            <w:tcW w:w="880" w:type="dxa"/>
            <w:shd w:val="clear" w:color="auto" w:fill="auto"/>
            <w:vAlign w:val="center"/>
          </w:tcPr>
          <w:p w14:paraId="71B732E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w:t>
            </w:r>
          </w:p>
        </w:tc>
        <w:tc>
          <w:tcPr>
            <w:tcW w:w="8662" w:type="dxa"/>
            <w:gridSpan w:val="5"/>
            <w:shd w:val="clear" w:color="auto" w:fill="auto"/>
            <w:vAlign w:val="center"/>
          </w:tcPr>
          <w:p w14:paraId="45A707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Inicio de la reconstrucción</w:t>
            </w:r>
          </w:p>
          <w:p w14:paraId="367F36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Una vez que se hayan planificado las tareas de reconstrucción y que no exista ningún conflicto de parámetros, se puede iniciar la reconstrucción.</w:t>
            </w:r>
          </w:p>
          <w:p w14:paraId="43BBE0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su caso, compruebe los parámetros de Tarea auto. en las tareas antes de iniciar la reconstrucción. Una vez completada la tarea de reconstrucción, las imágenes reconstruidas se distribuyen según la configuración establecida en los parámetros de Tarea auto.</w:t>
            </w:r>
          </w:p>
        </w:tc>
      </w:tr>
      <w:tr w:rsidR="002D08C9" w:rsidRPr="0006415D" w14:paraId="06282200" w14:textId="77777777" w:rsidTr="0006415D">
        <w:trPr>
          <w:trHeight w:val="293"/>
        </w:trPr>
        <w:tc>
          <w:tcPr>
            <w:tcW w:w="880" w:type="dxa"/>
            <w:shd w:val="clear" w:color="auto" w:fill="auto"/>
            <w:vAlign w:val="center"/>
          </w:tcPr>
          <w:p w14:paraId="7D81F79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8.2</w:t>
            </w:r>
          </w:p>
        </w:tc>
        <w:tc>
          <w:tcPr>
            <w:tcW w:w="8662" w:type="dxa"/>
            <w:gridSpan w:val="5"/>
            <w:shd w:val="clear" w:color="auto" w:fill="auto"/>
            <w:vAlign w:val="center"/>
          </w:tcPr>
          <w:p w14:paraId="67C513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Gestión de datos sin procesar o crudos:</w:t>
            </w:r>
          </w:p>
          <w:p w14:paraId="0E9A5A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Todos los exámenes de TC generan datos sin procesar que sirven para reconstruir imágenes. Los datos sin procesar constituyen el resultado persistente de una exploración y recopilan los datos físicos relacionados.</w:t>
            </w:r>
          </w:p>
          <w:p w14:paraId="270756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Reconstrucción automática con rangos</w:t>
            </w:r>
          </w:p>
          <w:p w14:paraId="5F850D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pueden definir y guardar ajustes predefinidos de rango para conseguir un proceso de reconstrucción automatizado.</w:t>
            </w:r>
          </w:p>
          <w:p w14:paraId="0E7213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Los ajustes predefinidos de rango contienen la </w:t>
            </w:r>
            <w:r w:rsidRPr="0006415D">
              <w:rPr>
                <w:rFonts w:ascii="Bembo Std" w:hAnsi="Bembo Std" w:cs="Arial"/>
                <w:b/>
                <w:sz w:val="18"/>
                <w:szCs w:val="18"/>
              </w:rPr>
              <w:t xml:space="preserve">posición </w:t>
            </w:r>
            <w:r w:rsidRPr="0006415D">
              <w:rPr>
                <w:rFonts w:ascii="Bembo Std" w:hAnsi="Bembo Std" w:cs="Arial"/>
                <w:bCs/>
                <w:sz w:val="18"/>
                <w:szCs w:val="18"/>
              </w:rPr>
              <w:t xml:space="preserve">y la </w:t>
            </w:r>
            <w:r w:rsidRPr="0006415D">
              <w:rPr>
                <w:rFonts w:ascii="Bembo Std" w:hAnsi="Bembo Std" w:cs="Arial"/>
                <w:b/>
                <w:sz w:val="18"/>
                <w:szCs w:val="18"/>
              </w:rPr>
              <w:t>orientación</w:t>
            </w:r>
            <w:r w:rsidRPr="0006415D">
              <w:rPr>
                <w:rFonts w:ascii="Bembo Std" w:hAnsi="Bembo Std" w:cs="Arial"/>
                <w:bCs/>
                <w:sz w:val="18"/>
                <w:szCs w:val="18"/>
              </w:rPr>
              <w:t xml:space="preserve"> de un rango, así como el </w:t>
            </w:r>
            <w:r w:rsidRPr="0006415D">
              <w:rPr>
                <w:rFonts w:ascii="Bembo Std" w:hAnsi="Bembo Std" w:cs="Arial"/>
                <w:b/>
                <w:sz w:val="18"/>
                <w:szCs w:val="18"/>
              </w:rPr>
              <w:t>número de imágenes y el grosor de imagen.</w:t>
            </w:r>
          </w:p>
          <w:p w14:paraId="496040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C9BEF8D" w14:textId="199B2BFE"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73803C6E">
                <v:shape id="Picture 25" o:spid="_x0000_s1082" type="#_x0000_t75" style="position:absolute;margin-left:-.3pt;margin-top:-.15pt;width:24.75pt;height:24.75pt;z-index:251656704;visibility:visible;mso-wrap-style:square;mso-wrap-distance-left:9pt;mso-wrap-distance-top:0;mso-wrap-distance-right:9pt;mso-wrap-distance-bottom:0;mso-position-horizontal:absolute;mso-position-horizontal-relative:text;mso-position-vertical:absolute;mso-position-vertical-relative:text" wrapcoords="-655 0 -655 20945 21600 20945 21600 0 -655 0">
                  <v:imagedata r:id="rId27" o:title=""/>
                  <w10:wrap type="through"/>
                </v:shape>
              </w:pict>
            </w:r>
            <w:r w:rsidR="002D08C9" w:rsidRPr="0006415D">
              <w:rPr>
                <w:rFonts w:ascii="Bembo Std" w:hAnsi="Bembo Std" w:cs="Arial"/>
                <w:bCs/>
                <w:sz w:val="18"/>
                <w:szCs w:val="18"/>
              </w:rPr>
              <w:t>Rangos paralelos</w:t>
            </w:r>
          </w:p>
          <w:p w14:paraId="5541BB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paralelos del volumen para la reconstrucción</w:t>
            </w:r>
          </w:p>
          <w:p w14:paraId="55B98D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A8754E1" w14:textId="4A6321C7"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2BED51AD">
                <v:shape id="Picture 24" o:spid="_x0000_s1081" type="#_x0000_t75" style="position:absolute;margin-left:-.3pt;margin-top:-.25pt;width:24.75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655 0 -655 20945 21600 20945 21600 0 -655 0">
                  <v:imagedata r:id="rId28" o:title=""/>
                  <w10:wrap type="through"/>
                </v:shape>
              </w:pict>
            </w:r>
            <w:r w:rsidR="002D08C9" w:rsidRPr="0006415D">
              <w:rPr>
                <w:rFonts w:ascii="Bembo Std" w:hAnsi="Bembo Std" w:cs="Arial"/>
                <w:bCs/>
                <w:sz w:val="18"/>
                <w:szCs w:val="18"/>
              </w:rPr>
              <w:t>Rangos cort. rad.</w:t>
            </w:r>
          </w:p>
          <w:p w14:paraId="44D01F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del volumen para reconstrucción que se organizan alrededor de un pivote.</w:t>
            </w:r>
          </w:p>
          <w:p w14:paraId="7F42D0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137E04D" w14:textId="634C6650"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0BEB774C">
                <v:shape id="Picture 23" o:spid="_x0000_s1080" type="#_x0000_t75" style="position:absolute;margin-left:-.3pt;margin-top:-.3pt;width:24.75pt;height:24.75pt;z-index:251654656;visibility:visible;mso-wrap-style:square;mso-wrap-distance-left:9pt;mso-wrap-distance-top:0;mso-wrap-distance-right:9pt;mso-wrap-distance-bottom:0;mso-position-horizontal:absolute;mso-position-horizontal-relative:text;mso-position-vertical:absolute;mso-position-vertical-relative:text" wrapcoords="-655 0 -655 20945 21600 20945 21600 0 -655 0">
                  <v:imagedata r:id="rId29" o:title=""/>
                  <w10:wrap type="through"/>
                </v:shape>
              </w:pict>
            </w:r>
            <w:r w:rsidR="002D08C9" w:rsidRPr="0006415D">
              <w:rPr>
                <w:rFonts w:ascii="Bembo Std" w:hAnsi="Bembo Std" w:cs="Arial"/>
                <w:bCs/>
                <w:sz w:val="18"/>
                <w:szCs w:val="18"/>
              </w:rPr>
              <w:t>Rangos radiales</w:t>
            </w:r>
          </w:p>
          <w:p w14:paraId="17A4C1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vistas radiales del volumen para la reconstrucción</w:t>
            </w:r>
          </w:p>
          <w:p w14:paraId="269158E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10BF720" w14:textId="299C3D4A"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4B80DC9C">
                <v:shape id="Picture 22" o:spid="_x0000_s1079" type="#_x0000_t75" style="position:absolute;margin-left:-.35pt;margin-top:-.4pt;width:24.7pt;height:24.7pt;z-index:251653632;visibility:visible;mso-wrap-style:square;mso-wrap-distance-left:9pt;mso-wrap-distance-top:0;mso-wrap-distance-right:9pt;mso-wrap-distance-bottom:0;mso-position-horizontal:absolute;mso-position-horizontal-relative:text;mso-position-vertical:absolute;mso-position-vertical-relative:text" wrapcoords="-655 0 -655 20945 21600 20945 21600 0 -655 0">
                  <v:imagedata r:id="rId30" o:title=""/>
                  <w10:wrap type="through"/>
                </v:shape>
              </w:pict>
            </w:r>
            <w:r w:rsidR="002D08C9" w:rsidRPr="0006415D">
              <w:rPr>
                <w:rFonts w:ascii="Bembo Std" w:hAnsi="Bembo Std" w:cs="Arial"/>
                <w:bCs/>
                <w:sz w:val="18"/>
                <w:szCs w:val="18"/>
              </w:rPr>
              <w:t>Rangos curvos</w:t>
            </w:r>
          </w:p>
          <w:p w14:paraId="331447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Permite definir cortes curvos paralelos del volumen para la reconstrucciónw</w:t>
            </w:r>
          </w:p>
          <w:p w14:paraId="2C0292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Guardar un ajuste predefinido de rango adaptado</w:t>
            </w:r>
          </w:p>
          <w:p w14:paraId="79B093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 El tipo de</w:t>
            </w:r>
            <w:r w:rsidRPr="0006415D">
              <w:rPr>
                <w:rFonts w:ascii="Bembo Std" w:hAnsi="Bembo Std" w:cs="Arial"/>
                <w:b/>
                <w:sz w:val="18"/>
                <w:szCs w:val="18"/>
              </w:rPr>
              <w:t xml:space="preserve"> filtro</w:t>
            </w:r>
            <w:r w:rsidRPr="0006415D">
              <w:rPr>
                <w:rFonts w:ascii="Bembo Std" w:hAnsi="Bembo Std" w:cs="Arial"/>
                <w:bCs/>
                <w:sz w:val="18"/>
                <w:szCs w:val="18"/>
              </w:rPr>
              <w:t xml:space="preserve"> se define en el segmento de vista previa</w:t>
            </w:r>
          </w:p>
        </w:tc>
      </w:tr>
      <w:tr w:rsidR="002D08C9" w:rsidRPr="0006415D" w14:paraId="7782EA1E" w14:textId="77777777" w:rsidTr="0006415D">
        <w:trPr>
          <w:trHeight w:val="293"/>
        </w:trPr>
        <w:tc>
          <w:tcPr>
            <w:tcW w:w="880" w:type="dxa"/>
            <w:shd w:val="clear" w:color="auto" w:fill="auto"/>
            <w:vAlign w:val="center"/>
          </w:tcPr>
          <w:p w14:paraId="4CAD1C5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8.3</w:t>
            </w:r>
          </w:p>
        </w:tc>
        <w:tc>
          <w:tcPr>
            <w:tcW w:w="8662" w:type="dxa"/>
            <w:gridSpan w:val="5"/>
            <w:shd w:val="clear" w:color="auto" w:fill="auto"/>
            <w:vAlign w:val="center"/>
          </w:tcPr>
          <w:p w14:paraId="07231A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Galería de formatos</w:t>
            </w:r>
          </w:p>
          <w:p w14:paraId="68A9D7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Un formato determina el número, tamaño y orden de los segmentos, así como el grupo de datos que se muestra en los segmentos. El sistema proporciona un cierto número de formatos predefinidos. </w:t>
            </w:r>
          </w:p>
          <w:p w14:paraId="117AC66E" w14:textId="18AA2DB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el icono Galería de formatos para que se muestren todos los formatos disponibles.</w:t>
            </w:r>
          </w:p>
          <w:p w14:paraId="606AAD30" w14:textId="53A869BF"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cs="Arial"/>
                <w:noProof/>
                <w:sz w:val="18"/>
                <w:szCs w:val="18"/>
              </w:rPr>
              <w:lastRenderedPageBreak/>
              <w:pict w14:anchorId="23269E69">
                <v:shape id="Picture 10" o:spid="_x0000_i1026" type="#_x0000_t75" style="width:151.5pt;height:123pt;visibility:visible;mso-wrap-style:square">
                  <v:imagedata r:id="rId31" o:title=""/>
                </v:shape>
              </w:pict>
            </w:r>
          </w:p>
        </w:tc>
      </w:tr>
      <w:tr w:rsidR="002D08C9" w:rsidRPr="0006415D" w14:paraId="02658F31" w14:textId="77777777" w:rsidTr="0006415D">
        <w:trPr>
          <w:trHeight w:val="293"/>
        </w:trPr>
        <w:tc>
          <w:tcPr>
            <w:tcW w:w="880" w:type="dxa"/>
            <w:shd w:val="clear" w:color="auto" w:fill="auto"/>
            <w:vAlign w:val="center"/>
          </w:tcPr>
          <w:p w14:paraId="745C7F6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8.4</w:t>
            </w:r>
          </w:p>
        </w:tc>
        <w:tc>
          <w:tcPr>
            <w:tcW w:w="8662" w:type="dxa"/>
            <w:gridSpan w:val="5"/>
            <w:shd w:val="clear" w:color="auto" w:fill="auto"/>
            <w:vAlign w:val="center"/>
          </w:tcPr>
          <w:p w14:paraId="1B8F7718" w14:textId="5971DADD"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125B73B0">
                <v:shape id="_x0000_s1078" type="#_x0000_t75" style="position:absolute;margin-left:-35.85pt;margin-top:1.5pt;width:35.3pt;height:3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60 0 -460 21140 21600 21140 21600 0 -460 0">
                  <v:imagedata r:id="rId32" o:title=""/>
                  <w10:wrap type="through"/>
                </v:shape>
              </w:pict>
            </w:r>
          </w:p>
          <w:p w14:paraId="69D898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Ajuste de ventana</w:t>
            </w:r>
          </w:p>
          <w:p w14:paraId="356DBC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Modifica los valores de ancho y centro.</w:t>
            </w:r>
          </w:p>
          <w:p w14:paraId="4DDE3B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196DF6E" w14:textId="427DD1C5"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4C1E53B3">
                <v:shape id="Picture 12" o:spid="_x0000_s1077" type="#_x0000_t75" style="position:absolute;margin-left:-39.75pt;margin-top:9.5pt;width:32.8pt;height:3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91 0 -491 21120 21600 21120 21600 0 -491 0">
                  <v:imagedata r:id="rId33" o:title=""/>
                  <w10:wrap type="through"/>
                </v:shape>
              </w:pict>
            </w:r>
          </w:p>
          <w:p w14:paraId="740657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Restablecer ajuste de ventana</w:t>
            </w:r>
          </w:p>
          <w:p w14:paraId="325B843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Restablece los valores de ventana (ancho y centro) a los valores con los que se mostró la imagen tras la carga inicial.</w:t>
            </w:r>
          </w:p>
          <w:p w14:paraId="7BEC00B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7E4DC1A" w14:textId="720CBBE1"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3016B439">
                <v:shape id="Picture 13" o:spid="_x0000_s1076" type="#_x0000_t75" style="position:absolute;margin-left:-31.5pt;margin-top:.5pt;width:30.6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27 0 -527 21086 21600 21086 21600 0 -527 0">
                  <v:imagedata r:id="rId34" o:title=""/>
                  <w10:wrap type="through"/>
                </v:shape>
              </w:pict>
            </w:r>
            <w:r w:rsidR="002D08C9" w:rsidRPr="0006415D">
              <w:rPr>
                <w:rFonts w:ascii="Bembo Std" w:hAnsi="Bembo Std" w:cs="Arial"/>
                <w:bCs/>
                <w:sz w:val="18"/>
                <w:szCs w:val="18"/>
              </w:rPr>
              <w:t>Zoom/Magnificación.</w:t>
            </w:r>
          </w:p>
          <w:p w14:paraId="11DCA7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hacer zoom o encuadrar una imagen, haga clic en el icono Ampliar y encuadrar imágenes y arrastre el ratón por la zona exterior/interior de la imagen previsualizada.</w:t>
            </w:r>
          </w:p>
          <w:p w14:paraId="5902E86F" w14:textId="0A8434EC"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2CFD3FC5">
                <v:shape id="Picture 14" o:spid="_x0000_s1075" type="#_x0000_t75" style="position:absolute;margin-left:-41.35pt;margin-top:11.3pt;width:31.7pt;height:3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14 0 -514 21073 21600 21073 21600 0 -514 0">
                  <v:imagedata r:id="rId35" o:title=""/>
                  <w10:wrap type="through"/>
                </v:shape>
              </w:pict>
            </w:r>
          </w:p>
          <w:p w14:paraId="5F9BC4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 xml:space="preserve">Para añadir una anotación, haga clic en el icono Crear texto en el </w:t>
            </w:r>
          </w:p>
          <w:p w14:paraId="75C710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punto de interés.</w:t>
            </w:r>
          </w:p>
          <w:p w14:paraId="70D767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2AF80E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anotaciones y los objetos gráficos dibujados para el etiquetado o para las mediciones se superponen en las imágenes y pueden guardarse en una instantánea.</w:t>
            </w:r>
          </w:p>
          <w:p w14:paraId="71F0E9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Estos incluyen:</w:t>
            </w:r>
          </w:p>
          <w:p w14:paraId="424137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Anotaciones</w:t>
            </w:r>
          </w:p>
          <w:p w14:paraId="5AF98A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Marcadores y flechas</w:t>
            </w:r>
          </w:p>
          <w:p w14:paraId="32527C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ROI (Región de Interés) y VOI (Volumen de Interés)</w:t>
            </w:r>
          </w:p>
          <w:p w14:paraId="216C4C7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Líneas y ángulos</w:t>
            </w:r>
          </w:p>
          <w:p w14:paraId="52BF49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Mediciones de densidad</w:t>
            </w:r>
          </w:p>
          <w:p w14:paraId="0F776B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7372E696" w14:textId="25604FAB"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noProof/>
              </w:rPr>
              <w:pict w14:anchorId="61556DC0">
                <v:shape id="Picture 15" o:spid="_x0000_s1074" type="#_x0000_t75" style="position:absolute;margin-left:-30.3pt;margin-top:2.1pt;width:31.7pt;height:3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14 0 -514 21086 21600 21086 21600 0 -514 0">
                  <v:imagedata r:id="rId36" o:title=""/>
                  <w10:wrap type="through"/>
                </v:shape>
              </w:pict>
            </w:r>
            <w:r w:rsidR="002D08C9" w:rsidRPr="0006415D">
              <w:rPr>
                <w:rFonts w:ascii="Bembo Std" w:hAnsi="Bembo Std" w:cs="Arial"/>
                <w:b/>
                <w:sz w:val="18"/>
                <w:szCs w:val="18"/>
              </w:rPr>
              <w:t>Adición de texto de anotación y flechas en la placa:</w:t>
            </w:r>
          </w:p>
          <w:p w14:paraId="1A0503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resaltar áreas específicas puede añadir anotaciones y flechas a las imágenes de la placa.</w:t>
            </w:r>
          </w:p>
          <w:p w14:paraId="4D6DAEF2" w14:textId="20049EB5"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7D577A88">
                <v:shape id="Picture 16" o:spid="_x0000_s1073" type="#_x0000_t75" style="position:absolute;margin-left:-35.2pt;margin-top:8.15pt;width:28.6pt;height:2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68 0 -568 21046 21600 21046 21600 0 -568 0">
                  <v:imagedata r:id="rId37" o:title=""/>
                  <w10:wrap type="through"/>
                </v:shape>
              </w:pict>
            </w:r>
          </w:p>
          <w:p w14:paraId="03DD5D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el menú de la esquina superior derecha, elija ROI (Región de Interés) circular.</w:t>
            </w:r>
          </w:p>
          <w:p w14:paraId="5E6133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204CF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Herramientas de medición:</w:t>
            </w:r>
          </w:p>
          <w:p w14:paraId="1DA751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Hay disponibles herramientas para marcar y medir las áreas de interés de las imágenes.</w:t>
            </w:r>
          </w:p>
          <w:p w14:paraId="36E83A57" w14:textId="7FE17AEA"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53B91EDA">
                <v:shape id="Picture 17" o:spid="_x0000_s1072" type="#_x0000_t75" style="position:absolute;margin-left:-30.2pt;margin-top:10.05pt;width:29.2pt;height: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54 0 -554 21046 21600 21046 21600 0 -554 0">
                  <v:imagedata r:id="rId38" o:title=""/>
                  <w10:wrap type="through"/>
                </v:shape>
              </w:pict>
            </w:r>
          </w:p>
          <w:p w14:paraId="0612FD3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Línea de Distancia</w:t>
            </w:r>
          </w:p>
          <w:p w14:paraId="2189DA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09572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043ABEA" w14:textId="5AD046E3"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2248B83A">
                <v:shape id="Picture 18" o:spid="_x0000_s1071" type="#_x0000_t75" style="position:absolute;margin-left:-33.75pt;margin-top:6.95pt;width:27.6pt;height:2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84 0 -584 21016 21600 21016 21600 0 -584 0">
                  <v:imagedata r:id="rId39" o:title=""/>
                  <w10:wrap type="through"/>
                </v:shape>
              </w:pict>
            </w:r>
            <w:r w:rsidR="002D08C9" w:rsidRPr="0006415D">
              <w:rPr>
                <w:rFonts w:ascii="Bembo Std" w:hAnsi="Bembo Std" w:cs="Arial"/>
                <w:bCs/>
                <w:sz w:val="18"/>
                <w:szCs w:val="18"/>
              </w:rPr>
              <w:t>Mide el ángulo entre dos líneas:</w:t>
            </w:r>
          </w:p>
          <w:p w14:paraId="7F270D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 xml:space="preserve">Angulo </w:t>
            </w:r>
          </w:p>
          <w:p w14:paraId="183015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7C1B098" w14:textId="772D1499"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lastRenderedPageBreak/>
              <w:pict w14:anchorId="6A0FB203">
                <v:shape id="Picture 19" o:spid="_x0000_s1070" type="#_x0000_t75" style="position:absolute;margin-left:-36.7pt;margin-top:6.7pt;width:29.65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40 0 -540 21046 21600 21046 21600 0 -540 0">
                  <v:imagedata r:id="rId40" o:title=""/>
                  <w10:wrap type="through"/>
                </v:shape>
              </w:pict>
            </w:r>
          </w:p>
          <w:p w14:paraId="2CA07D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 una imagen 2D o un volumen 3D</w:t>
            </w:r>
          </w:p>
          <w:p w14:paraId="23FB7F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Rotar</w:t>
            </w:r>
          </w:p>
        </w:tc>
      </w:tr>
      <w:tr w:rsidR="002D08C9" w:rsidRPr="0006415D" w14:paraId="0D5E95C4" w14:textId="77777777" w:rsidTr="0006415D">
        <w:trPr>
          <w:trHeight w:val="293"/>
        </w:trPr>
        <w:tc>
          <w:tcPr>
            <w:tcW w:w="880" w:type="dxa"/>
            <w:shd w:val="clear" w:color="auto" w:fill="auto"/>
            <w:vAlign w:val="center"/>
          </w:tcPr>
          <w:p w14:paraId="0D3303F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8.5</w:t>
            </w:r>
          </w:p>
        </w:tc>
        <w:tc>
          <w:tcPr>
            <w:tcW w:w="8662" w:type="dxa"/>
            <w:gridSpan w:val="5"/>
            <w:shd w:val="clear" w:color="auto" w:fill="auto"/>
            <w:vAlign w:val="center"/>
          </w:tcPr>
          <w:p w14:paraId="2F7924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CT View&amp;GO incluido: </w:t>
            </w:r>
          </w:p>
          <w:p w14:paraId="281142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Extensión de la nave </w:t>
            </w:r>
          </w:p>
          <w:p w14:paraId="39386D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Intervalos de la columna vertebral </w:t>
            </w:r>
          </w:p>
          <w:p w14:paraId="44DDC6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Vista endoscópica </w:t>
            </w:r>
          </w:p>
          <w:p w14:paraId="0B191A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Segmentación de las lesiones pulmonares </w:t>
            </w:r>
          </w:p>
          <w:p w14:paraId="5D11D3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Diámetro / área de la OMS </w:t>
            </w:r>
          </w:p>
          <w:p w14:paraId="0FF87B8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Umbral ROI HU </w:t>
            </w:r>
          </w:p>
          <w:p w14:paraId="4AA6D7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- 2D y 3D (MPR, MIP, VRT) </w:t>
            </w:r>
          </w:p>
          <w:p w14:paraId="7DAB3E8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Herramientas de evaluación </w:t>
            </w:r>
          </w:p>
          <w:p w14:paraId="48DACFB1" w14:textId="7F08C4E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Filmando.</w:t>
            </w:r>
          </w:p>
        </w:tc>
      </w:tr>
      <w:tr w:rsidR="002D08C9" w:rsidRPr="0006415D" w14:paraId="22E4D39A" w14:textId="77777777" w:rsidTr="0006415D">
        <w:trPr>
          <w:trHeight w:val="1158"/>
        </w:trPr>
        <w:tc>
          <w:tcPr>
            <w:tcW w:w="880" w:type="dxa"/>
            <w:shd w:val="clear" w:color="auto" w:fill="auto"/>
            <w:vAlign w:val="center"/>
          </w:tcPr>
          <w:p w14:paraId="00A4393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8.6</w:t>
            </w:r>
          </w:p>
        </w:tc>
        <w:tc>
          <w:tcPr>
            <w:tcW w:w="8662" w:type="dxa"/>
            <w:gridSpan w:val="5"/>
            <w:shd w:val="clear" w:color="auto" w:fill="auto"/>
            <w:vAlign w:val="center"/>
          </w:tcPr>
          <w:p w14:paraId="373422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Paquete Básico de Cardio:</w:t>
            </w:r>
          </w:p>
          <w:p w14:paraId="563B68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Junto con las conocidas tecnologías GO, esto facilita procedimientos más avanzados como los </w:t>
            </w:r>
            <w:r w:rsidRPr="0006415D">
              <w:rPr>
                <w:rFonts w:ascii="Bembo Std" w:hAnsi="Bembo Std" w:cs="Arial"/>
                <w:b/>
                <w:sz w:val="18"/>
                <w:szCs w:val="18"/>
              </w:rPr>
              <w:t>CTA coronarios. (Angiografía coronaria por Tomografía Computarizada)</w:t>
            </w:r>
          </w:p>
          <w:p w14:paraId="40238F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F3C35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Paquete Neuro:</w:t>
            </w:r>
          </w:p>
          <w:p w14:paraId="33DAEE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Neuro DSA (Angiografía por Sustracción Digital) </w:t>
            </w:r>
          </w:p>
          <w:p w14:paraId="7103D0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CT View&amp;GO para una evaluación sin huesos de </w:t>
            </w:r>
          </w:p>
          <w:p w14:paraId="3A607E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neuro vasculatura.</w:t>
            </w:r>
          </w:p>
        </w:tc>
      </w:tr>
      <w:tr w:rsidR="002D08C9" w:rsidRPr="0006415D" w14:paraId="728E4811" w14:textId="77777777" w:rsidTr="0006415D">
        <w:trPr>
          <w:trHeight w:val="293"/>
        </w:trPr>
        <w:tc>
          <w:tcPr>
            <w:tcW w:w="880" w:type="dxa"/>
            <w:shd w:val="clear" w:color="auto" w:fill="auto"/>
            <w:vAlign w:val="center"/>
          </w:tcPr>
          <w:p w14:paraId="3F967AA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8.7</w:t>
            </w:r>
          </w:p>
        </w:tc>
        <w:tc>
          <w:tcPr>
            <w:tcW w:w="8662" w:type="dxa"/>
            <w:gridSpan w:val="5"/>
            <w:shd w:val="clear" w:color="auto" w:fill="auto"/>
            <w:vAlign w:val="center"/>
          </w:tcPr>
          <w:p w14:paraId="07E067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MPR en tiempo real:</w:t>
            </w:r>
          </w:p>
          <w:p w14:paraId="6C7B0A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Reformateo multiplanar en tiempo real de las </w:t>
            </w:r>
          </w:p>
          <w:p w14:paraId="473C18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vistas secundarias </w:t>
            </w:r>
          </w:p>
          <w:p w14:paraId="678DEA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Espesor del corte variable (MPR grueso, MPR </w:t>
            </w:r>
          </w:p>
          <w:p w14:paraId="4A588A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fino) y distancia con valores predeterminados </w:t>
            </w:r>
          </w:p>
          <w:p w14:paraId="41CA11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configurables </w:t>
            </w:r>
          </w:p>
          <w:p w14:paraId="0005E1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Perspectivas de la vista </w:t>
            </w:r>
          </w:p>
          <w:p w14:paraId="7C999C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Sagital </w:t>
            </w:r>
          </w:p>
          <w:p w14:paraId="2C15D69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Coronal </w:t>
            </w:r>
          </w:p>
          <w:p w14:paraId="5CD5F2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Oblicuo </w:t>
            </w:r>
          </w:p>
          <w:p w14:paraId="16B610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Doble oblicuo </w:t>
            </w:r>
          </w:p>
          <w:p w14:paraId="6196D5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 mano alzada (curvilínea).</w:t>
            </w:r>
          </w:p>
        </w:tc>
      </w:tr>
      <w:tr w:rsidR="002D08C9" w:rsidRPr="0006415D" w14:paraId="31F35705" w14:textId="77777777" w:rsidTr="0006415D">
        <w:trPr>
          <w:trHeight w:val="293"/>
        </w:trPr>
        <w:tc>
          <w:tcPr>
            <w:tcW w:w="880" w:type="dxa"/>
            <w:shd w:val="clear" w:color="auto" w:fill="auto"/>
            <w:vAlign w:val="center"/>
          </w:tcPr>
          <w:p w14:paraId="576FB86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8.8</w:t>
            </w:r>
          </w:p>
        </w:tc>
        <w:tc>
          <w:tcPr>
            <w:tcW w:w="8662" w:type="dxa"/>
            <w:gridSpan w:val="5"/>
            <w:shd w:val="clear" w:color="auto" w:fill="auto"/>
            <w:vAlign w:val="center"/>
          </w:tcPr>
          <w:p w14:paraId="7402F8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 VRT (Técnica de reproducción de Volumen):  </w:t>
            </w:r>
          </w:p>
          <w:p w14:paraId="2899DE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Paquete de aplicaciones 3D avanzadas para la visualización y diferenciación óptima de los diferentes órganos a través del control independiente del color, la opacidad y el sombreado.</w:t>
            </w:r>
          </w:p>
        </w:tc>
      </w:tr>
      <w:tr w:rsidR="002D08C9" w:rsidRPr="0006415D" w14:paraId="279021E6" w14:textId="77777777" w:rsidTr="0006415D">
        <w:trPr>
          <w:trHeight w:val="293"/>
        </w:trPr>
        <w:tc>
          <w:tcPr>
            <w:tcW w:w="880" w:type="dxa"/>
            <w:shd w:val="clear" w:color="auto" w:fill="auto"/>
            <w:vAlign w:val="center"/>
          </w:tcPr>
          <w:p w14:paraId="5F5E231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8.9</w:t>
            </w:r>
          </w:p>
        </w:tc>
        <w:tc>
          <w:tcPr>
            <w:tcW w:w="8662" w:type="dxa"/>
            <w:gridSpan w:val="5"/>
            <w:shd w:val="clear" w:color="auto" w:fill="auto"/>
            <w:vAlign w:val="center"/>
          </w:tcPr>
          <w:p w14:paraId="08A722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Gestión del movimiento respiratorio</w:t>
            </w:r>
          </w:p>
          <w:p w14:paraId="7D680781" w14:textId="6BC473B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Los diversos modos y protocolos de adquisición</w:t>
            </w:r>
            <w:r w:rsidR="00C74884">
              <w:rPr>
                <w:rFonts w:ascii="Bembo Std" w:hAnsi="Bembo Std" w:cs="Arial"/>
                <w:bCs/>
                <w:sz w:val="18"/>
                <w:szCs w:val="18"/>
              </w:rPr>
              <w:t xml:space="preserve"> </w:t>
            </w:r>
            <w:r w:rsidRPr="0006415D">
              <w:rPr>
                <w:rFonts w:ascii="Bembo Std" w:hAnsi="Bembo Std" w:cs="Arial"/>
                <w:bCs/>
                <w:sz w:val="18"/>
                <w:szCs w:val="18"/>
              </w:rPr>
              <w:t xml:space="preserve">se adaptan a una amplia gama de patrones y </w:t>
            </w:r>
          </w:p>
          <w:p w14:paraId="1AF4EC6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flujos de trabajo respiratorios.</w:t>
            </w:r>
          </w:p>
          <w:p w14:paraId="411F088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Capacidades de tiempo de exploración extendidas hasta 200 segundos </w:t>
            </w:r>
          </w:p>
          <w:p w14:paraId="5E9647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Soporta modos retrospectivos incluyendo</w:t>
            </w:r>
          </w:p>
          <w:p w14:paraId="463595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reconstrucciones de fase y amplitud</w:t>
            </w:r>
          </w:p>
          <w:p w14:paraId="10B0E3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Apoya la creación automática de MIP temporal (tMIP),</w:t>
            </w:r>
          </w:p>
          <w:p w14:paraId="6D1300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MiniIP temporal (tMinIP), MaxIP temporal (tMaxIP) y</w:t>
            </w:r>
          </w:p>
          <w:p w14:paraId="0CFF93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fácil generación mediante la reconstrucción de un CT promedio, para evaluar el movimiento respiratorio</w:t>
            </w:r>
          </w:p>
          <w:p w14:paraId="27E8E380" w14:textId="6EA37E6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Capacidad de detectar automáticamente los</w:t>
            </w:r>
            <w:r w:rsidR="00C74884">
              <w:rPr>
                <w:rFonts w:ascii="Bembo Std" w:hAnsi="Bembo Std" w:cs="Arial"/>
                <w:bCs/>
                <w:sz w:val="18"/>
                <w:szCs w:val="18"/>
              </w:rPr>
              <w:t xml:space="preserve"> p</w:t>
            </w:r>
            <w:r w:rsidRPr="0006415D">
              <w:rPr>
                <w:rFonts w:ascii="Bembo Std" w:hAnsi="Bembo Std" w:cs="Arial"/>
                <w:bCs/>
                <w:sz w:val="18"/>
                <w:szCs w:val="18"/>
              </w:rPr>
              <w:t>untos de sincronización</w:t>
            </w:r>
          </w:p>
          <w:p w14:paraId="2C6C73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78C53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Respiratory Motion Management</w:t>
            </w:r>
          </w:p>
          <w:p w14:paraId="3D61C0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función Respiratory Motion Management (Gestión del movimiento respiratorio) ofrece exploraciones correlacionadas con la respiración para la evaluación de radioterapia.</w:t>
            </w:r>
          </w:p>
          <w:p w14:paraId="6A31EF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Estas exploraciones permiten separar los contornos tumorales según el desplazamiento del tumor. Así se </w:t>
            </w:r>
            <w:r w:rsidRPr="0006415D">
              <w:rPr>
                <w:rFonts w:ascii="Bembo Std" w:hAnsi="Bembo Std" w:cs="Arial"/>
                <w:bCs/>
                <w:sz w:val="18"/>
                <w:szCs w:val="18"/>
              </w:rPr>
              <w:lastRenderedPageBreak/>
              <w:t>puede planificar la radioterapia con mayor precisión.</w:t>
            </w:r>
          </w:p>
          <w:p w14:paraId="7EBD65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Un sistema de sincronización con la respiración mide la curva respiratoria mientras se adquiere la exploración. El sistema de TC es compatible con los siguientes sistemas de sincronización respiratoria:</w:t>
            </w:r>
          </w:p>
          <w:p w14:paraId="42F38E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4B70B1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Sistema de sincronización respiratoria Anzai:</w:t>
            </w:r>
          </w:p>
          <w:p w14:paraId="4D30B6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curva respiratoria se muestra en el área Señal fisiológica en cuanto se aplica un protocolo de tipo RTP Gestión movimiento respiratorio, o bien tras iniciar la curva respiratoria en Scan&amp;GO.</w:t>
            </w:r>
          </w:p>
          <w:p w14:paraId="3644A606" w14:textId="77777777" w:rsidR="00C74884" w:rsidRPr="0006415D" w:rsidRDefault="00C74884"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37917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Se incluye en nuestra oferta, la función Respiratory Motion Management (Gestión del movimiento respiratorio), y su respectivo sistema de sincronización Anzai.</w:t>
            </w:r>
          </w:p>
        </w:tc>
      </w:tr>
      <w:tr w:rsidR="002D08C9" w:rsidRPr="0006415D" w14:paraId="7AACF4DD" w14:textId="77777777" w:rsidTr="0006415D">
        <w:trPr>
          <w:trHeight w:val="293"/>
        </w:trPr>
        <w:tc>
          <w:tcPr>
            <w:tcW w:w="880" w:type="dxa"/>
            <w:shd w:val="clear" w:color="auto" w:fill="auto"/>
            <w:vAlign w:val="center"/>
          </w:tcPr>
          <w:p w14:paraId="5F713A8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8.10</w:t>
            </w:r>
          </w:p>
        </w:tc>
        <w:tc>
          <w:tcPr>
            <w:tcW w:w="8662" w:type="dxa"/>
            <w:gridSpan w:val="5"/>
            <w:shd w:val="clear" w:color="auto" w:fill="auto"/>
            <w:vAlign w:val="center"/>
          </w:tcPr>
          <w:p w14:paraId="3C230E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TC cardiaca en secuencia</w:t>
            </w:r>
          </w:p>
          <w:p w14:paraId="27E2A5D7"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El disparo prospectivo por ECG, combinado con la adquisición "step-and-shoot" de cortes axiales, adquiere la cantidad necesaria de datos de exploración para la reconstrucción de imagen durante la fase cardiaca seleccionada previamente. Durante el examen se controla la señal de ECG del paciente y las exploraciones axiales se inician con un desplazamiento temporal predefinido respecto a las ondas R.</w:t>
            </w:r>
          </w:p>
          <w:p w14:paraId="3D01015F"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p>
          <w:p w14:paraId="6A9E724D"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
                <w:sz w:val="18"/>
                <w:szCs w:val="18"/>
              </w:rPr>
              <w:t>Paquete Básico de Cardio</w:t>
            </w:r>
          </w:p>
          <w:p w14:paraId="5B93D72D"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 xml:space="preserve">Basándose en las características del paciente como, por ejemplo, la frecuencia cardíaca y la variabilidad, myExam Compass sugiere la combinación más adecuada de </w:t>
            </w:r>
          </w:p>
          <w:p w14:paraId="51B2C611"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parámetros de adquisición y reconstrucción. Además, incluye el Cardio espiral adaptable y un nuevo núcleo</w:t>
            </w:r>
          </w:p>
          <w:p w14:paraId="52656985"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de reconstrucción específico</w:t>
            </w:r>
          </w:p>
          <w:p w14:paraId="178DEA03" w14:textId="77777777"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p>
          <w:p w14:paraId="3DA4E9DF" w14:textId="02A21165" w:rsidR="002D08C9" w:rsidRPr="0006415D" w:rsidRDefault="002D08C9" w:rsidP="00C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La espiral cardíaca de CT adaptativa y retrospectiva con ECG obtiene imágenes de CT del corazón en fases definidas del ciclo cardíaco y le permite reaccionar de forma flexible a la arritmia. La compuerta de ECG retrospectiva también permite la imagen funcional del corazón y puede combinarse con la pulsación de ECG, reduciendo la dosis más allá de la meseta de dosis regular mediante la modulación de la dosis basada en el ECG.</w:t>
            </w:r>
          </w:p>
        </w:tc>
      </w:tr>
      <w:tr w:rsidR="002D08C9" w:rsidRPr="0006415D" w14:paraId="19D504D3" w14:textId="77777777" w:rsidTr="0006415D">
        <w:trPr>
          <w:trHeight w:val="293"/>
        </w:trPr>
        <w:tc>
          <w:tcPr>
            <w:tcW w:w="880" w:type="dxa"/>
            <w:shd w:val="clear" w:color="auto" w:fill="auto"/>
            <w:vAlign w:val="center"/>
          </w:tcPr>
          <w:p w14:paraId="583AAED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8.11</w:t>
            </w:r>
          </w:p>
        </w:tc>
        <w:tc>
          <w:tcPr>
            <w:tcW w:w="8662" w:type="dxa"/>
            <w:gridSpan w:val="5"/>
            <w:shd w:val="clear" w:color="auto" w:fill="auto"/>
            <w:vAlign w:val="center"/>
          </w:tcPr>
          <w:p w14:paraId="2E7804CF" w14:textId="1E8201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Evaluación estadística </w:t>
            </w:r>
          </w:p>
          <w:p w14:paraId="4D5D47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Superficie / </w:t>
            </w:r>
            <w:r w:rsidRPr="0006415D">
              <w:rPr>
                <w:rFonts w:ascii="Bembo Std" w:hAnsi="Bembo Std" w:cs="Arial"/>
                <w:b/>
                <w:sz w:val="18"/>
                <w:szCs w:val="18"/>
              </w:rPr>
              <w:t>volumen</w:t>
            </w:r>
            <w:r w:rsidRPr="0006415D">
              <w:rPr>
                <w:rFonts w:ascii="Bembo Std" w:hAnsi="Bembo Std" w:cs="Arial"/>
                <w:bCs/>
                <w:sz w:val="18"/>
                <w:szCs w:val="18"/>
              </w:rPr>
              <w:t xml:space="preserve"> </w:t>
            </w:r>
          </w:p>
          <w:p w14:paraId="0E842C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Desviación estándar </w:t>
            </w:r>
          </w:p>
          <w:p w14:paraId="7FB030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Valor medio </w:t>
            </w:r>
          </w:p>
          <w:p w14:paraId="1B8A0B02" w14:textId="7EED9AE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Min. / máx.</w:t>
            </w:r>
          </w:p>
        </w:tc>
      </w:tr>
      <w:tr w:rsidR="002D08C9" w:rsidRPr="0006415D" w14:paraId="454E25A5" w14:textId="77777777" w:rsidTr="0006415D">
        <w:trPr>
          <w:trHeight w:val="293"/>
        </w:trPr>
        <w:tc>
          <w:tcPr>
            <w:tcW w:w="880" w:type="dxa"/>
            <w:shd w:val="clear" w:color="auto" w:fill="auto"/>
            <w:vAlign w:val="center"/>
          </w:tcPr>
          <w:p w14:paraId="1C26D5D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8.12</w:t>
            </w:r>
          </w:p>
        </w:tc>
        <w:tc>
          <w:tcPr>
            <w:tcW w:w="8662" w:type="dxa"/>
            <w:gridSpan w:val="5"/>
            <w:shd w:val="clear" w:color="auto" w:fill="auto"/>
            <w:vAlign w:val="center"/>
          </w:tcPr>
          <w:p w14:paraId="7DEE56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Bolus CT</w:t>
            </w:r>
          </w:p>
          <w:p w14:paraId="3B85AC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124402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Modo de escaneo para adquisición de datos activada por bolo de contraste</w:t>
            </w:r>
          </w:p>
          <w:p w14:paraId="56183F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B4EA5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Mejora significativa del procedimiento de planificación al permitir un inicio óptimo de la exploración espiral </w:t>
            </w:r>
          </w:p>
          <w:p w14:paraId="133717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después de la inyección de contraste</w:t>
            </w:r>
          </w:p>
          <w:p w14:paraId="438867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2F5EC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El procedimiento se basa en exploraciones repetitivas de vigilancia de dosis bajas a nivel de un corte y en el análisis de la curva de densidad temporal en una ROI (región de interés).</w:t>
            </w:r>
          </w:p>
          <w:p w14:paraId="0F7C64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323A67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Bolus CT</w:t>
            </w:r>
          </w:p>
          <w:p w14:paraId="05A502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todos los exámenes vasculares es esencial sincronizar con precisión el medio de contraste. Es decir, la exploración se debe realizar cuando el órgano o vaso de interés tenga el realce óptimo con el contraste.</w:t>
            </w:r>
          </w:p>
          <w:p w14:paraId="265C7D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Bolus Tracking (CARE Bolus CT) controla el flujo de medio de contraste en el vaso y puede iniciar una exploración diagnóstica en espiral en cuanto el realce del vaso alcance el umbral de disparo definido en HU (Unidades Hounsfield).</w:t>
            </w:r>
          </w:p>
        </w:tc>
      </w:tr>
      <w:tr w:rsidR="002D08C9" w:rsidRPr="0006415D" w14:paraId="1477C335" w14:textId="77777777" w:rsidTr="0006415D">
        <w:trPr>
          <w:trHeight w:val="293"/>
        </w:trPr>
        <w:tc>
          <w:tcPr>
            <w:tcW w:w="880" w:type="dxa"/>
            <w:shd w:val="clear" w:color="auto" w:fill="auto"/>
            <w:vAlign w:val="center"/>
          </w:tcPr>
          <w:p w14:paraId="620715F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8.13</w:t>
            </w:r>
          </w:p>
        </w:tc>
        <w:tc>
          <w:tcPr>
            <w:tcW w:w="8662" w:type="dxa"/>
            <w:gridSpan w:val="5"/>
            <w:shd w:val="clear" w:color="auto" w:fill="auto"/>
            <w:vAlign w:val="center"/>
          </w:tcPr>
          <w:p w14:paraId="1A13AE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Dose4D</w:t>
            </w:r>
          </w:p>
          <w:p w14:paraId="002851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Ajuste automático de la corriente del tubo para una </w:t>
            </w:r>
          </w:p>
          <w:p w14:paraId="25DC55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calidad de imagen diagnóstica óptima a la menor dosis </w:t>
            </w:r>
          </w:p>
          <w:p w14:paraId="10C81B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posible, dependiendo del tamaño y la anatomía del paciente.</w:t>
            </w:r>
          </w:p>
          <w:p w14:paraId="222AE0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Gestión de dosis totalmente automatizada para adultos y niños</w:t>
            </w:r>
          </w:p>
          <w:p w14:paraId="15D47A2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Flex Dose Profile</w:t>
            </w:r>
          </w:p>
          <w:p w14:paraId="218207F3" w14:textId="7C5D6E6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combinación con CARE Dose4D y FAST Planning, Flex Dose Profile permite una modulación óptima de la dosis en largos rangos de exploración donde se pueden necesitar diferentes referencias de calidad, por ejemplo, en exámenes regulares de tórax-abdomen o en exámenes de dolor torácico.</w:t>
            </w:r>
          </w:p>
        </w:tc>
      </w:tr>
      <w:tr w:rsidR="002D08C9" w:rsidRPr="0006415D" w14:paraId="02C7B383" w14:textId="77777777" w:rsidTr="0006415D">
        <w:trPr>
          <w:trHeight w:val="293"/>
        </w:trPr>
        <w:tc>
          <w:tcPr>
            <w:tcW w:w="880" w:type="dxa"/>
            <w:shd w:val="clear" w:color="auto" w:fill="auto"/>
            <w:vAlign w:val="center"/>
          </w:tcPr>
          <w:p w14:paraId="5188782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8.14</w:t>
            </w:r>
          </w:p>
        </w:tc>
        <w:tc>
          <w:tcPr>
            <w:tcW w:w="8662" w:type="dxa"/>
            <w:gridSpan w:val="5"/>
            <w:shd w:val="clear" w:color="auto" w:fill="auto"/>
            <w:vAlign w:val="center"/>
          </w:tcPr>
          <w:p w14:paraId="7B758C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Child:</w:t>
            </w:r>
          </w:p>
          <w:p w14:paraId="67A7E6F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Child ofrece una gama de soluciones específicas para minimizar la exposición a la radiación y mantener la calidad de las imágenes de diagnóstico. Los protocolos pediátricos establecen automáticamente un bajo voltaje de tubo - en la mayoría de los casos 70 kV - mientras que CARE Dose4D optimiza la distribución de la dosis y ofrece curvas de modulación especiales.</w:t>
            </w:r>
          </w:p>
          <w:p w14:paraId="2F53B4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9440D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Ya sean imágenes de rutina en neurología, oncología y pediatría o exámenes más complejos: equipados con tecnologías premium, SOMATOM go.Top ofrece una excelente calidad de imagen, siempre encendida. </w:t>
            </w:r>
          </w:p>
        </w:tc>
      </w:tr>
      <w:tr w:rsidR="002D08C9" w:rsidRPr="0006415D" w14:paraId="54319702" w14:textId="77777777" w:rsidTr="0006415D">
        <w:trPr>
          <w:trHeight w:val="293"/>
        </w:trPr>
        <w:tc>
          <w:tcPr>
            <w:tcW w:w="880" w:type="dxa"/>
            <w:shd w:val="clear" w:color="auto" w:fill="auto"/>
            <w:vAlign w:val="center"/>
          </w:tcPr>
          <w:p w14:paraId="423E564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8.15</w:t>
            </w:r>
          </w:p>
        </w:tc>
        <w:tc>
          <w:tcPr>
            <w:tcW w:w="8662" w:type="dxa"/>
            <w:gridSpan w:val="5"/>
            <w:shd w:val="clear" w:color="auto" w:fill="auto"/>
            <w:vAlign w:val="center"/>
          </w:tcPr>
          <w:p w14:paraId="3D44A0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Conexión a la red</w:t>
            </w:r>
          </w:p>
          <w:p w14:paraId="2EFB64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comunicación de la red está restringida a los nodos </w:t>
            </w:r>
          </w:p>
          <w:p w14:paraId="7D4A25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DICOM clínicamente relevantes (por ejemplo, PACS y     </w:t>
            </w:r>
          </w:p>
          <w:p w14:paraId="0E830A5F" w14:textId="7C86DCE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RIS)</w:t>
            </w:r>
          </w:p>
        </w:tc>
      </w:tr>
      <w:tr w:rsidR="002D08C9" w:rsidRPr="0006415D" w14:paraId="6859C63F" w14:textId="77777777" w:rsidTr="0006415D">
        <w:trPr>
          <w:trHeight w:val="293"/>
        </w:trPr>
        <w:tc>
          <w:tcPr>
            <w:tcW w:w="880" w:type="dxa"/>
            <w:shd w:val="clear" w:color="auto" w:fill="auto"/>
            <w:vAlign w:val="center"/>
          </w:tcPr>
          <w:p w14:paraId="0D7AFFE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8.16</w:t>
            </w:r>
          </w:p>
        </w:tc>
        <w:tc>
          <w:tcPr>
            <w:tcW w:w="8662" w:type="dxa"/>
            <w:gridSpan w:val="5"/>
            <w:shd w:val="clear" w:color="auto" w:fill="auto"/>
            <w:vAlign w:val="center"/>
          </w:tcPr>
          <w:p w14:paraId="41B2BB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Formato de pantalla del cuadro de diálogo Exportar datos</w:t>
            </w:r>
          </w:p>
          <w:p w14:paraId="00C1A6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En el cuadro de diálogo Exportar datos se puede ajustar la configuración de exportación de datos al </w:t>
            </w:r>
            <w:r w:rsidRPr="0006415D">
              <w:rPr>
                <w:rFonts w:ascii="Bembo Std" w:hAnsi="Bembo Std" w:cs="Arial"/>
                <w:b/>
                <w:sz w:val="18"/>
                <w:szCs w:val="18"/>
              </w:rPr>
              <w:t>disco duro</w:t>
            </w:r>
            <w:r w:rsidRPr="0006415D">
              <w:rPr>
                <w:rFonts w:ascii="Bembo Std" w:hAnsi="Bembo Std" w:cs="Arial"/>
                <w:bCs/>
                <w:sz w:val="18"/>
                <w:szCs w:val="18"/>
              </w:rPr>
              <w:t xml:space="preserve"> local, </w:t>
            </w:r>
            <w:r w:rsidRPr="0006415D">
              <w:rPr>
                <w:rFonts w:ascii="Bembo Std" w:hAnsi="Bembo Std" w:cs="Arial"/>
                <w:b/>
                <w:sz w:val="18"/>
                <w:szCs w:val="18"/>
              </w:rPr>
              <w:t xml:space="preserve">a medios extraíbles </w:t>
            </w:r>
            <w:r w:rsidRPr="0006415D">
              <w:rPr>
                <w:rFonts w:ascii="Bembo Std" w:hAnsi="Bembo Std" w:cs="Arial"/>
                <w:bCs/>
                <w:sz w:val="18"/>
                <w:szCs w:val="18"/>
              </w:rPr>
              <w:t>o a nodos de red, así como iniciar la tarea de exportación.</w:t>
            </w:r>
          </w:p>
          <w:p w14:paraId="202F6A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2724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Área de destino de exportación</w:t>
            </w:r>
          </w:p>
          <w:p w14:paraId="36A8878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Permite seleccionar si se desea exportar los datos a un </w:t>
            </w:r>
            <w:r w:rsidRPr="0006415D">
              <w:rPr>
                <w:rFonts w:ascii="Bembo Std" w:hAnsi="Bembo Std" w:cs="Arial"/>
                <w:b/>
                <w:sz w:val="18"/>
                <w:szCs w:val="18"/>
              </w:rPr>
              <w:t>CD o DVD</w:t>
            </w:r>
            <w:r w:rsidRPr="0006415D">
              <w:rPr>
                <w:rFonts w:ascii="Bembo Std" w:hAnsi="Bembo Std" w:cs="Arial"/>
                <w:bCs/>
                <w:sz w:val="18"/>
                <w:szCs w:val="18"/>
              </w:rPr>
              <w:t xml:space="preserve">, al </w:t>
            </w:r>
            <w:r w:rsidRPr="0006415D">
              <w:rPr>
                <w:rFonts w:ascii="Bembo Std" w:hAnsi="Bembo Std" w:cs="Arial"/>
                <w:b/>
                <w:sz w:val="18"/>
                <w:szCs w:val="18"/>
              </w:rPr>
              <w:t>sistema de archivos</w:t>
            </w:r>
            <w:r w:rsidRPr="0006415D">
              <w:rPr>
                <w:rFonts w:ascii="Bembo Std" w:hAnsi="Bembo Std" w:cs="Arial"/>
                <w:bCs/>
                <w:sz w:val="18"/>
                <w:szCs w:val="18"/>
              </w:rPr>
              <w:t xml:space="preserve"> o a un </w:t>
            </w:r>
            <w:r w:rsidRPr="0006415D">
              <w:rPr>
                <w:rFonts w:ascii="Bembo Std" w:hAnsi="Bembo Std" w:cs="Arial"/>
                <w:b/>
                <w:sz w:val="18"/>
                <w:szCs w:val="18"/>
              </w:rPr>
              <w:t>nodo de red</w:t>
            </w:r>
          </w:p>
          <w:p w14:paraId="7A636D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360473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Si se ha seleccionado </w:t>
            </w:r>
            <w:r w:rsidRPr="0006415D">
              <w:rPr>
                <w:rFonts w:ascii="Bembo Std" w:hAnsi="Bembo Std" w:cs="Arial"/>
                <w:b/>
                <w:sz w:val="18"/>
                <w:szCs w:val="18"/>
              </w:rPr>
              <w:t>Sistema de archivos</w:t>
            </w:r>
            <w:r w:rsidRPr="0006415D">
              <w:rPr>
                <w:rFonts w:ascii="Bembo Std" w:hAnsi="Bembo Std" w:cs="Arial"/>
                <w:bCs/>
                <w:sz w:val="18"/>
                <w:szCs w:val="18"/>
              </w:rPr>
              <w:t xml:space="preserve"> como destino de exportación, los siguientes parámetros estarán disponibles:</w:t>
            </w:r>
          </w:p>
          <w:p w14:paraId="2F98EA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Destino </w:t>
            </w:r>
          </w:p>
          <w:p w14:paraId="185C17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Ruta en el sistema de archivos (incluyendo unidades de red compartidas y </w:t>
            </w:r>
            <w:r w:rsidRPr="0006415D">
              <w:rPr>
                <w:rFonts w:ascii="Bembo Std" w:hAnsi="Bembo Std" w:cs="Arial"/>
                <w:b/>
                <w:sz w:val="18"/>
                <w:szCs w:val="18"/>
              </w:rPr>
              <w:t>dispositivos USB</w:t>
            </w:r>
            <w:r w:rsidRPr="0006415D">
              <w:rPr>
                <w:rFonts w:ascii="Bembo Std" w:hAnsi="Bembo Std" w:cs="Arial"/>
                <w:bCs/>
                <w:sz w:val="18"/>
                <w:szCs w:val="18"/>
              </w:rPr>
              <w:t>)</w:t>
            </w:r>
          </w:p>
          <w:p w14:paraId="1FF637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C3A6C4D" w14:textId="5CD499D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concentrador de puertos USB del monitor permite conectar dispositivos de almacenamiento, como discos duros o memorias USB.</w:t>
            </w:r>
          </w:p>
        </w:tc>
      </w:tr>
      <w:tr w:rsidR="00C74884" w:rsidRPr="0006415D" w14:paraId="1234CE8F" w14:textId="77777777" w:rsidTr="006D6FC7">
        <w:trPr>
          <w:trHeight w:val="293"/>
        </w:trPr>
        <w:tc>
          <w:tcPr>
            <w:tcW w:w="880" w:type="dxa"/>
            <w:shd w:val="clear" w:color="auto" w:fill="D9D9D9"/>
            <w:vAlign w:val="center"/>
          </w:tcPr>
          <w:p w14:paraId="677D6EBF" w14:textId="637193DD" w:rsidR="00C74884" w:rsidRPr="00C74884" w:rsidRDefault="00C74884" w:rsidP="0006415D">
            <w:pPr>
              <w:spacing w:after="0" w:line="240" w:lineRule="auto"/>
              <w:jc w:val="center"/>
              <w:rPr>
                <w:rFonts w:ascii="Bembo Std" w:hAnsi="Bembo Std" w:cs="Arial"/>
                <w:b/>
                <w:bCs/>
                <w:sz w:val="18"/>
                <w:szCs w:val="18"/>
              </w:rPr>
            </w:pPr>
            <w:r w:rsidRPr="00C74884">
              <w:rPr>
                <w:rFonts w:ascii="Bembo Std" w:hAnsi="Bembo Std" w:cs="Arial"/>
                <w:b/>
                <w:bCs/>
                <w:sz w:val="18"/>
                <w:szCs w:val="18"/>
              </w:rPr>
              <w:t>9</w:t>
            </w:r>
          </w:p>
        </w:tc>
        <w:tc>
          <w:tcPr>
            <w:tcW w:w="8662" w:type="dxa"/>
            <w:gridSpan w:val="5"/>
            <w:shd w:val="clear" w:color="auto" w:fill="D9D9D9"/>
            <w:vAlign w:val="center"/>
          </w:tcPr>
          <w:p w14:paraId="520E85EE" w14:textId="1E59507D" w:rsidR="00C74884" w:rsidRPr="0006415D" w:rsidRDefault="00C74884"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C74884">
              <w:rPr>
                <w:rFonts w:ascii="Bembo Std" w:hAnsi="Bembo Std" w:cs="Arial"/>
                <w:b/>
                <w:sz w:val="18"/>
                <w:szCs w:val="18"/>
              </w:rPr>
              <w:t>APLICACIONES CLÍNICAS EN LA CONSOLA DE ADQUISICIÓN Y CONTROL DEL EQUIPO:</w:t>
            </w:r>
          </w:p>
        </w:tc>
      </w:tr>
      <w:tr w:rsidR="002D08C9" w:rsidRPr="0006415D" w14:paraId="6876909F" w14:textId="77777777" w:rsidTr="0006415D">
        <w:trPr>
          <w:trHeight w:val="293"/>
        </w:trPr>
        <w:tc>
          <w:tcPr>
            <w:tcW w:w="880" w:type="dxa"/>
            <w:shd w:val="clear" w:color="auto" w:fill="auto"/>
            <w:vAlign w:val="center"/>
          </w:tcPr>
          <w:p w14:paraId="792492A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9.1</w:t>
            </w:r>
          </w:p>
        </w:tc>
        <w:tc>
          <w:tcPr>
            <w:tcW w:w="8662" w:type="dxa"/>
            <w:gridSpan w:val="5"/>
            <w:shd w:val="clear" w:color="auto" w:fill="auto"/>
            <w:vAlign w:val="center"/>
          </w:tcPr>
          <w:p w14:paraId="4DFDBB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Paquete de intervención guiada por CT Guide&amp;GO:</w:t>
            </w:r>
          </w:p>
          <w:p w14:paraId="1A11B2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La primera solución en forma de pastillas para las intervenciones guiadas por CT. Construida sobre el nuevo </w:t>
            </w:r>
          </w:p>
          <w:p w14:paraId="3404FF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flujo de trabajo móvil, es a la vez familiar y fácil de usar. Puede controlar toda la intervención con la tableta y el mando a distancia -sin necesidad de pantallas o joysticks montados en el techo y la cubierta de la tableta significa que puede utilizarla incluso en entornos estériles. La guía de la aguja se apoya en las funciones de manipulación de imágenes altamente intuitivas que conocemos de nuestros </w:t>
            </w:r>
          </w:p>
          <w:p w14:paraId="3EB8448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teléfonos inteligentes.</w:t>
            </w:r>
          </w:p>
          <w:p w14:paraId="3E299D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D7DA3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incluye dentro del programa de intervencionismo de CT Guide &amp; Go, los siguientes programas de reducción de dosis:</w:t>
            </w:r>
          </w:p>
          <w:p w14:paraId="37EE902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61DC1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Protocolos de dosis bajas de Tin Filter</w:t>
            </w:r>
            <w:r w:rsidRPr="0006415D">
              <w:rPr>
                <w:rFonts w:ascii="Bembo Std" w:hAnsi="Bembo Std" w:cs="Arial"/>
                <w:bCs/>
                <w:sz w:val="18"/>
                <w:szCs w:val="18"/>
              </w:rPr>
              <w:t xml:space="preserve"> para escaneos en espiral  </w:t>
            </w:r>
          </w:p>
          <w:p w14:paraId="4E98ED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BE444D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X-CARE</w:t>
            </w:r>
          </w:p>
          <w:p w14:paraId="3F98EADA" w14:textId="174277E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Reducir la dosis de los órganos para las partes del cuerpo sensibles a la dosis, manteniendo la calidad de la imagen. Reducción de la dosis de los órganos periféricos sensibles a la radiación, por ejemplo, las lentes de los ojos. Mantener el CTDIvol promedio constante con ajustes automatizados de corriente de tubo y uso, simplemente seleccionando los protocolos adecuados dedicados.</w:t>
            </w:r>
          </w:p>
        </w:tc>
      </w:tr>
      <w:tr w:rsidR="002D08C9" w:rsidRPr="0006415D" w14:paraId="53CF332F" w14:textId="77777777" w:rsidTr="0006415D">
        <w:trPr>
          <w:trHeight w:val="293"/>
        </w:trPr>
        <w:tc>
          <w:tcPr>
            <w:tcW w:w="880" w:type="dxa"/>
            <w:shd w:val="clear" w:color="auto" w:fill="auto"/>
            <w:vAlign w:val="center"/>
          </w:tcPr>
          <w:p w14:paraId="2797256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9.2</w:t>
            </w:r>
          </w:p>
        </w:tc>
        <w:tc>
          <w:tcPr>
            <w:tcW w:w="8662" w:type="dxa"/>
            <w:gridSpan w:val="5"/>
            <w:shd w:val="clear" w:color="auto" w:fill="auto"/>
            <w:vAlign w:val="center"/>
          </w:tcPr>
          <w:p w14:paraId="589000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Paquete Neuro:</w:t>
            </w:r>
          </w:p>
          <w:p w14:paraId="2778DB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Excelente neuroescaneo nativo con alta densidad del canal del detector Stellar para una excelente diferenciación de la materia gris/blanca.</w:t>
            </w:r>
          </w:p>
          <w:p w14:paraId="628108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p>
          <w:p w14:paraId="0B2A9B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syngo.CT Neuro Perfusión para la cuantificación  dinámica 4D y la visualización de los datos de perfusión.</w:t>
            </w:r>
          </w:p>
          <w:p w14:paraId="5A192F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Paquete de CT de Oncología </w:t>
            </w:r>
          </w:p>
          <w:p w14:paraId="1334D9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D7599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syngo.CT Body Perfusion (Perfusión de Cuerpo)</w:t>
            </w:r>
          </w:p>
          <w:p w14:paraId="538285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13B04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rápido y simultáneo de imágenes de flujo sanguíneo, volumen sanguíneo y permeabilidad.</w:t>
            </w:r>
          </w:p>
          <w:p w14:paraId="6022F3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Corrección automática del movimiento para mejorar la alineación anatómica.</w:t>
            </w:r>
          </w:p>
          <w:p w14:paraId="37D3D5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Flujo de trabajo guiado, por ejemplo, plantillas de evaluación predefinidas para el tumor y el hígado.</w:t>
            </w:r>
          </w:p>
          <w:p w14:paraId="54B17E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Plantillas de evaluación individuales definidas por el usuario.</w:t>
            </w:r>
          </w:p>
          <w:p w14:paraId="3846B5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Herramienta de medición del VOI para la perfusión </w:t>
            </w:r>
          </w:p>
          <w:p w14:paraId="0BBFEA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Imágenes compuestas: visualización combinada de parámetros anatómicos y de color.</w:t>
            </w:r>
          </w:p>
          <w:p w14:paraId="5C8776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de perfusión hepática especializado.</w:t>
            </w:r>
          </w:p>
        </w:tc>
      </w:tr>
      <w:tr w:rsidR="002D08C9" w:rsidRPr="0006415D" w14:paraId="765FCCCA" w14:textId="77777777" w:rsidTr="0006415D">
        <w:trPr>
          <w:trHeight w:val="293"/>
        </w:trPr>
        <w:tc>
          <w:tcPr>
            <w:tcW w:w="880" w:type="dxa"/>
            <w:shd w:val="clear" w:color="auto" w:fill="auto"/>
            <w:vAlign w:val="center"/>
          </w:tcPr>
          <w:p w14:paraId="4EEB810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9.3</w:t>
            </w:r>
          </w:p>
        </w:tc>
        <w:tc>
          <w:tcPr>
            <w:tcW w:w="8662" w:type="dxa"/>
            <w:gridSpan w:val="5"/>
            <w:shd w:val="clear" w:color="auto" w:fill="auto"/>
            <w:vAlign w:val="center"/>
          </w:tcPr>
          <w:p w14:paraId="3BC25D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Vista endoscópica:</w:t>
            </w:r>
          </w:p>
          <w:p w14:paraId="590380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Software de endoscopia virtual que permite la visualización de las vías respiratorias y los intestinos.</w:t>
            </w:r>
          </w:p>
        </w:tc>
      </w:tr>
      <w:tr w:rsidR="002D08C9" w:rsidRPr="0006415D" w14:paraId="4D0DD545" w14:textId="77777777" w:rsidTr="0006415D">
        <w:trPr>
          <w:trHeight w:val="293"/>
        </w:trPr>
        <w:tc>
          <w:tcPr>
            <w:tcW w:w="880" w:type="dxa"/>
            <w:shd w:val="clear" w:color="auto" w:fill="auto"/>
            <w:vAlign w:val="center"/>
          </w:tcPr>
          <w:p w14:paraId="5440684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9.4</w:t>
            </w:r>
          </w:p>
        </w:tc>
        <w:tc>
          <w:tcPr>
            <w:tcW w:w="8662" w:type="dxa"/>
            <w:gridSpan w:val="5"/>
            <w:shd w:val="clear" w:color="auto" w:fill="auto"/>
            <w:vAlign w:val="center"/>
          </w:tcPr>
          <w:p w14:paraId="17D1B9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Paquete Básico de Cardio</w:t>
            </w:r>
          </w:p>
          <w:p w14:paraId="63D635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Basándose en las características del paciente como, por ejemplo, la frecuencia cardíaca y la variabilidad, myExam Compass sugiere la combinación más adecuada de </w:t>
            </w:r>
          </w:p>
          <w:p w14:paraId="2BD234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parámetros de adquisición y reconstrucción. Además, incluye el Cardio espiral adaptable y un nuevo núcleo</w:t>
            </w:r>
          </w:p>
          <w:p w14:paraId="3A21B7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 reconstrucción específico</w:t>
            </w:r>
          </w:p>
          <w:p w14:paraId="3A8B3D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AC896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espiral cardíaca de CT adaptativa y retrospectiva con ECG obtiene imágenes de CT del corazón en fases definidas del ciclo cardíaco y le permite reaccionar de forma flexible a la arritmia. La compuerta de ECG retrospectiva también permite la imagen funcional del corazón y puede combinarse con la pulsación de ECG, reduciendo la dosis más allá de la meseta de dosis regular mediante la modulación de la dosis basada en el ECG.</w:t>
            </w:r>
          </w:p>
          <w:p w14:paraId="4C5097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ADB21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Adicionalmente se incluyen en la estación de post proceso los programas de evaluación cardiaca:</w:t>
            </w:r>
          </w:p>
          <w:p w14:paraId="5396A4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syngo.CT Coronary Analysis – programa para evaluación y análisis de las coronarias</w:t>
            </w:r>
          </w:p>
          <w:p w14:paraId="554135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syngo.CT Cardiac Function – programa de evaluación de la función cardíaca</w:t>
            </w:r>
          </w:p>
          <w:p w14:paraId="41A55B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syngo.CT CaScoring – programa para evaluación de calcificación de Calcio</w:t>
            </w:r>
          </w:p>
          <w:p w14:paraId="7FB4299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3DAD96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Coronary Analysis</w:t>
            </w:r>
          </w:p>
          <w:p w14:paraId="477C08A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angio</w:t>
            </w:r>
          </w:p>
          <w:p w14:paraId="7C64D98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VesselSURF para la navegación a lo largo de las coronarias</w:t>
            </w:r>
          </w:p>
          <w:p w14:paraId="43F9778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Seguimiento y etiquetado automático de las coronarias (principales ramas coronarias)</w:t>
            </w:r>
          </w:p>
          <w:p w14:paraId="546BDA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Medición de estenosis con un solo clic </w:t>
            </w:r>
          </w:p>
          <w:p w14:paraId="489EB4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Trazado de vasos coronarios con un solo clic</w:t>
            </w:r>
          </w:p>
          <w:p w14:paraId="0B6DB1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Enfoque de imágenes para la evaluación de stents y lesiones calcificadas</w:t>
            </w:r>
          </w:p>
          <w:p w14:paraId="0A3EB1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CPR radial y paralela (Reconstrucción Planar Curva) de LAD, RCA y CX</w:t>
            </w:r>
          </w:p>
          <w:p w14:paraId="222577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Exportación de mallas de segmentación como objetos DICOM para uso de terceros</w:t>
            </w:r>
          </w:p>
          <w:p w14:paraId="1261568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VRT cinemático (CRT) Renderizado cinematográfico para obtener vistas 3D fotorrealistas de alta resolución del corazón</w:t>
            </w:r>
          </w:p>
          <w:p w14:paraId="3B4112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A6D68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Cardiac Function</w:t>
            </w:r>
          </w:p>
          <w:p w14:paraId="6261C0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ventricular izquierdo (LVA)</w:t>
            </w:r>
          </w:p>
          <w:p w14:paraId="5B1CFB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Segmentación automática del ventrículo izquierdo</w:t>
            </w:r>
          </w:p>
          <w:p w14:paraId="01EE65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Capacidad de MinDose</w:t>
            </w:r>
          </w:p>
          <w:p w14:paraId="31C6E4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Volumetría del ventrículo izquierdo </w:t>
            </w:r>
          </w:p>
          <w:p w14:paraId="36403B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de la pared del ventrículo izquierdo</w:t>
            </w:r>
          </w:p>
          <w:p w14:paraId="5936E51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Carga preferente de Series de bajo kV equivalentes a Agatston</w:t>
            </w:r>
          </w:p>
          <w:p w14:paraId="29FF12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obtener un resultado CaScore total estandarizado y automatizado.</w:t>
            </w:r>
          </w:p>
          <w:p w14:paraId="344FFC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Coronary Analysis</w:t>
            </w:r>
          </w:p>
          <w:p w14:paraId="7B968D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Volumetría del ventrículo izquierdo </w:t>
            </w:r>
          </w:p>
          <w:p w14:paraId="59BD2B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de la pared del ventrículo izquierdo</w:t>
            </w:r>
          </w:p>
          <w:p w14:paraId="492E326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Mapas polares 2D de 17 segmentos</w:t>
            </w:r>
          </w:p>
          <w:p w14:paraId="0C50066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Navegación con un solo clic al plano de la válvula aórtica y mitral</w:t>
            </w:r>
          </w:p>
          <w:p w14:paraId="48ADC28F" w14:textId="6BFF957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VRT Cinemático (CRT) Renderizado cinematográfico para obtener vistas 3D fotorrealistas de alta resolución del corazón.</w:t>
            </w:r>
          </w:p>
        </w:tc>
      </w:tr>
      <w:tr w:rsidR="002D08C9" w:rsidRPr="0006415D" w14:paraId="38AB9B1B" w14:textId="77777777" w:rsidTr="0006415D">
        <w:trPr>
          <w:trHeight w:val="293"/>
        </w:trPr>
        <w:tc>
          <w:tcPr>
            <w:tcW w:w="880" w:type="dxa"/>
            <w:shd w:val="clear" w:color="auto" w:fill="auto"/>
            <w:vAlign w:val="center"/>
          </w:tcPr>
          <w:p w14:paraId="26BB926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9.5</w:t>
            </w:r>
          </w:p>
        </w:tc>
        <w:tc>
          <w:tcPr>
            <w:tcW w:w="8662" w:type="dxa"/>
            <w:gridSpan w:val="5"/>
            <w:shd w:val="clear" w:color="auto" w:fill="auto"/>
            <w:vAlign w:val="center"/>
          </w:tcPr>
          <w:p w14:paraId="21D749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Myocardial Perfusion</w:t>
            </w:r>
          </w:p>
          <w:p w14:paraId="5B22868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p>
          <w:p w14:paraId="5690A8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de datos multicorte o volumétricas variables en el tiempo.</w:t>
            </w:r>
          </w:p>
          <w:p w14:paraId="06A43D2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Cálculo de varias imágenes de parámetros de perfusión volumétrica </w:t>
            </w:r>
          </w:p>
          <w:p w14:paraId="65CA08F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Entradas de volúmenes de interés (VOI) y segmentación volumétrica del miocardio.</w:t>
            </w:r>
          </w:p>
          <w:p w14:paraId="12C777E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Imágenes compuestas que permiten una visualización combinada de una imagen anatómica con una visualización de parámetros de color en el VOI objetivo </w:t>
            </w:r>
          </w:p>
          <w:p w14:paraId="094F8F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Herramientas de medición de VOI y ROI (región de interés) para un análisis detallado de las características de la perfusión.</w:t>
            </w:r>
          </w:p>
          <w:p w14:paraId="4C50EA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Visualización en color del parámetro de perfusión </w:t>
            </w:r>
          </w:p>
          <w:p w14:paraId="5738CA0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Evaluación y cuantificación de la perfusión del miocardio.</w:t>
            </w:r>
          </w:p>
        </w:tc>
      </w:tr>
      <w:tr w:rsidR="002D08C9" w:rsidRPr="0006415D" w14:paraId="254F65F1" w14:textId="77777777" w:rsidTr="0006415D">
        <w:trPr>
          <w:trHeight w:val="293"/>
        </w:trPr>
        <w:tc>
          <w:tcPr>
            <w:tcW w:w="880" w:type="dxa"/>
            <w:shd w:val="clear" w:color="auto" w:fill="auto"/>
            <w:vAlign w:val="center"/>
          </w:tcPr>
          <w:p w14:paraId="2A6A1A8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9.6</w:t>
            </w:r>
          </w:p>
        </w:tc>
        <w:tc>
          <w:tcPr>
            <w:tcW w:w="8662" w:type="dxa"/>
            <w:gridSpan w:val="5"/>
            <w:shd w:val="clear" w:color="auto" w:fill="auto"/>
            <w:vAlign w:val="center"/>
          </w:tcPr>
          <w:p w14:paraId="3BF215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Paquete Neuro:</w:t>
            </w:r>
          </w:p>
          <w:p w14:paraId="512A9C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Excelente neuroescaneo nativo con alta densidad del canal del detector Stellar para una excelente diferenciación de la materia gris/blanca.</w:t>
            </w:r>
          </w:p>
          <w:p w14:paraId="6AB278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p>
          <w:p w14:paraId="5BC364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 syngo.CT Neuro Perfusión </w:t>
            </w:r>
            <w:r w:rsidRPr="0006415D">
              <w:rPr>
                <w:rFonts w:ascii="Bembo Std" w:hAnsi="Bembo Std" w:cs="Arial"/>
                <w:bCs/>
                <w:sz w:val="18"/>
                <w:szCs w:val="18"/>
              </w:rPr>
              <w:t>para la cuantificación  dinámica 4D y la visualización de los datos de perfusión.</w:t>
            </w:r>
          </w:p>
          <w:p w14:paraId="71ED16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F86FA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Adicionalmente, se incluye en nuestra oferta, en la consola del equipo, el programa de evaluación de angiografía por sustracción digital para la vasculatura cerebral: Neuro DSA:</w:t>
            </w:r>
          </w:p>
          <w:p w14:paraId="6852A9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63BB7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Neuro DSA</w:t>
            </w:r>
            <w:r w:rsidRPr="0006415D">
              <w:rPr>
                <w:rFonts w:ascii="Bembo Std" w:hAnsi="Bembo Std" w:cs="Arial"/>
                <w:bCs/>
                <w:sz w:val="18"/>
                <w:szCs w:val="18"/>
              </w:rPr>
              <w:t xml:space="preserve"> (Angiografía por Sustracción Digital) @ CT View&amp;GO para una evaluación sin huesos de</w:t>
            </w:r>
          </w:p>
          <w:p w14:paraId="081B95D3" w14:textId="4716C6C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neuro vasculatura</w:t>
            </w:r>
          </w:p>
        </w:tc>
      </w:tr>
      <w:tr w:rsidR="002D08C9" w:rsidRPr="0006415D" w14:paraId="036B8208" w14:textId="77777777" w:rsidTr="0006415D">
        <w:trPr>
          <w:gridAfter w:val="2"/>
          <w:wAfter w:w="2187" w:type="dxa"/>
          <w:trHeight w:val="293"/>
        </w:trPr>
        <w:tc>
          <w:tcPr>
            <w:tcW w:w="7355" w:type="dxa"/>
            <w:gridSpan w:val="4"/>
            <w:shd w:val="clear" w:color="auto" w:fill="D9D9D9"/>
            <w:vAlign w:val="center"/>
          </w:tcPr>
          <w:p w14:paraId="7206A1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ACCESORIOS INCLUIDOS</w:t>
            </w:r>
          </w:p>
        </w:tc>
      </w:tr>
      <w:tr w:rsidR="002D08C9" w:rsidRPr="0006415D" w14:paraId="09DC30EB" w14:textId="77777777" w:rsidTr="0006415D">
        <w:trPr>
          <w:trHeight w:val="293"/>
        </w:trPr>
        <w:tc>
          <w:tcPr>
            <w:tcW w:w="880" w:type="dxa"/>
            <w:shd w:val="clear" w:color="auto" w:fill="D9D9D9"/>
            <w:vAlign w:val="center"/>
          </w:tcPr>
          <w:p w14:paraId="4E681FA2"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10</w:t>
            </w:r>
          </w:p>
        </w:tc>
        <w:tc>
          <w:tcPr>
            <w:tcW w:w="8662" w:type="dxa"/>
            <w:gridSpan w:val="5"/>
            <w:shd w:val="clear" w:color="auto" w:fill="D9D9D9"/>
            <w:vAlign w:val="center"/>
          </w:tcPr>
          <w:p w14:paraId="0B926292"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UNA (1) CÁMARA DE IMPRESIÓN SECA (Se incluye en nuestra oferta una impresora seca por cada tomógrafo)</w:t>
            </w:r>
          </w:p>
        </w:tc>
      </w:tr>
      <w:tr w:rsidR="002D08C9" w:rsidRPr="0006415D" w14:paraId="5EDC524A" w14:textId="77777777" w:rsidTr="0006415D">
        <w:trPr>
          <w:trHeight w:val="293"/>
        </w:trPr>
        <w:tc>
          <w:tcPr>
            <w:tcW w:w="880" w:type="dxa"/>
            <w:shd w:val="clear" w:color="auto" w:fill="auto"/>
            <w:vAlign w:val="center"/>
          </w:tcPr>
          <w:p w14:paraId="5F4D4B7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10.1</w:t>
            </w:r>
          </w:p>
        </w:tc>
        <w:tc>
          <w:tcPr>
            <w:tcW w:w="8662" w:type="dxa"/>
            <w:gridSpan w:val="5"/>
            <w:shd w:val="clear" w:color="auto" w:fill="auto"/>
            <w:vAlign w:val="center"/>
          </w:tcPr>
          <w:p w14:paraId="3355C3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Impresora Codonics, Horizon G1</w:t>
            </w:r>
          </w:p>
          <w:p w14:paraId="7C274A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Tamaños de Consumibles: 8" x 10", </w:t>
            </w:r>
            <w:r w:rsidRPr="0006415D">
              <w:rPr>
                <w:rFonts w:ascii="Bembo Std" w:hAnsi="Bembo Std" w:cs="Arial"/>
                <w:b/>
                <w:sz w:val="18"/>
                <w:szCs w:val="18"/>
              </w:rPr>
              <w:t>14" x 17"</w:t>
            </w:r>
            <w:r w:rsidRPr="0006415D">
              <w:rPr>
                <w:rFonts w:ascii="Bembo Std" w:hAnsi="Bembo Std" w:cs="Arial"/>
                <w:bCs/>
                <w:sz w:val="18"/>
                <w:szCs w:val="18"/>
              </w:rPr>
              <w:t>.</w:t>
            </w:r>
          </w:p>
          <w:p w14:paraId="0A6850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Escala de Grises: </w:t>
            </w:r>
            <w:r w:rsidRPr="0006415D">
              <w:rPr>
                <w:rFonts w:ascii="Bembo Std" w:hAnsi="Bembo Std" w:cs="Arial"/>
                <w:b/>
                <w:sz w:val="18"/>
                <w:szCs w:val="18"/>
              </w:rPr>
              <w:t>12 bits (4096)</w:t>
            </w:r>
          </w:p>
        </w:tc>
      </w:tr>
      <w:tr w:rsidR="002D08C9" w:rsidRPr="0006415D" w14:paraId="7710E4C4" w14:textId="77777777" w:rsidTr="0006415D">
        <w:trPr>
          <w:trHeight w:val="293"/>
        </w:trPr>
        <w:tc>
          <w:tcPr>
            <w:tcW w:w="880" w:type="dxa"/>
            <w:shd w:val="clear" w:color="auto" w:fill="auto"/>
            <w:vAlign w:val="center"/>
          </w:tcPr>
          <w:p w14:paraId="454DB7F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10.2</w:t>
            </w:r>
          </w:p>
        </w:tc>
        <w:tc>
          <w:tcPr>
            <w:tcW w:w="8662" w:type="dxa"/>
            <w:gridSpan w:val="5"/>
            <w:shd w:val="clear" w:color="auto" w:fill="auto"/>
            <w:vAlign w:val="center"/>
          </w:tcPr>
          <w:p w14:paraId="1F906F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Servidor de Impresión DCF: Declaración de Conformidad DICOM 3.0</w:t>
            </w:r>
          </w:p>
          <w:p w14:paraId="076802BE" w14:textId="4FD5CA5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impresora de imágenes Codonics Horizon admite copias impresas de documentos médicos a través del protocolo DICOM 3.0</w:t>
            </w:r>
          </w:p>
          <w:p w14:paraId="2D9E0FBA" w14:textId="57C04EF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impresora es compatible con muchos de los estándares de la industria incluyendo DICOM y Windows Network Printing.</w:t>
            </w:r>
          </w:p>
          <w:p w14:paraId="3362F9AB" w14:textId="07A207A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Nosotros Siemens Healthcare S.A., en caso de ser adjudicados, para el ITEM 2, nos comprometemos a conectar la impresora a la red y a la consola del equipo, así como a la estación de postprocesamiento, con los servicios DICOM necesarios, que permitan imprimir las imágenes que sean requeridas ya sea desde la consola de control del equipo o la estación de postprocesamiento.</w:t>
            </w:r>
          </w:p>
        </w:tc>
      </w:tr>
      <w:tr w:rsidR="002D08C9" w:rsidRPr="0006415D" w14:paraId="19F835E0" w14:textId="77777777" w:rsidTr="0006415D">
        <w:trPr>
          <w:trHeight w:val="293"/>
        </w:trPr>
        <w:tc>
          <w:tcPr>
            <w:tcW w:w="880" w:type="dxa"/>
            <w:shd w:val="clear" w:color="auto" w:fill="auto"/>
            <w:vAlign w:val="center"/>
          </w:tcPr>
          <w:p w14:paraId="5E2536A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10.3</w:t>
            </w:r>
          </w:p>
        </w:tc>
        <w:tc>
          <w:tcPr>
            <w:tcW w:w="8662" w:type="dxa"/>
            <w:gridSpan w:val="5"/>
            <w:shd w:val="clear" w:color="auto" w:fill="auto"/>
            <w:vAlign w:val="center"/>
          </w:tcPr>
          <w:p w14:paraId="206F3A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Película Codonics</w:t>
            </w:r>
          </w:p>
          <w:p w14:paraId="6626C9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Tamaño 14” x 17”</w:t>
            </w:r>
          </w:p>
          <w:p w14:paraId="78FEEB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tecnología de imágenes patentada de Codonics produce una película seca de diagnóstico superior con una calidad de imagen inigualable</w:t>
            </w:r>
          </w:p>
          <w:p w14:paraId="66ABD8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98A59E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incluye en nuestra oferta 3,000 películas tamaño 14x17 compatibles con la impresora ofertada, por cada tomógrafo</w:t>
            </w:r>
          </w:p>
          <w:p w14:paraId="7BA8E8C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r w:rsidR="002D08C9" w:rsidRPr="0006415D" w14:paraId="571040D5" w14:textId="77777777" w:rsidTr="0006415D">
        <w:trPr>
          <w:trHeight w:val="293"/>
        </w:trPr>
        <w:tc>
          <w:tcPr>
            <w:tcW w:w="880" w:type="dxa"/>
            <w:shd w:val="clear" w:color="auto" w:fill="D9D9D9"/>
            <w:vAlign w:val="center"/>
          </w:tcPr>
          <w:p w14:paraId="6237A2C5"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11</w:t>
            </w:r>
          </w:p>
        </w:tc>
        <w:tc>
          <w:tcPr>
            <w:tcW w:w="8662" w:type="dxa"/>
            <w:gridSpan w:val="5"/>
            <w:shd w:val="clear" w:color="auto" w:fill="D9D9D9"/>
            <w:vAlign w:val="center"/>
          </w:tcPr>
          <w:p w14:paraId="0B6C5BF3"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UN (1) CALENTADOR DE MEDIOS (Se incluye en nuestra oferta un calentador de medios por cada tomógrafo)</w:t>
            </w:r>
          </w:p>
        </w:tc>
      </w:tr>
      <w:tr w:rsidR="002D08C9" w:rsidRPr="0006415D" w14:paraId="15517CA3" w14:textId="77777777" w:rsidTr="0006415D">
        <w:trPr>
          <w:trHeight w:val="293"/>
        </w:trPr>
        <w:tc>
          <w:tcPr>
            <w:tcW w:w="880" w:type="dxa"/>
            <w:shd w:val="clear" w:color="auto" w:fill="auto"/>
            <w:vAlign w:val="center"/>
          </w:tcPr>
          <w:p w14:paraId="2594172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w:t>
            </w:r>
          </w:p>
        </w:tc>
        <w:tc>
          <w:tcPr>
            <w:tcW w:w="8662" w:type="dxa"/>
            <w:gridSpan w:val="5"/>
            <w:shd w:val="clear" w:color="auto" w:fill="auto"/>
            <w:vAlign w:val="center"/>
          </w:tcPr>
          <w:p w14:paraId="3D48081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Calentador Enthermics, modelo EC1850BL</w:t>
            </w:r>
          </w:p>
          <w:p w14:paraId="0F6BD9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 estándar</w:t>
            </w:r>
          </w:p>
          <w:p w14:paraId="378BF6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Doble cámara con dos (2) puertas con ventana.</w:t>
            </w:r>
          </w:p>
          <w:p w14:paraId="0F6F2A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Control programable con función de bloqueo de temperatura.</w:t>
            </w:r>
          </w:p>
          <w:p w14:paraId="36C260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9FC6F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calentadores combinados de acero inoxidable son duraderos y resistentes, la serie Titan se calientan rápidamente y caliente eficientemente mantas y fluidos a temperaturas precisas usando un control digital, asegurando que sus líquidos calientes cumplan con las pautas de atención médica para IV y fluidos de riego.</w:t>
            </w:r>
          </w:p>
          <w:p w14:paraId="445353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BBBD6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Control programable con función de bloqueo de temperatura.</w:t>
            </w:r>
          </w:p>
          <w:p w14:paraId="001A06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17DAF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datos de temperatura serán guardados en las mismas unidades de temperatura que son desplegadas en la pantalla LED</w:t>
            </w:r>
          </w:p>
          <w:p w14:paraId="4DB9E7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FEA3E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Luz indicadora de alarma parpadea y el controlador suena una alarma cuando el calentador tiene un mal funcionamiento.</w:t>
            </w:r>
          </w:p>
          <w:p w14:paraId="08644B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AA274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serie EC funciona con un microprocesador</w:t>
            </w:r>
          </w:p>
        </w:tc>
      </w:tr>
      <w:tr w:rsidR="002D08C9" w:rsidRPr="0006415D" w14:paraId="152C7CC5" w14:textId="77777777" w:rsidTr="0006415D">
        <w:trPr>
          <w:trHeight w:val="293"/>
        </w:trPr>
        <w:tc>
          <w:tcPr>
            <w:tcW w:w="880" w:type="dxa"/>
            <w:shd w:val="clear" w:color="auto" w:fill="auto"/>
            <w:vAlign w:val="center"/>
          </w:tcPr>
          <w:p w14:paraId="7227291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11.2</w:t>
            </w:r>
          </w:p>
        </w:tc>
        <w:tc>
          <w:tcPr>
            <w:tcW w:w="8662" w:type="dxa"/>
            <w:gridSpan w:val="5"/>
            <w:shd w:val="clear" w:color="auto" w:fill="auto"/>
            <w:vAlign w:val="center"/>
          </w:tcPr>
          <w:p w14:paraId="027076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Para uso continuo:</w:t>
            </w:r>
          </w:p>
          <w:p w14:paraId="3A4F7446" w14:textId="6E0CC57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Caliente sus mantas y líquidos para las ajetreadas salas de emergencia, quirófanos y unidades de trabajo de parto y parto en los calentadores combinados convenientes, confiables y asequibles de las Serie Titan</w:t>
            </w:r>
          </w:p>
        </w:tc>
      </w:tr>
      <w:tr w:rsidR="002D08C9" w:rsidRPr="0006415D" w14:paraId="17F3FA04" w14:textId="77777777" w:rsidTr="0006415D">
        <w:trPr>
          <w:trHeight w:val="293"/>
        </w:trPr>
        <w:tc>
          <w:tcPr>
            <w:tcW w:w="880" w:type="dxa"/>
            <w:shd w:val="clear" w:color="auto" w:fill="auto"/>
            <w:vAlign w:val="center"/>
          </w:tcPr>
          <w:p w14:paraId="66BB552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11.3</w:t>
            </w:r>
          </w:p>
        </w:tc>
        <w:tc>
          <w:tcPr>
            <w:tcW w:w="8662" w:type="dxa"/>
            <w:gridSpan w:val="5"/>
            <w:shd w:val="clear" w:color="auto" w:fill="auto"/>
            <w:vAlign w:val="center"/>
          </w:tcPr>
          <w:p w14:paraId="56EE8869" w14:textId="7B01709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Ventana de Vidrio: la ventana de vidrio permite al personal hacer un inventario inmediato de la cantidad de líquidos calentados y de frazadas disponibles. </w:t>
            </w:r>
          </w:p>
        </w:tc>
      </w:tr>
      <w:tr w:rsidR="002D08C9" w:rsidRPr="0006415D" w14:paraId="222A8CA0" w14:textId="77777777" w:rsidTr="0006415D">
        <w:trPr>
          <w:trHeight w:val="293"/>
        </w:trPr>
        <w:tc>
          <w:tcPr>
            <w:tcW w:w="880" w:type="dxa"/>
            <w:shd w:val="clear" w:color="auto" w:fill="auto"/>
            <w:vAlign w:val="center"/>
          </w:tcPr>
          <w:p w14:paraId="05CB251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11.4</w:t>
            </w:r>
          </w:p>
        </w:tc>
        <w:tc>
          <w:tcPr>
            <w:tcW w:w="8662" w:type="dxa"/>
            <w:gridSpan w:val="5"/>
            <w:shd w:val="clear" w:color="auto" w:fill="auto"/>
            <w:vAlign w:val="center"/>
          </w:tcPr>
          <w:p w14:paraId="644576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 estándar</w:t>
            </w:r>
          </w:p>
          <w:p w14:paraId="57EA76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Doble cámara con dos (2) puertas con ventana.</w:t>
            </w:r>
          </w:p>
          <w:p w14:paraId="58DF4D4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C15FA27" w14:textId="0B7D9C8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controles separados garantizan que las mantas y los liquidos se calienten de forma segura y precisa a las temperaturas recomendadas.</w:t>
            </w:r>
          </w:p>
        </w:tc>
      </w:tr>
      <w:tr w:rsidR="002D08C9" w:rsidRPr="0006415D" w14:paraId="6E59EA63" w14:textId="77777777" w:rsidTr="0006415D">
        <w:trPr>
          <w:trHeight w:val="293"/>
        </w:trPr>
        <w:tc>
          <w:tcPr>
            <w:tcW w:w="880" w:type="dxa"/>
            <w:shd w:val="clear" w:color="auto" w:fill="auto"/>
            <w:vAlign w:val="center"/>
          </w:tcPr>
          <w:p w14:paraId="5561A3A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11.5</w:t>
            </w:r>
          </w:p>
        </w:tc>
        <w:tc>
          <w:tcPr>
            <w:tcW w:w="8662" w:type="dxa"/>
            <w:gridSpan w:val="5"/>
            <w:shd w:val="clear" w:color="auto" w:fill="auto"/>
            <w:vAlign w:val="center"/>
          </w:tcPr>
          <w:p w14:paraId="759E3A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Durable: Los gabinetes de acero inoxidable resistentes y asequibles están hechos para durar y trabajar tan duro como usted lo hace.</w:t>
            </w:r>
          </w:p>
          <w:p w14:paraId="524042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75DCE09" w14:textId="0148B6B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calentadores combinados de acero inoxidable duraderos</w:t>
            </w:r>
          </w:p>
          <w:p w14:paraId="074E9FED" w14:textId="5D96089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serie EC está fabricada con acero inoxidable tipo 201 para paneles exteriores e interiores.</w:t>
            </w:r>
          </w:p>
        </w:tc>
      </w:tr>
      <w:tr w:rsidR="002D08C9" w:rsidRPr="0006415D" w14:paraId="2DE70FC9" w14:textId="77777777" w:rsidTr="0006415D">
        <w:trPr>
          <w:trHeight w:val="293"/>
        </w:trPr>
        <w:tc>
          <w:tcPr>
            <w:tcW w:w="880" w:type="dxa"/>
            <w:shd w:val="clear" w:color="auto" w:fill="auto"/>
            <w:vAlign w:val="center"/>
          </w:tcPr>
          <w:p w14:paraId="0A81C70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11.6</w:t>
            </w:r>
          </w:p>
        </w:tc>
        <w:tc>
          <w:tcPr>
            <w:tcW w:w="8662" w:type="dxa"/>
            <w:gridSpan w:val="5"/>
            <w:shd w:val="clear" w:color="auto" w:fill="auto"/>
            <w:vAlign w:val="center"/>
          </w:tcPr>
          <w:p w14:paraId="145221CA" w14:textId="6CEB953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puertas se cierran magnéticamente contra una junta de EPDM o PVC resistente al calor.</w:t>
            </w:r>
          </w:p>
        </w:tc>
      </w:tr>
      <w:tr w:rsidR="002D08C9" w:rsidRPr="0006415D" w14:paraId="45B1A0FB" w14:textId="77777777" w:rsidTr="0006415D">
        <w:trPr>
          <w:trHeight w:val="293"/>
        </w:trPr>
        <w:tc>
          <w:tcPr>
            <w:tcW w:w="880" w:type="dxa"/>
            <w:shd w:val="clear" w:color="auto" w:fill="auto"/>
            <w:vAlign w:val="center"/>
          </w:tcPr>
          <w:p w14:paraId="14555DD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11.7</w:t>
            </w:r>
          </w:p>
        </w:tc>
        <w:tc>
          <w:tcPr>
            <w:tcW w:w="8662" w:type="dxa"/>
            <w:gridSpan w:val="5"/>
            <w:shd w:val="clear" w:color="auto" w:fill="auto"/>
            <w:vAlign w:val="center"/>
          </w:tcPr>
          <w:p w14:paraId="29FE20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EC1850BL</w:t>
            </w:r>
          </w:p>
          <w:p w14:paraId="153C4F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30 envases de (1) litro / 24 Bolsas de (1) litro</w:t>
            </w:r>
          </w:p>
        </w:tc>
      </w:tr>
      <w:tr w:rsidR="002D08C9" w:rsidRPr="0006415D" w14:paraId="22655D98" w14:textId="77777777" w:rsidTr="0006415D">
        <w:trPr>
          <w:trHeight w:val="293"/>
        </w:trPr>
        <w:tc>
          <w:tcPr>
            <w:tcW w:w="880" w:type="dxa"/>
            <w:shd w:val="clear" w:color="auto" w:fill="auto"/>
            <w:vAlign w:val="center"/>
          </w:tcPr>
          <w:p w14:paraId="4A798F4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11.8</w:t>
            </w:r>
          </w:p>
        </w:tc>
        <w:tc>
          <w:tcPr>
            <w:tcW w:w="8662" w:type="dxa"/>
            <w:gridSpan w:val="5"/>
            <w:shd w:val="clear" w:color="auto" w:fill="auto"/>
            <w:vAlign w:val="center"/>
          </w:tcPr>
          <w:p w14:paraId="347B802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EC1850BL</w:t>
            </w:r>
          </w:p>
          <w:p w14:paraId="36C799D5" w14:textId="5FD50DC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Cámara de Mantas: 30-40</w:t>
            </w:r>
          </w:p>
        </w:tc>
      </w:tr>
      <w:tr w:rsidR="002D08C9" w:rsidRPr="0006415D" w14:paraId="6B542E84" w14:textId="77777777" w:rsidTr="0006415D">
        <w:trPr>
          <w:trHeight w:val="293"/>
        </w:trPr>
        <w:tc>
          <w:tcPr>
            <w:tcW w:w="880" w:type="dxa"/>
            <w:shd w:val="clear" w:color="auto" w:fill="auto"/>
            <w:vAlign w:val="center"/>
          </w:tcPr>
          <w:p w14:paraId="25C44DA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11.9</w:t>
            </w:r>
          </w:p>
        </w:tc>
        <w:tc>
          <w:tcPr>
            <w:tcW w:w="8662" w:type="dxa"/>
            <w:gridSpan w:val="5"/>
            <w:shd w:val="clear" w:color="auto" w:fill="auto"/>
            <w:vAlign w:val="center"/>
          </w:tcPr>
          <w:p w14:paraId="76E424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Temperatura:</w:t>
            </w:r>
          </w:p>
          <w:p w14:paraId="294B21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temperatura ajustable de:</w:t>
            </w:r>
          </w:p>
          <w:p w14:paraId="424149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-71 ° C (90 ° -160 ° F) modo de manta ajustable.</w:t>
            </w:r>
          </w:p>
          <w:p w14:paraId="5DA1D4D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xml:space="preserve"> 32 ° -40 ° C (90 ° -104 ° F) modo de inyección ajustable.</w:t>
            </w:r>
          </w:p>
          <w:p w14:paraId="4ED8B993" w14:textId="24C8C144"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-66 ° C (90 ° -150 ° F) modo de irrigación ajustable</w:t>
            </w:r>
          </w:p>
        </w:tc>
      </w:tr>
      <w:tr w:rsidR="002D08C9" w:rsidRPr="0006415D" w14:paraId="42D67515" w14:textId="77777777" w:rsidTr="0006415D">
        <w:trPr>
          <w:trHeight w:val="293"/>
        </w:trPr>
        <w:tc>
          <w:tcPr>
            <w:tcW w:w="880" w:type="dxa"/>
            <w:shd w:val="clear" w:color="auto" w:fill="auto"/>
            <w:vAlign w:val="center"/>
          </w:tcPr>
          <w:p w14:paraId="1789704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11.9.1</w:t>
            </w:r>
          </w:p>
        </w:tc>
        <w:tc>
          <w:tcPr>
            <w:tcW w:w="8662" w:type="dxa"/>
            <w:gridSpan w:val="5"/>
            <w:shd w:val="clear" w:color="auto" w:fill="auto"/>
            <w:vAlign w:val="center"/>
          </w:tcPr>
          <w:p w14:paraId="09E75C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Temperatura:</w:t>
            </w:r>
          </w:p>
          <w:p w14:paraId="0BCAD0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temperatura ajustable de:</w:t>
            </w:r>
          </w:p>
          <w:p w14:paraId="7EB3627E" w14:textId="27626760" w:rsidR="00C74884"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32 ° -66 ° C (90 ° -150 ° F) modo de irrigación ajustable.</w:t>
            </w:r>
          </w:p>
        </w:tc>
      </w:tr>
      <w:tr w:rsidR="002D08C9" w:rsidRPr="0006415D" w14:paraId="2553785C" w14:textId="77777777" w:rsidTr="0006415D">
        <w:trPr>
          <w:trHeight w:val="293"/>
        </w:trPr>
        <w:tc>
          <w:tcPr>
            <w:tcW w:w="880" w:type="dxa"/>
            <w:shd w:val="clear" w:color="auto" w:fill="auto"/>
            <w:vAlign w:val="center"/>
          </w:tcPr>
          <w:p w14:paraId="3856837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11.9.2</w:t>
            </w:r>
          </w:p>
        </w:tc>
        <w:tc>
          <w:tcPr>
            <w:tcW w:w="8662" w:type="dxa"/>
            <w:gridSpan w:val="5"/>
            <w:shd w:val="clear" w:color="auto" w:fill="auto"/>
            <w:vAlign w:val="center"/>
          </w:tcPr>
          <w:p w14:paraId="69FE48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Temperatura:</w:t>
            </w:r>
          </w:p>
          <w:p w14:paraId="5B208E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temperatura ajustable de:</w:t>
            </w:r>
          </w:p>
          <w:p w14:paraId="00C51F6E" w14:textId="1D66E8F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32 ° -40 ° C (90 ° -104 ° F) modo de inyección ajustable.</w:t>
            </w:r>
          </w:p>
        </w:tc>
      </w:tr>
      <w:tr w:rsidR="002D08C9" w:rsidRPr="0006415D" w14:paraId="7E1FD978" w14:textId="77777777" w:rsidTr="0006415D">
        <w:trPr>
          <w:trHeight w:val="293"/>
        </w:trPr>
        <w:tc>
          <w:tcPr>
            <w:tcW w:w="880" w:type="dxa"/>
            <w:shd w:val="clear" w:color="auto" w:fill="auto"/>
            <w:vAlign w:val="center"/>
          </w:tcPr>
          <w:p w14:paraId="0E3D1A2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11.9.3</w:t>
            </w:r>
          </w:p>
        </w:tc>
        <w:tc>
          <w:tcPr>
            <w:tcW w:w="8662" w:type="dxa"/>
            <w:gridSpan w:val="5"/>
            <w:shd w:val="clear" w:color="auto" w:fill="auto"/>
            <w:vAlign w:val="center"/>
          </w:tcPr>
          <w:p w14:paraId="5ACBF3F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Temperatura:</w:t>
            </w:r>
          </w:p>
          <w:p w14:paraId="5D5AC0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Rango de temperatura ajustable de:</w:t>
            </w:r>
          </w:p>
          <w:p w14:paraId="7D9953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32 ° -71 ° C (90 ° -160 ° F) modo de manta ajustable.</w:t>
            </w:r>
          </w:p>
        </w:tc>
      </w:tr>
      <w:tr w:rsidR="002D08C9" w:rsidRPr="0006415D" w14:paraId="5784A8FA" w14:textId="77777777" w:rsidTr="0006415D">
        <w:trPr>
          <w:trHeight w:val="293"/>
        </w:trPr>
        <w:tc>
          <w:tcPr>
            <w:tcW w:w="880" w:type="dxa"/>
            <w:shd w:val="clear" w:color="auto" w:fill="auto"/>
            <w:vAlign w:val="center"/>
          </w:tcPr>
          <w:p w14:paraId="26E6C3E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11.10</w:t>
            </w:r>
          </w:p>
        </w:tc>
        <w:tc>
          <w:tcPr>
            <w:tcW w:w="8662" w:type="dxa"/>
            <w:gridSpan w:val="5"/>
            <w:shd w:val="clear" w:color="auto" w:fill="auto"/>
            <w:vAlign w:val="center"/>
          </w:tcPr>
          <w:p w14:paraId="761CD3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Conexión Eléctrica:</w:t>
            </w:r>
          </w:p>
          <w:p w14:paraId="6F8835CB" w14:textId="10032B2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120 VCA ± 10%, 60 HZ, 1 Fase</w:t>
            </w:r>
          </w:p>
        </w:tc>
      </w:tr>
      <w:tr w:rsidR="002D08C9" w:rsidRPr="0006415D" w14:paraId="50EBAD61" w14:textId="77777777" w:rsidTr="0006415D">
        <w:trPr>
          <w:trHeight w:val="293"/>
        </w:trPr>
        <w:tc>
          <w:tcPr>
            <w:tcW w:w="880" w:type="dxa"/>
            <w:shd w:val="clear" w:color="auto" w:fill="auto"/>
            <w:vAlign w:val="center"/>
          </w:tcPr>
          <w:p w14:paraId="17535EF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11.11</w:t>
            </w:r>
          </w:p>
        </w:tc>
        <w:tc>
          <w:tcPr>
            <w:tcW w:w="8662" w:type="dxa"/>
            <w:gridSpan w:val="5"/>
            <w:shd w:val="clear" w:color="auto" w:fill="auto"/>
            <w:vAlign w:val="center"/>
          </w:tcPr>
          <w:p w14:paraId="746E92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NEMA 5-20P; Toma de 20A 125V; Grado hospitalario</w:t>
            </w:r>
          </w:p>
        </w:tc>
      </w:tr>
      <w:tr w:rsidR="002D08C9" w:rsidRPr="0006415D" w14:paraId="0653837F" w14:textId="77777777" w:rsidTr="0006415D">
        <w:trPr>
          <w:trHeight w:val="293"/>
        </w:trPr>
        <w:tc>
          <w:tcPr>
            <w:tcW w:w="880" w:type="dxa"/>
            <w:shd w:val="clear" w:color="auto" w:fill="auto"/>
            <w:vAlign w:val="center"/>
          </w:tcPr>
          <w:p w14:paraId="7C67500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11.12</w:t>
            </w:r>
          </w:p>
        </w:tc>
        <w:tc>
          <w:tcPr>
            <w:tcW w:w="8662" w:type="dxa"/>
            <w:gridSpan w:val="5"/>
            <w:shd w:val="clear" w:color="auto" w:fill="auto"/>
            <w:vAlign w:val="center"/>
          </w:tcPr>
          <w:p w14:paraId="22753A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Consumo: 1.3 KW</w:t>
            </w:r>
          </w:p>
        </w:tc>
      </w:tr>
      <w:tr w:rsidR="002D08C9" w:rsidRPr="0006415D" w14:paraId="7CE6C8A1" w14:textId="77777777" w:rsidTr="0006415D">
        <w:trPr>
          <w:trHeight w:val="293"/>
        </w:trPr>
        <w:tc>
          <w:tcPr>
            <w:tcW w:w="880" w:type="dxa"/>
            <w:shd w:val="clear" w:color="auto" w:fill="D9D9D9"/>
            <w:vAlign w:val="center"/>
          </w:tcPr>
          <w:p w14:paraId="4CE85DE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12</w:t>
            </w:r>
          </w:p>
        </w:tc>
        <w:tc>
          <w:tcPr>
            <w:tcW w:w="8662" w:type="dxa"/>
            <w:gridSpan w:val="5"/>
            <w:shd w:val="clear" w:color="auto" w:fill="D9D9D9"/>
            <w:vAlign w:val="center"/>
          </w:tcPr>
          <w:p w14:paraId="09682F2F"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UN (1) INYECTOR DE MEDIO DE CONTRASTE DUAL, RODABLE (Se incluye en nuestra oferta un inyector de medio de contraste dual rodable por cada tomógrafo)</w:t>
            </w:r>
          </w:p>
        </w:tc>
      </w:tr>
      <w:tr w:rsidR="002D08C9" w:rsidRPr="0006415D" w14:paraId="52A7B07F" w14:textId="77777777" w:rsidTr="0006415D">
        <w:trPr>
          <w:trHeight w:val="293"/>
        </w:trPr>
        <w:tc>
          <w:tcPr>
            <w:tcW w:w="880" w:type="dxa"/>
            <w:shd w:val="clear" w:color="auto" w:fill="auto"/>
            <w:vAlign w:val="center"/>
          </w:tcPr>
          <w:p w14:paraId="3CABCF4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w:t>
            </w:r>
          </w:p>
        </w:tc>
        <w:tc>
          <w:tcPr>
            <w:tcW w:w="8662" w:type="dxa"/>
            <w:gridSpan w:val="5"/>
            <w:shd w:val="clear" w:color="auto" w:fill="auto"/>
            <w:vAlign w:val="center"/>
          </w:tcPr>
          <w:p w14:paraId="652613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Opciones de Montaje del Cabezal:</w:t>
            </w:r>
          </w:p>
          <w:p w14:paraId="00B76A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Pedestal de suelo</w:t>
            </w:r>
            <w:r w:rsidRPr="0006415D">
              <w:rPr>
                <w:rFonts w:ascii="Bembo Std" w:hAnsi="Bembo Std" w:cs="Arial"/>
                <w:bCs/>
                <w:sz w:val="18"/>
                <w:szCs w:val="18"/>
              </w:rPr>
              <w:t xml:space="preserve"> (El pedestal de suelo incorpora un mástil IV).</w:t>
            </w:r>
          </w:p>
          <w:p w14:paraId="1788B6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326CD89" w14:textId="649B93EB"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inyector de Medio de Contraste ofertado incluye un pedestal</w:t>
            </w:r>
          </w:p>
        </w:tc>
      </w:tr>
      <w:tr w:rsidR="002D08C9" w:rsidRPr="0006415D" w14:paraId="65F9C01C" w14:textId="77777777" w:rsidTr="0006415D">
        <w:trPr>
          <w:trHeight w:val="293"/>
        </w:trPr>
        <w:tc>
          <w:tcPr>
            <w:tcW w:w="880" w:type="dxa"/>
            <w:shd w:val="clear" w:color="auto" w:fill="auto"/>
            <w:vAlign w:val="center"/>
          </w:tcPr>
          <w:p w14:paraId="062AED0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12.2</w:t>
            </w:r>
          </w:p>
        </w:tc>
        <w:tc>
          <w:tcPr>
            <w:tcW w:w="8662" w:type="dxa"/>
            <w:gridSpan w:val="5"/>
            <w:shd w:val="clear" w:color="auto" w:fill="auto"/>
            <w:vAlign w:val="center"/>
          </w:tcPr>
          <w:p w14:paraId="37D3E6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Tipo de LPCT:</w:t>
            </w:r>
          </w:p>
          <w:p w14:paraId="574A4E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Define el tipo de tubo de conector de </w:t>
            </w:r>
            <w:r w:rsidRPr="0006415D">
              <w:rPr>
                <w:rFonts w:ascii="Bembo Std" w:hAnsi="Bembo Std" w:cs="Arial"/>
                <w:b/>
                <w:sz w:val="18"/>
                <w:szCs w:val="18"/>
              </w:rPr>
              <w:t>baja presión</w:t>
            </w:r>
            <w:r w:rsidRPr="0006415D">
              <w:rPr>
                <w:rFonts w:ascii="Bembo Std" w:hAnsi="Bembo Std" w:cs="Arial"/>
                <w:bCs/>
                <w:sz w:val="18"/>
                <w:szCs w:val="18"/>
              </w:rPr>
              <w:t xml:space="preserve"> que se usará.</w:t>
            </w:r>
          </w:p>
          <w:p w14:paraId="58B9BEA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8D506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Controles del pistón (lado A o lado B):</w:t>
            </w:r>
          </w:p>
          <w:p w14:paraId="4F544A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Llenar B </w:t>
            </w:r>
            <w:r w:rsidRPr="0006415D">
              <w:rPr>
                <w:rFonts w:ascii="Bembo Std" w:hAnsi="Bembo Std" w:cs="Arial"/>
                <w:b/>
                <w:sz w:val="18"/>
                <w:szCs w:val="18"/>
              </w:rPr>
              <w:t>(cabezal doble)</w:t>
            </w:r>
          </w:p>
          <w:p w14:paraId="6FC1A1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Llena automáticamente la jeringa B con el volumen indicado.</w:t>
            </w:r>
          </w:p>
          <w:p w14:paraId="725A66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10DCFB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Llenar A </w:t>
            </w:r>
            <w:r w:rsidRPr="0006415D">
              <w:rPr>
                <w:rFonts w:ascii="Bembo Std" w:hAnsi="Bembo Std" w:cs="Arial"/>
                <w:b/>
                <w:sz w:val="18"/>
                <w:szCs w:val="18"/>
              </w:rPr>
              <w:t>(cabezal doble)</w:t>
            </w:r>
          </w:p>
          <w:p w14:paraId="21A5855B" w14:textId="3F8677E9"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Llena automáticamente la jeringa A con el volumen indicado.</w:t>
            </w:r>
          </w:p>
        </w:tc>
      </w:tr>
      <w:tr w:rsidR="002D08C9" w:rsidRPr="0006415D" w14:paraId="00BF7682" w14:textId="77777777" w:rsidTr="0006415D">
        <w:trPr>
          <w:trHeight w:val="293"/>
        </w:trPr>
        <w:tc>
          <w:tcPr>
            <w:tcW w:w="880" w:type="dxa"/>
            <w:shd w:val="clear" w:color="auto" w:fill="auto"/>
            <w:vAlign w:val="center"/>
          </w:tcPr>
          <w:p w14:paraId="394BDA0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12.3</w:t>
            </w:r>
          </w:p>
        </w:tc>
        <w:tc>
          <w:tcPr>
            <w:tcW w:w="8662" w:type="dxa"/>
            <w:gridSpan w:val="5"/>
            <w:shd w:val="clear" w:color="auto" w:fill="auto"/>
            <w:vAlign w:val="center"/>
          </w:tcPr>
          <w:p w14:paraId="2DF7E8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MEDRAD Stellant</w:t>
            </w:r>
          </w:p>
          <w:p w14:paraId="1AA24B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Jeringa Desechable Estéril</w:t>
            </w:r>
          </w:p>
          <w:p w14:paraId="5F4225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Kit de Jeringas Dual</w:t>
            </w:r>
          </w:p>
          <w:p w14:paraId="07A864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Volumen: 200 ml</w:t>
            </w:r>
          </w:p>
          <w:p w14:paraId="42102746" w14:textId="24B301C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Para cada tomógrafo ofertado del ITEM 2, se incluyen en nuestra oferta 1500 jeringas compatibles con el inyector ofertado.</w:t>
            </w:r>
          </w:p>
        </w:tc>
      </w:tr>
      <w:tr w:rsidR="002D08C9" w:rsidRPr="0006415D" w14:paraId="7587F83E" w14:textId="77777777" w:rsidTr="0006415D">
        <w:trPr>
          <w:trHeight w:val="293"/>
        </w:trPr>
        <w:tc>
          <w:tcPr>
            <w:tcW w:w="880" w:type="dxa"/>
            <w:shd w:val="clear" w:color="auto" w:fill="auto"/>
            <w:vAlign w:val="center"/>
          </w:tcPr>
          <w:p w14:paraId="4C32170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12.4</w:t>
            </w:r>
          </w:p>
        </w:tc>
        <w:tc>
          <w:tcPr>
            <w:tcW w:w="8662" w:type="dxa"/>
            <w:gridSpan w:val="5"/>
            <w:shd w:val="clear" w:color="auto" w:fill="auto"/>
            <w:vAlign w:val="center"/>
          </w:tcPr>
          <w:p w14:paraId="0CC28A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MEDRAD Stellant</w:t>
            </w:r>
          </w:p>
          <w:p w14:paraId="1E4B23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Conector de baja presión</w:t>
            </w:r>
          </w:p>
          <w:p w14:paraId="1FDCD299" w14:textId="025925B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Para cada tomógrafo ofertado del ITEM 2, se incluyen en nuestra oferta 3000 conectores para jeringa ofertada.</w:t>
            </w:r>
          </w:p>
        </w:tc>
      </w:tr>
      <w:tr w:rsidR="002D08C9" w:rsidRPr="0006415D" w14:paraId="36785E96" w14:textId="77777777" w:rsidTr="0006415D">
        <w:trPr>
          <w:trHeight w:val="293"/>
        </w:trPr>
        <w:tc>
          <w:tcPr>
            <w:tcW w:w="880" w:type="dxa"/>
            <w:shd w:val="clear" w:color="auto" w:fill="auto"/>
            <w:vAlign w:val="center"/>
          </w:tcPr>
          <w:p w14:paraId="7C4B595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12.5</w:t>
            </w:r>
          </w:p>
        </w:tc>
        <w:tc>
          <w:tcPr>
            <w:tcW w:w="8662" w:type="dxa"/>
            <w:gridSpan w:val="5"/>
            <w:shd w:val="clear" w:color="auto" w:fill="auto"/>
            <w:vAlign w:val="center"/>
          </w:tcPr>
          <w:p w14:paraId="07526E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ULTRAVIST 370</w:t>
            </w:r>
          </w:p>
          <w:p w14:paraId="0062039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Ultravist 370 mg/ml</w:t>
            </w:r>
          </w:p>
          <w:p w14:paraId="4B317F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4F8B0B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compuesto que proporciona el contraste en las formulaciones de Ultravist es la iopromida. La iopromida es un medio de contraste radiológico triiodado,</w:t>
            </w:r>
            <w:r w:rsidRPr="0006415D">
              <w:rPr>
                <w:rFonts w:ascii="Bembo Std" w:hAnsi="Bembo Std" w:cs="Arial"/>
                <w:b/>
                <w:sz w:val="18"/>
                <w:szCs w:val="18"/>
              </w:rPr>
              <w:t xml:space="preserve"> no iónico</w:t>
            </w:r>
          </w:p>
          <w:p w14:paraId="1747BF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Se incluyen en nuestra oferta, para cada tomógrafo ofertado del ITEM 2, 100,000 cc de medio de contraste no iónico de concentración de 370 mg/ml.</w:t>
            </w:r>
          </w:p>
        </w:tc>
      </w:tr>
      <w:tr w:rsidR="002D08C9" w:rsidRPr="0006415D" w14:paraId="1783A3E7" w14:textId="77777777" w:rsidTr="0006415D">
        <w:trPr>
          <w:trHeight w:val="293"/>
        </w:trPr>
        <w:tc>
          <w:tcPr>
            <w:tcW w:w="880" w:type="dxa"/>
            <w:shd w:val="clear" w:color="auto" w:fill="auto"/>
            <w:vAlign w:val="center"/>
          </w:tcPr>
          <w:p w14:paraId="42D181A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12.6</w:t>
            </w:r>
          </w:p>
        </w:tc>
        <w:tc>
          <w:tcPr>
            <w:tcW w:w="8662" w:type="dxa"/>
            <w:gridSpan w:val="5"/>
            <w:shd w:val="clear" w:color="auto" w:fill="auto"/>
            <w:vAlign w:val="center"/>
          </w:tcPr>
          <w:p w14:paraId="18FDE3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Contrast CT:</w:t>
            </w:r>
          </w:p>
          <w:p w14:paraId="5F1CBB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los exámenes con CARE Contrast CT se puede acoplar un inyector de bolo al escáner de TC, con el fin de sincronizar la comunicación entre el escáner y el inyector. La línea temporal muestra, por ejemplo, el estado de la exploración, la duración del examen y el estado de acoplamiento.</w:t>
            </w:r>
          </w:p>
          <w:p w14:paraId="6C46B31F" w14:textId="65E1E4B2"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lastRenderedPageBreak/>
              <w:pict w14:anchorId="179FBB52">
                <v:shape id="Picture 5" o:spid="_x0000_s1069" type="#_x0000_t75" style="position:absolute;margin-left:-26.45pt;margin-top:7.25pt;width:33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91 0 -491 21109 21600 21109 21600 0 -491 0">
                  <v:imagedata r:id="rId41" o:title=""/>
                  <w10:wrap type="through"/>
                </v:shape>
              </w:pict>
            </w:r>
          </w:p>
          <w:p w14:paraId="6F52A8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Icono Acoplamiento del inyector</w:t>
            </w:r>
          </w:p>
          <w:p w14:paraId="5113E9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Use el icono Acoplamiento del inyector para configurar un rango de CARE Contrast CT.</w:t>
            </w:r>
          </w:p>
          <w:p w14:paraId="0FCCF0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interfaz del Sistema de Imágenes (ISI) - Conectividad del escáner.</w:t>
            </w:r>
          </w:p>
          <w:p w14:paraId="443C49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ISI permite la comunicación entre inyectores y escáneres, mejorando la capacidad clínica y garantizando los tiempos de exploración adecuados. Debido a que los escáneres multicortes capturan imágenes muy rápidamente, es fundamental tener un contraste óptimo en la zona de interés y en el momento de obtención de la imagen.</w:t>
            </w:r>
          </w:p>
          <w:p w14:paraId="7D8021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ISI 900 </w:t>
            </w:r>
          </w:p>
          <w:p w14:paraId="379D95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Dispositivo de interfaz del sistema de imágenes</w:t>
            </w:r>
          </w:p>
          <w:p w14:paraId="6E4CE896" w14:textId="310883D8"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el cable de comunicación para conectar y sincronizar el Inyector con el Tomógrafo, para cada equipo ofertado.</w:t>
            </w:r>
          </w:p>
        </w:tc>
      </w:tr>
      <w:tr w:rsidR="002D08C9" w:rsidRPr="0006415D" w14:paraId="6A0B2C25" w14:textId="77777777" w:rsidTr="0006415D">
        <w:trPr>
          <w:trHeight w:val="293"/>
        </w:trPr>
        <w:tc>
          <w:tcPr>
            <w:tcW w:w="880" w:type="dxa"/>
            <w:shd w:val="clear" w:color="auto" w:fill="auto"/>
            <w:vAlign w:val="center"/>
          </w:tcPr>
          <w:p w14:paraId="30338D7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12.7</w:t>
            </w:r>
          </w:p>
        </w:tc>
        <w:tc>
          <w:tcPr>
            <w:tcW w:w="8662" w:type="dxa"/>
            <w:gridSpan w:val="5"/>
            <w:shd w:val="clear" w:color="auto" w:fill="auto"/>
            <w:vAlign w:val="center"/>
          </w:tcPr>
          <w:p w14:paraId="410C55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Stellant de Medrad constituye la elección adecuada para el entorno de TC (Tomografía Computarizada) de hoy y del mañana</w:t>
            </w:r>
          </w:p>
          <w:p w14:paraId="11421B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020813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El inyector ofertado es compatible con el tomógrafo ofertado modelo SOMATOM go.Top.</w:t>
            </w:r>
          </w:p>
        </w:tc>
      </w:tr>
      <w:tr w:rsidR="002D08C9" w:rsidRPr="0006415D" w14:paraId="69C6083A" w14:textId="77777777" w:rsidTr="0006415D">
        <w:trPr>
          <w:trHeight w:val="293"/>
        </w:trPr>
        <w:tc>
          <w:tcPr>
            <w:tcW w:w="880" w:type="dxa"/>
            <w:shd w:val="clear" w:color="auto" w:fill="auto"/>
            <w:vAlign w:val="center"/>
          </w:tcPr>
          <w:p w14:paraId="49A9749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12.8</w:t>
            </w:r>
          </w:p>
        </w:tc>
        <w:tc>
          <w:tcPr>
            <w:tcW w:w="8662" w:type="dxa"/>
            <w:gridSpan w:val="5"/>
            <w:shd w:val="clear" w:color="auto" w:fill="auto"/>
            <w:vAlign w:val="center"/>
          </w:tcPr>
          <w:p w14:paraId="5852CE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Sistema de inyección Stellant, es un sistema de inyección completo de jeringa dual, que permite a los médicos realizar los más complejos estudios de TC (Tomografía Computarizada) con medio de contraste.</w:t>
            </w:r>
          </w:p>
          <w:p w14:paraId="7BBD36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4D9BF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Retardo de exploración</w:t>
            </w:r>
          </w:p>
          <w:p w14:paraId="509B52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Permite un retardo de inyección preestablecido para</w:t>
            </w:r>
          </w:p>
          <w:p w14:paraId="71BC8F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optimizar la sincronización con el escáner.</w:t>
            </w:r>
          </w:p>
          <w:p w14:paraId="69ED10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6999AD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Contrast CT:</w:t>
            </w:r>
          </w:p>
          <w:p w14:paraId="0DD55E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 los exámenes con CARE Contrast CT se puede acoplar un inyector de bolo al escáner de TC, con el fin de sincronizar la comunicación entre el escáner y el inyector. La línea temporal muestra, por ejemplo, el estado de la exploración, la duración del examen y el estado de acoplamiento.</w:t>
            </w:r>
          </w:p>
          <w:p w14:paraId="4D9FE9C0" w14:textId="23707A87" w:rsidR="002D08C9" w:rsidRPr="0006415D" w:rsidRDefault="009064C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Pr>
                <w:rFonts w:ascii="Bembo Std" w:hAnsi="Bembo Std"/>
                <w:noProof/>
              </w:rPr>
              <w:pict w14:anchorId="2F993419">
                <v:shape id="Picture 26" o:spid="_x0000_s1068" type="#_x0000_t75" style="position:absolute;margin-left:-26.45pt;margin-top:7.25pt;width:33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91 0 -491 21109 21600 21109 21600 0 -491 0">
                  <v:imagedata r:id="rId41" o:title=""/>
                  <w10:wrap type="through"/>
                </v:shape>
              </w:pict>
            </w:r>
          </w:p>
          <w:p w14:paraId="0AD73E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Icono Acoplamiento del inyector</w:t>
            </w:r>
          </w:p>
          <w:p w14:paraId="7E9790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rPr>
              <w:t xml:space="preserve"> </w:t>
            </w:r>
            <w:r w:rsidRPr="0006415D">
              <w:rPr>
                <w:rFonts w:ascii="Bembo Std" w:hAnsi="Bembo Std" w:cs="Arial"/>
                <w:bCs/>
                <w:sz w:val="18"/>
                <w:szCs w:val="18"/>
              </w:rPr>
              <w:t>Use el icono Acoplamiento del inyector para configurar un rango de CARE Contrast CT.</w:t>
            </w:r>
          </w:p>
          <w:p w14:paraId="1784DC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F110B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BF2B6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interfaz del Sistema de Imágenes (ISI) - Conectividad del escáner.</w:t>
            </w:r>
          </w:p>
          <w:p w14:paraId="193E92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ISI permite la comunicación entre inyectores y escáneres, mejorando la capacidad clínica y garantizando los tiempos de exploración adecuados. Debido a que los escáneres multicortes capturan imágenes muy rápidamente, es fundamental tener un contraste óptimo en la zona de interés y en el momento de obtención de la imagen.</w:t>
            </w:r>
          </w:p>
          <w:p w14:paraId="35ED6C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ISI 900 </w:t>
            </w:r>
          </w:p>
          <w:p w14:paraId="4176130F" w14:textId="2EB6CF5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Dispositivo de interfaz del sistema de imágenes</w:t>
            </w:r>
          </w:p>
        </w:tc>
      </w:tr>
      <w:tr w:rsidR="002D08C9" w:rsidRPr="0006415D" w14:paraId="29DC429E" w14:textId="77777777" w:rsidTr="0006415D">
        <w:trPr>
          <w:trHeight w:val="293"/>
        </w:trPr>
        <w:tc>
          <w:tcPr>
            <w:tcW w:w="880" w:type="dxa"/>
            <w:shd w:val="clear" w:color="auto" w:fill="auto"/>
            <w:vAlign w:val="center"/>
          </w:tcPr>
          <w:p w14:paraId="6D369AD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12.9</w:t>
            </w:r>
          </w:p>
        </w:tc>
        <w:tc>
          <w:tcPr>
            <w:tcW w:w="8662" w:type="dxa"/>
            <w:gridSpan w:val="5"/>
            <w:shd w:val="clear" w:color="auto" w:fill="auto"/>
            <w:vAlign w:val="center"/>
          </w:tcPr>
          <w:p w14:paraId="62DF41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highlight w:val="red"/>
              </w:rPr>
            </w:pPr>
            <w:r w:rsidRPr="0006415D">
              <w:rPr>
                <w:rFonts w:ascii="Bembo Std" w:hAnsi="Bembo Std" w:cs="Arial"/>
                <w:bCs/>
                <w:sz w:val="18"/>
                <w:szCs w:val="18"/>
              </w:rPr>
              <w:t>El Sistema de inyección Stellant CT detecta automáticamente los diferentes tamaños de jeringas y configura la unidad en consecuencia.</w:t>
            </w:r>
          </w:p>
        </w:tc>
      </w:tr>
      <w:tr w:rsidR="002D08C9" w:rsidRPr="0006415D" w14:paraId="4DF6B26A" w14:textId="77777777" w:rsidTr="0006415D">
        <w:trPr>
          <w:trHeight w:val="293"/>
        </w:trPr>
        <w:tc>
          <w:tcPr>
            <w:tcW w:w="880" w:type="dxa"/>
            <w:shd w:val="clear" w:color="auto" w:fill="auto"/>
            <w:vAlign w:val="center"/>
          </w:tcPr>
          <w:p w14:paraId="01F45E1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12.10</w:t>
            </w:r>
          </w:p>
        </w:tc>
        <w:tc>
          <w:tcPr>
            <w:tcW w:w="8662" w:type="dxa"/>
            <w:gridSpan w:val="5"/>
            <w:shd w:val="clear" w:color="auto" w:fill="auto"/>
            <w:vAlign w:val="center"/>
          </w:tcPr>
          <w:p w14:paraId="16CAAF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Pantalla táctil en color</w:t>
            </w:r>
          </w:p>
          <w:p w14:paraId="78BB10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 pantalla táctil en color de avanzada tecnología hace más intuitivo el manejo del sistema, además de facilitar la visualización.</w:t>
            </w:r>
          </w:p>
          <w:p w14:paraId="75D944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Perfil del caudal</w:t>
            </w:r>
          </w:p>
          <w:p w14:paraId="2B348F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Muestra una presentación gráfica de todo el proceso de inyección en tiempo real. El usuario sabe en todo momento y a simple vista lo que ha sido programado y en qué punto del protocolo se encuentra el sistema de inyección.</w:t>
            </w:r>
          </w:p>
          <w:p w14:paraId="502973E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LCD</w:t>
            </w:r>
          </w:p>
          <w:p w14:paraId="5F36A221" w14:textId="363BF260"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interfaz visual principal para el operador es un panel de pantalla de cristal líquido (LCD) a color.</w:t>
            </w:r>
          </w:p>
        </w:tc>
      </w:tr>
      <w:tr w:rsidR="002D08C9" w:rsidRPr="0006415D" w14:paraId="0C6793E7" w14:textId="77777777" w:rsidTr="0006415D">
        <w:trPr>
          <w:trHeight w:val="293"/>
        </w:trPr>
        <w:tc>
          <w:tcPr>
            <w:tcW w:w="880" w:type="dxa"/>
            <w:shd w:val="clear" w:color="auto" w:fill="auto"/>
            <w:vAlign w:val="center"/>
          </w:tcPr>
          <w:p w14:paraId="0C2771F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12.11</w:t>
            </w:r>
          </w:p>
        </w:tc>
        <w:tc>
          <w:tcPr>
            <w:tcW w:w="8662" w:type="dxa"/>
            <w:gridSpan w:val="5"/>
            <w:shd w:val="clear" w:color="auto" w:fill="auto"/>
            <w:vAlign w:val="center"/>
          </w:tcPr>
          <w:p w14:paraId="555CBA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Carga automática integral</w:t>
            </w:r>
          </w:p>
          <w:p w14:paraId="39AF128E" w14:textId="34CE1D3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xml:space="preserve">• Simplemente, conecte la trayectoria del líquido para iniciar el </w:t>
            </w:r>
            <w:r w:rsidRPr="0006415D">
              <w:rPr>
                <w:rFonts w:ascii="Bembo Std" w:hAnsi="Bembo Std" w:cs="Arial"/>
                <w:b/>
                <w:sz w:val="18"/>
                <w:szCs w:val="18"/>
              </w:rPr>
              <w:t>llenado automático</w:t>
            </w:r>
            <w:r w:rsidRPr="0006415D">
              <w:rPr>
                <w:rFonts w:ascii="Bembo Std" w:hAnsi="Bembo Std" w:cs="Arial"/>
                <w:bCs/>
                <w:sz w:val="18"/>
                <w:szCs w:val="18"/>
              </w:rPr>
              <w:t xml:space="preserve"> de la jeringa de medio de contraste con el volumen adecuado.</w:t>
            </w:r>
          </w:p>
        </w:tc>
      </w:tr>
      <w:tr w:rsidR="002D08C9" w:rsidRPr="0006415D" w14:paraId="0BB26284" w14:textId="77777777" w:rsidTr="0006415D">
        <w:trPr>
          <w:trHeight w:val="293"/>
        </w:trPr>
        <w:tc>
          <w:tcPr>
            <w:tcW w:w="880" w:type="dxa"/>
            <w:shd w:val="clear" w:color="auto" w:fill="auto"/>
            <w:vAlign w:val="center"/>
          </w:tcPr>
          <w:p w14:paraId="7CA1AEE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12.12</w:t>
            </w:r>
          </w:p>
        </w:tc>
        <w:tc>
          <w:tcPr>
            <w:tcW w:w="8662" w:type="dxa"/>
            <w:gridSpan w:val="5"/>
            <w:shd w:val="clear" w:color="auto" w:fill="auto"/>
            <w:vAlign w:val="center"/>
          </w:tcPr>
          <w:p w14:paraId="61BEBC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Gráfica de control de presión</w:t>
            </w:r>
          </w:p>
          <w:p w14:paraId="31CAD3B1" w14:textId="3EE0857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Muestra el desarrollo de la presión en la jeringa durante</w:t>
            </w:r>
            <w:r w:rsidR="00C74884">
              <w:rPr>
                <w:rFonts w:ascii="Bembo Std" w:hAnsi="Bembo Std" w:cs="Arial"/>
                <w:bCs/>
                <w:sz w:val="18"/>
                <w:szCs w:val="18"/>
              </w:rPr>
              <w:t xml:space="preserve"> </w:t>
            </w:r>
            <w:r w:rsidRPr="0006415D">
              <w:rPr>
                <w:rFonts w:ascii="Bembo Std" w:hAnsi="Bembo Std" w:cs="Arial"/>
                <w:bCs/>
                <w:sz w:val="18"/>
                <w:szCs w:val="18"/>
              </w:rPr>
              <w:t>la inyección.</w:t>
            </w:r>
          </w:p>
          <w:p w14:paraId="14BAB5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Limite de presion programable: </w:t>
            </w:r>
          </w:p>
          <w:p w14:paraId="6CD392C4" w14:textId="466C2B6C"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Jeringa de 200ml: 325 PSI, 2241 kpa.</w:t>
            </w:r>
          </w:p>
        </w:tc>
      </w:tr>
      <w:tr w:rsidR="002D08C9" w:rsidRPr="0006415D" w14:paraId="45ABD663" w14:textId="77777777" w:rsidTr="0006415D">
        <w:trPr>
          <w:trHeight w:val="293"/>
        </w:trPr>
        <w:tc>
          <w:tcPr>
            <w:tcW w:w="880" w:type="dxa"/>
            <w:shd w:val="clear" w:color="auto" w:fill="auto"/>
            <w:vAlign w:val="center"/>
          </w:tcPr>
          <w:p w14:paraId="557A186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12.13</w:t>
            </w:r>
          </w:p>
        </w:tc>
        <w:tc>
          <w:tcPr>
            <w:tcW w:w="8662" w:type="dxa"/>
            <w:gridSpan w:val="5"/>
            <w:shd w:val="clear" w:color="auto" w:fill="auto"/>
            <w:vAlign w:val="center"/>
          </w:tcPr>
          <w:p w14:paraId="729421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Caudal ((intervalo e incrementos) </w:t>
            </w:r>
          </w:p>
          <w:p w14:paraId="37E41E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 0,1 a 10 ml/seg. en incrementos de 0,1 ml</w:t>
            </w:r>
          </w:p>
          <w:p w14:paraId="75DD08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Volumen (intervalo e incrementos) </w:t>
            </w:r>
          </w:p>
          <w:p w14:paraId="1903E66E" w14:textId="3ECAB33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De 1 ml hasta la capacidad de la jeringa, en incrementos de 1 ml </w:t>
            </w:r>
          </w:p>
        </w:tc>
      </w:tr>
      <w:tr w:rsidR="002D08C9" w:rsidRPr="0006415D" w14:paraId="5476D85A" w14:textId="77777777" w:rsidTr="0006415D">
        <w:trPr>
          <w:trHeight w:val="293"/>
        </w:trPr>
        <w:tc>
          <w:tcPr>
            <w:tcW w:w="880" w:type="dxa"/>
            <w:shd w:val="clear" w:color="auto" w:fill="auto"/>
            <w:vAlign w:val="center"/>
          </w:tcPr>
          <w:p w14:paraId="6C4C784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12.14</w:t>
            </w:r>
          </w:p>
        </w:tc>
        <w:tc>
          <w:tcPr>
            <w:tcW w:w="8662" w:type="dxa"/>
            <w:gridSpan w:val="5"/>
            <w:shd w:val="clear" w:color="auto" w:fill="auto"/>
            <w:vAlign w:val="center"/>
          </w:tcPr>
          <w:p w14:paraId="0C1BC2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(6) Volumen </w:t>
            </w:r>
          </w:p>
          <w:p w14:paraId="1FFFECC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Muestra el volumen programado. Selecciónela para modificarla</w:t>
            </w:r>
          </w:p>
          <w:p w14:paraId="382A715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F4A1C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(7) Duración</w:t>
            </w:r>
          </w:p>
          <w:p w14:paraId="6921E5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Muestra la duración programada, Selecciónela para modificarla </w:t>
            </w:r>
          </w:p>
        </w:tc>
      </w:tr>
      <w:tr w:rsidR="002D08C9" w:rsidRPr="0006415D" w14:paraId="55C6048D" w14:textId="77777777" w:rsidTr="0006415D">
        <w:trPr>
          <w:trHeight w:val="293"/>
        </w:trPr>
        <w:tc>
          <w:tcPr>
            <w:tcW w:w="880" w:type="dxa"/>
            <w:shd w:val="clear" w:color="auto" w:fill="auto"/>
            <w:vAlign w:val="center"/>
          </w:tcPr>
          <w:p w14:paraId="6E56CEF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12.15</w:t>
            </w:r>
          </w:p>
        </w:tc>
        <w:tc>
          <w:tcPr>
            <w:tcW w:w="8662" w:type="dxa"/>
            <w:gridSpan w:val="5"/>
            <w:shd w:val="clear" w:color="auto" w:fill="auto"/>
            <w:vAlign w:val="center"/>
          </w:tcPr>
          <w:p w14:paraId="695556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Pantalla táctil en color</w:t>
            </w:r>
          </w:p>
          <w:p w14:paraId="09EF2D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 pantalla táctil en color de avanzada tecnología hace más intuitivo el manejo del sistema, además de facilitar la visualización.</w:t>
            </w:r>
          </w:p>
          <w:p w14:paraId="1FE957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La pantalla táctil en color, se instalará en la sala de comandos del tomógrafo.</w:t>
            </w:r>
          </w:p>
        </w:tc>
      </w:tr>
      <w:tr w:rsidR="002D08C9" w:rsidRPr="0006415D" w14:paraId="7FD62210" w14:textId="77777777" w:rsidTr="0006415D">
        <w:trPr>
          <w:trHeight w:val="293"/>
        </w:trPr>
        <w:tc>
          <w:tcPr>
            <w:tcW w:w="880" w:type="dxa"/>
            <w:shd w:val="clear" w:color="auto" w:fill="auto"/>
            <w:vAlign w:val="center"/>
          </w:tcPr>
          <w:p w14:paraId="28A9732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12.16</w:t>
            </w:r>
          </w:p>
        </w:tc>
        <w:tc>
          <w:tcPr>
            <w:tcW w:w="8662" w:type="dxa"/>
            <w:gridSpan w:val="5"/>
            <w:shd w:val="clear" w:color="auto" w:fill="auto"/>
            <w:vAlign w:val="center"/>
          </w:tcPr>
          <w:p w14:paraId="37EC506C" w14:textId="35312C80" w:rsidR="002D08C9" w:rsidRP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Requisitos Eléctricos: </w:t>
            </w:r>
            <w:r w:rsidR="00C74884">
              <w:rPr>
                <w:rFonts w:ascii="Bembo Std" w:hAnsi="Bembo Std" w:cs="Arial"/>
                <w:bCs/>
                <w:sz w:val="18"/>
                <w:szCs w:val="18"/>
              </w:rPr>
              <w:t xml:space="preserve"> </w:t>
            </w:r>
            <w:r w:rsidRPr="0006415D">
              <w:rPr>
                <w:rFonts w:ascii="Bembo Std" w:hAnsi="Bembo Std" w:cs="Arial"/>
                <w:bCs/>
                <w:sz w:val="18"/>
                <w:szCs w:val="18"/>
              </w:rPr>
              <w:t>100-240 VCA, 50/60 Hz</w:t>
            </w:r>
          </w:p>
        </w:tc>
      </w:tr>
      <w:tr w:rsidR="002D08C9" w:rsidRPr="0006415D" w14:paraId="0E5420F7" w14:textId="77777777" w:rsidTr="0006415D">
        <w:trPr>
          <w:trHeight w:val="293"/>
        </w:trPr>
        <w:tc>
          <w:tcPr>
            <w:tcW w:w="880" w:type="dxa"/>
            <w:shd w:val="clear" w:color="auto" w:fill="auto"/>
            <w:vAlign w:val="center"/>
          </w:tcPr>
          <w:p w14:paraId="54E5B00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12.17</w:t>
            </w:r>
          </w:p>
        </w:tc>
        <w:tc>
          <w:tcPr>
            <w:tcW w:w="8662" w:type="dxa"/>
            <w:gridSpan w:val="5"/>
            <w:shd w:val="clear" w:color="auto" w:fill="auto"/>
            <w:vAlign w:val="center"/>
          </w:tcPr>
          <w:p w14:paraId="3366E9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Legrand: Clavijas y conectores entrada recta </w:t>
            </w:r>
          </w:p>
          <w:p w14:paraId="0E0734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Clavija </w:t>
            </w:r>
          </w:p>
          <w:p w14:paraId="456D1C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PS5266-XHG </w:t>
            </w:r>
          </w:p>
          <w:p w14:paraId="05F5AC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Grado Hospitalario </w:t>
            </w:r>
          </w:p>
          <w:p w14:paraId="3CE2AD8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NEMA 5-15P </w:t>
            </w:r>
          </w:p>
          <w:p w14:paraId="3AC40DD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highlight w:val="red"/>
              </w:rPr>
            </w:pPr>
            <w:r w:rsidRPr="0006415D">
              <w:rPr>
                <w:rFonts w:ascii="Bembo Std" w:hAnsi="Bembo Std" w:cs="Arial"/>
                <w:bCs/>
                <w:sz w:val="18"/>
                <w:szCs w:val="18"/>
              </w:rPr>
              <w:t>Se incluye en nuestra oferta toma corriente grado hospitalario para cada tomógrafo ofertado</w:t>
            </w:r>
          </w:p>
        </w:tc>
      </w:tr>
      <w:tr w:rsidR="002D08C9" w:rsidRPr="0006415D" w14:paraId="370897B7" w14:textId="77777777" w:rsidTr="0006415D">
        <w:trPr>
          <w:trHeight w:val="293"/>
        </w:trPr>
        <w:tc>
          <w:tcPr>
            <w:tcW w:w="880" w:type="dxa"/>
            <w:shd w:val="clear" w:color="auto" w:fill="auto"/>
            <w:vAlign w:val="center"/>
          </w:tcPr>
          <w:p w14:paraId="4C81631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12.18</w:t>
            </w:r>
          </w:p>
        </w:tc>
        <w:tc>
          <w:tcPr>
            <w:tcW w:w="8662" w:type="dxa"/>
            <w:gridSpan w:val="5"/>
            <w:shd w:val="clear" w:color="auto" w:fill="auto"/>
            <w:vAlign w:val="center"/>
          </w:tcPr>
          <w:p w14:paraId="49EA27E0" w14:textId="3A850A2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bookmarkStart w:id="78" w:name="_Hlk93157648"/>
            <w:r w:rsidRPr="0006415D">
              <w:rPr>
                <w:rFonts w:ascii="Bembo Std" w:hAnsi="Bembo Std" w:cs="Arial"/>
                <w:bCs/>
                <w:sz w:val="18"/>
                <w:szCs w:val="18"/>
              </w:rPr>
              <w:t>Nosotros, Siemens Healthcare, S.A., en caso de ser adjudicados, para el ITEM 2, nos comprometemos a realizar la instalación del inyector de medio de contraste en la sala de control y sala de Tomógrafo</w:t>
            </w:r>
            <w:bookmarkEnd w:id="78"/>
          </w:p>
        </w:tc>
      </w:tr>
      <w:tr w:rsidR="002D08C9" w:rsidRPr="0006415D" w14:paraId="43FE66BB" w14:textId="77777777" w:rsidTr="0006415D">
        <w:trPr>
          <w:trHeight w:val="293"/>
        </w:trPr>
        <w:tc>
          <w:tcPr>
            <w:tcW w:w="880" w:type="dxa"/>
            <w:shd w:val="clear" w:color="auto" w:fill="D9D9D9"/>
            <w:vAlign w:val="center"/>
          </w:tcPr>
          <w:p w14:paraId="5FB10B10"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13</w:t>
            </w:r>
          </w:p>
        </w:tc>
        <w:tc>
          <w:tcPr>
            <w:tcW w:w="8662" w:type="dxa"/>
            <w:gridSpan w:val="5"/>
            <w:shd w:val="clear" w:color="auto" w:fill="D9D9D9"/>
            <w:vAlign w:val="center"/>
          </w:tcPr>
          <w:p w14:paraId="26025EDF"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
                <w:sz w:val="18"/>
                <w:szCs w:val="18"/>
              </w:rPr>
              <w:t>UN (1) GRABADOR DE DVD/CD EXTERNO (Se incluye en nuestra oferta un grabador de DVD/CD externo por cada tomógrafo)</w:t>
            </w:r>
          </w:p>
        </w:tc>
      </w:tr>
      <w:tr w:rsidR="002D08C9" w:rsidRPr="0006415D" w14:paraId="75F33138" w14:textId="77777777" w:rsidTr="0006415D">
        <w:trPr>
          <w:trHeight w:val="293"/>
        </w:trPr>
        <w:tc>
          <w:tcPr>
            <w:tcW w:w="880" w:type="dxa"/>
            <w:shd w:val="clear" w:color="auto" w:fill="auto"/>
            <w:vAlign w:val="center"/>
          </w:tcPr>
          <w:p w14:paraId="11B7E5F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13.1</w:t>
            </w:r>
          </w:p>
        </w:tc>
        <w:tc>
          <w:tcPr>
            <w:tcW w:w="8662" w:type="dxa"/>
            <w:gridSpan w:val="5"/>
            <w:shd w:val="clear" w:color="auto" w:fill="auto"/>
            <w:vAlign w:val="center"/>
          </w:tcPr>
          <w:p w14:paraId="01E866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Virtua C es el complemento perfecto, económico y fácil de utilizar para distribuir su imagen desde cualquier modalidad. Su diseño compacto integra un procesador avanzado para recibir y utilizar los estudios, un grabador y rotulador de CD/DVD robótico y una interfaz fácil de utilizar. </w:t>
            </w:r>
          </w:p>
          <w:p w14:paraId="4BB8FB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impresora integrada crea impresionantes carátulas de disco a todo color, con los datos del paciente y la dirección y logotipo del centro de diagnóstico.</w:t>
            </w:r>
          </w:p>
          <w:p w14:paraId="69798514" w14:textId="1CE490B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Graba automáticamente los estudios e informes Dicom de los pacientes sin necesidad de ocupar su estación de trabajo o recursos humanos.</w:t>
            </w:r>
          </w:p>
        </w:tc>
      </w:tr>
      <w:tr w:rsidR="002D08C9" w:rsidRPr="0006415D" w14:paraId="5CCEC35E" w14:textId="77777777" w:rsidTr="0006415D">
        <w:trPr>
          <w:trHeight w:val="293"/>
        </w:trPr>
        <w:tc>
          <w:tcPr>
            <w:tcW w:w="880" w:type="dxa"/>
            <w:shd w:val="clear" w:color="auto" w:fill="auto"/>
            <w:vAlign w:val="center"/>
          </w:tcPr>
          <w:p w14:paraId="0DB4333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13.2</w:t>
            </w:r>
          </w:p>
        </w:tc>
        <w:tc>
          <w:tcPr>
            <w:tcW w:w="8662" w:type="dxa"/>
            <w:gridSpan w:val="5"/>
            <w:shd w:val="clear" w:color="auto" w:fill="auto"/>
            <w:vAlign w:val="center"/>
          </w:tcPr>
          <w:p w14:paraId="4E67C9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Al exportar datos a CD/DVD se genera un archivo de imagen *.iso </w:t>
            </w:r>
          </w:p>
          <w:p w14:paraId="7EA0E1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Grabar</w:t>
            </w:r>
          </w:p>
          <w:p w14:paraId="522C5BAF" w14:textId="77777777" w:rsidR="00C74884"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Graba los datos automáticamente en CD/DVD utilizando el archivo de imagen *.iso.</w:t>
            </w:r>
          </w:p>
          <w:p w14:paraId="149E250B" w14:textId="553527C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funcionalidad de almacenamiento en disco le permite almacenar estudios DICOM en Virtua C directamente desde consolas de modalidad, sistemas PACS o estaciones de visualización, y recibir un disco DICOM compatible con IHE PDI en minutos.</w:t>
            </w:r>
          </w:p>
          <w:p w14:paraId="1BC2843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Configuración de un host DICOM típico</w:t>
            </w:r>
          </w:p>
          <w:p w14:paraId="10581D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Codonics Virtua es un SCP de DICOM Storage Class SCP (proveedor de clase de servicio) que puede aceptar asociaciones de DICOM Store entrantes. Cualquier sistema que admita DICOM Store debería funcionar con el dispositivo. Los hosts DICOM típicos que se conectarían al dispositivo incluyen:</w:t>
            </w:r>
          </w:p>
          <w:p w14:paraId="1F6651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Estaciones de trabajo de modalidad</w:t>
            </w:r>
          </w:p>
          <w:p w14:paraId="334039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1F5BA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Envío de estudios para grabar en disco</w:t>
            </w:r>
          </w:p>
          <w:p w14:paraId="3EFBCC05" w14:textId="2E4D34B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La forma en que se grabará un estudio en el disco se controla mediante la especificación de combinaciones preestablecidas de configuraciones de trabajo almacenadas en el dispositivo, denominadas Perfiles de trabajo. El dispositivo hace que cada perfil de trabajo esté disponible para el usuario de la tienda DICOM como un título AE llamado. El usuario de la tienda DICOM puede elegir el título de AE llamado que corresponda al perfil de trabajo que se utilizará para un trabajo de grabación de estudio en particular.</w:t>
            </w:r>
          </w:p>
        </w:tc>
      </w:tr>
      <w:tr w:rsidR="002D08C9" w:rsidRPr="0006415D" w14:paraId="122898E1" w14:textId="77777777" w:rsidTr="0006415D">
        <w:trPr>
          <w:trHeight w:val="293"/>
        </w:trPr>
        <w:tc>
          <w:tcPr>
            <w:tcW w:w="880" w:type="dxa"/>
            <w:shd w:val="clear" w:color="auto" w:fill="auto"/>
            <w:vAlign w:val="center"/>
          </w:tcPr>
          <w:p w14:paraId="0329C80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13.3</w:t>
            </w:r>
          </w:p>
        </w:tc>
        <w:tc>
          <w:tcPr>
            <w:tcW w:w="8662" w:type="dxa"/>
            <w:gridSpan w:val="5"/>
            <w:shd w:val="clear" w:color="auto" w:fill="auto"/>
            <w:vAlign w:val="center"/>
          </w:tcPr>
          <w:p w14:paraId="74EBE7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Protocolos de Red: DICOM Store SCP</w:t>
            </w:r>
          </w:p>
          <w:p w14:paraId="162740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Envío de estudios a Virtua C</w:t>
            </w:r>
          </w:p>
          <w:p w14:paraId="7ADDCD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Codonics Virtua es un SCP de DICOM Storage Class SCP (proveedor de clase de servicio) que puede aceptar asociaciones de DICOM Store entrantes. </w:t>
            </w:r>
          </w:p>
          <w:p w14:paraId="2A299E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2062E3D" w14:textId="2EC93B9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DICOM Store es el método principal utilizado para enviar estudios radiográficos al dispositivo.</w:t>
            </w:r>
          </w:p>
        </w:tc>
      </w:tr>
      <w:tr w:rsidR="002D08C9" w:rsidRPr="0006415D" w14:paraId="08A00861" w14:textId="77777777" w:rsidTr="0006415D">
        <w:trPr>
          <w:trHeight w:val="293"/>
        </w:trPr>
        <w:tc>
          <w:tcPr>
            <w:tcW w:w="880" w:type="dxa"/>
            <w:shd w:val="clear" w:color="auto" w:fill="auto"/>
            <w:vAlign w:val="center"/>
          </w:tcPr>
          <w:p w14:paraId="3A7DA47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13.4</w:t>
            </w:r>
          </w:p>
        </w:tc>
        <w:tc>
          <w:tcPr>
            <w:tcW w:w="8662" w:type="dxa"/>
            <w:gridSpan w:val="5"/>
            <w:shd w:val="clear" w:color="auto" w:fill="auto"/>
            <w:vAlign w:val="center"/>
          </w:tcPr>
          <w:p w14:paraId="748AB71F" w14:textId="7900D7F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Los estudios grabados en los discos pueden ser cómodamente visualizados en una PC o Estación de Trabajo utilizando los programas autoejecutables visores DICOM</w:t>
            </w:r>
          </w:p>
        </w:tc>
      </w:tr>
      <w:tr w:rsidR="002D08C9" w:rsidRPr="0006415D" w14:paraId="67E65424" w14:textId="77777777" w:rsidTr="0006415D">
        <w:trPr>
          <w:trHeight w:val="293"/>
        </w:trPr>
        <w:tc>
          <w:tcPr>
            <w:tcW w:w="880" w:type="dxa"/>
            <w:shd w:val="clear" w:color="auto" w:fill="auto"/>
            <w:vAlign w:val="center"/>
          </w:tcPr>
          <w:p w14:paraId="7E6E208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13.5</w:t>
            </w:r>
          </w:p>
        </w:tc>
        <w:tc>
          <w:tcPr>
            <w:tcW w:w="8662" w:type="dxa"/>
            <w:gridSpan w:val="5"/>
            <w:shd w:val="clear" w:color="auto" w:fill="auto"/>
            <w:vAlign w:val="center"/>
          </w:tcPr>
          <w:p w14:paraId="438C51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Seleccionar estudios</w:t>
            </w:r>
          </w:p>
          <w:p w14:paraId="792C1F8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un estudio para seleccionarlo. Cada estudio seleccionado se indica con una marca de verificación y se resalta.</w:t>
            </w:r>
          </w:p>
          <w:p w14:paraId="2CC3A0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anular la selección de un estudio, simplemente vuelva a hacer clic en él.</w:t>
            </w:r>
          </w:p>
        </w:tc>
      </w:tr>
      <w:tr w:rsidR="002D08C9" w:rsidRPr="0006415D" w14:paraId="4013CEBC" w14:textId="77777777" w:rsidTr="0006415D">
        <w:trPr>
          <w:trHeight w:val="293"/>
        </w:trPr>
        <w:tc>
          <w:tcPr>
            <w:tcW w:w="880" w:type="dxa"/>
            <w:shd w:val="clear" w:color="auto" w:fill="auto"/>
            <w:vAlign w:val="center"/>
          </w:tcPr>
          <w:p w14:paraId="0A36D41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13.6</w:t>
            </w:r>
          </w:p>
        </w:tc>
        <w:tc>
          <w:tcPr>
            <w:tcW w:w="8662" w:type="dxa"/>
            <w:gridSpan w:val="5"/>
            <w:shd w:val="clear" w:color="auto" w:fill="auto"/>
            <w:vAlign w:val="center"/>
          </w:tcPr>
          <w:p w14:paraId="483C64DF" w14:textId="0F6FE09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Cumple todos los estándares de la industria, incluyendo DICOM</w:t>
            </w:r>
          </w:p>
          <w:p w14:paraId="4FF689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Virtua C proporciona Codonics Clarity Viewer, que se puede incluir en cualquier disco, para revisar </w:t>
            </w:r>
            <w:r w:rsidRPr="0006415D">
              <w:rPr>
                <w:rFonts w:ascii="Bembo Std" w:hAnsi="Bembo Std" w:cs="Arial"/>
                <w:b/>
                <w:sz w:val="18"/>
                <w:szCs w:val="18"/>
              </w:rPr>
              <w:t>imágenes DICOM.</w:t>
            </w:r>
          </w:p>
        </w:tc>
      </w:tr>
      <w:tr w:rsidR="002D08C9" w:rsidRPr="0006415D" w14:paraId="7D30EE88" w14:textId="77777777" w:rsidTr="0006415D">
        <w:trPr>
          <w:trHeight w:val="293"/>
        </w:trPr>
        <w:tc>
          <w:tcPr>
            <w:tcW w:w="880" w:type="dxa"/>
            <w:shd w:val="clear" w:color="auto" w:fill="auto"/>
            <w:vAlign w:val="center"/>
          </w:tcPr>
          <w:p w14:paraId="52EEC7E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13.7</w:t>
            </w:r>
          </w:p>
        </w:tc>
        <w:tc>
          <w:tcPr>
            <w:tcW w:w="8662" w:type="dxa"/>
            <w:gridSpan w:val="5"/>
            <w:shd w:val="clear" w:color="auto" w:fill="auto"/>
            <w:vAlign w:val="center"/>
          </w:tcPr>
          <w:p w14:paraId="6ABE8C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Seleccionar estudios</w:t>
            </w:r>
          </w:p>
          <w:p w14:paraId="2B2F49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Haga clic en un estudio para seleccionarlo. Cada estudio seleccionado se indica con una marca de verificación y se resalta.</w:t>
            </w:r>
          </w:p>
          <w:p w14:paraId="5024F6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Para anular la selección de un estudio, simplemente vuelva a hacer clic en él.</w:t>
            </w:r>
          </w:p>
          <w:p w14:paraId="4A4F4D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Ver imagen de la página 6-4 donde se muestran estudios de diferentes pacientes que pueden ser grabados en un mismo CD.</w:t>
            </w:r>
          </w:p>
          <w:p w14:paraId="0863F169" w14:textId="5208D45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 se selecciona la opción por paciente, se incluirán en el trabajo varios estudios para el mismo paciente.</w:t>
            </w:r>
          </w:p>
        </w:tc>
      </w:tr>
      <w:tr w:rsidR="002D08C9" w:rsidRPr="0006415D" w14:paraId="4C863C54" w14:textId="77777777" w:rsidTr="0006415D">
        <w:trPr>
          <w:trHeight w:val="293"/>
        </w:trPr>
        <w:tc>
          <w:tcPr>
            <w:tcW w:w="880" w:type="dxa"/>
            <w:shd w:val="clear" w:color="auto" w:fill="D9D9D9"/>
            <w:vAlign w:val="center"/>
          </w:tcPr>
          <w:p w14:paraId="593BC9BF"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14</w:t>
            </w:r>
          </w:p>
        </w:tc>
        <w:tc>
          <w:tcPr>
            <w:tcW w:w="8662" w:type="dxa"/>
            <w:gridSpan w:val="5"/>
            <w:shd w:val="clear" w:color="auto" w:fill="D9D9D9"/>
            <w:vAlign w:val="center"/>
          </w:tcPr>
          <w:p w14:paraId="65B785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EQUIPO DE PROTECCIÓN PLOMADO:</w:t>
            </w:r>
          </w:p>
        </w:tc>
      </w:tr>
      <w:tr w:rsidR="002D08C9" w:rsidRPr="0006415D" w14:paraId="13861590" w14:textId="77777777" w:rsidTr="0006415D">
        <w:trPr>
          <w:trHeight w:val="293"/>
        </w:trPr>
        <w:tc>
          <w:tcPr>
            <w:tcW w:w="880" w:type="dxa"/>
            <w:shd w:val="clear" w:color="auto" w:fill="auto"/>
            <w:vAlign w:val="center"/>
          </w:tcPr>
          <w:p w14:paraId="54C52FE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14.1</w:t>
            </w:r>
          </w:p>
        </w:tc>
        <w:tc>
          <w:tcPr>
            <w:tcW w:w="8662" w:type="dxa"/>
            <w:gridSpan w:val="5"/>
            <w:shd w:val="clear" w:color="auto" w:fill="auto"/>
            <w:vAlign w:val="center"/>
          </w:tcPr>
          <w:p w14:paraId="4F7C75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Vidrio Plomado RD50 / 2,1 mm Pb</w:t>
            </w:r>
          </w:p>
          <w:p w14:paraId="74B37F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RD50 ofrece una protección eficaz contra las radiaciones ionizantes.</w:t>
            </w:r>
          </w:p>
          <w:p w14:paraId="25378AB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 Plomo equivalente a 110 kV 2,1 mm Pb</w:t>
            </w:r>
          </w:p>
          <w:p w14:paraId="60B4CF6B" w14:textId="62EC8F05"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el suministro de vidrio plomado con medidas de 1.0mt x 1.0mt con protección equivalente de 2.1 mm Pb</w:t>
            </w:r>
          </w:p>
        </w:tc>
      </w:tr>
      <w:tr w:rsidR="002D08C9" w:rsidRPr="0006415D" w14:paraId="49156598" w14:textId="77777777" w:rsidTr="0006415D">
        <w:trPr>
          <w:trHeight w:val="293"/>
        </w:trPr>
        <w:tc>
          <w:tcPr>
            <w:tcW w:w="880" w:type="dxa"/>
            <w:shd w:val="clear" w:color="auto" w:fill="auto"/>
            <w:vAlign w:val="center"/>
          </w:tcPr>
          <w:p w14:paraId="19F5F90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14.2</w:t>
            </w:r>
          </w:p>
        </w:tc>
        <w:tc>
          <w:tcPr>
            <w:tcW w:w="8662" w:type="dxa"/>
            <w:gridSpan w:val="5"/>
            <w:shd w:val="clear" w:color="auto" w:fill="auto"/>
            <w:vAlign w:val="center"/>
          </w:tcPr>
          <w:p w14:paraId="0C6022FF" w14:textId="3D36F80E" w:rsidR="002D08C9" w:rsidRPr="0006415D" w:rsidRDefault="002D08C9" w:rsidP="0006415D">
            <w:pPr>
              <w:pStyle w:val="NormalWeb"/>
              <w:spacing w:after="0"/>
              <w:rPr>
                <w:rFonts w:ascii="Bembo Std" w:eastAsia="Calibri" w:hAnsi="Bembo Std" w:cs="Arial"/>
                <w:b/>
                <w:sz w:val="18"/>
                <w:szCs w:val="18"/>
                <w:lang w:eastAsia="en-US"/>
              </w:rPr>
            </w:pPr>
            <w:r w:rsidRPr="0006415D">
              <w:rPr>
                <w:rFonts w:ascii="Bembo Std" w:eastAsia="Calibri" w:hAnsi="Bembo Std" w:cs="Arial"/>
                <w:b/>
                <w:sz w:val="18"/>
                <w:szCs w:val="18"/>
                <w:lang w:eastAsia="en-US"/>
              </w:rPr>
              <w:t xml:space="preserve">Kiarmor BI-LAYER Lead-Free 0.50 mm LE </w:t>
            </w:r>
            <w:r w:rsidRPr="0006415D">
              <w:rPr>
                <w:rFonts w:ascii="Bembo Std" w:eastAsia="Calibri" w:hAnsi="Bembo Std" w:cs="Arial"/>
                <w:b/>
                <w:sz w:val="18"/>
                <w:szCs w:val="18"/>
                <w:lang w:eastAsia="en-US"/>
              </w:rPr>
              <w:br/>
            </w:r>
            <w:r w:rsidRPr="0006415D">
              <w:rPr>
                <w:rFonts w:ascii="Bembo Std" w:eastAsia="Calibri" w:hAnsi="Bembo Std" w:cs="Arial"/>
                <w:bCs/>
                <w:sz w:val="18"/>
                <w:szCs w:val="18"/>
                <w:lang w:eastAsia="en-US"/>
              </w:rPr>
              <w:t>Kiarmor es una innovación completamente nueva en el material del núcleo de protección contra la radiación, la combinación de dos potentes materiales que bloquean la radiación en una sola lámina homogénea.</w:t>
            </w:r>
          </w:p>
          <w:p w14:paraId="5F2B37BF" w14:textId="5570C28C" w:rsidR="002D08C9" w:rsidRPr="0006415D" w:rsidRDefault="009064CD" w:rsidP="0006415D">
            <w:pPr>
              <w:pStyle w:val="NormalWeb"/>
              <w:spacing w:after="0"/>
              <w:rPr>
                <w:rFonts w:ascii="Bembo Std" w:hAnsi="Bembo Std" w:cs="Arial"/>
              </w:rPr>
            </w:pPr>
            <w:r>
              <w:rPr>
                <w:rFonts w:ascii="Bembo Std" w:eastAsia="Calibri" w:hAnsi="Bembo Std" w:cs="Arial"/>
                <w:b/>
                <w:noProof/>
                <w:sz w:val="18"/>
                <w:szCs w:val="18"/>
                <w:lang w:eastAsia="en-US"/>
              </w:rPr>
              <w:pict w14:anchorId="11145E42">
                <v:shape id="Picture 21" o:spid="_x0000_i1027" type="#_x0000_t75" style="width:223.5pt;height:43.5pt;visibility:visible;mso-wrap-style:square">
                  <v:imagedata r:id="rId21" o:title=""/>
                </v:shape>
              </w:pict>
            </w:r>
          </w:p>
          <w:p w14:paraId="5EF386B5" w14:textId="7B5A3E4E" w:rsidR="002D08C9" w:rsidRPr="0006415D" w:rsidRDefault="002D08C9" w:rsidP="001868DD">
            <w:pPr>
              <w:pStyle w:val="NormalWeb"/>
              <w:spacing w:before="0" w:beforeAutospacing="0" w:after="0"/>
              <w:rPr>
                <w:rFonts w:ascii="Bembo Std" w:hAnsi="Bembo Std" w:cs="Arial"/>
                <w:bCs/>
                <w:sz w:val="18"/>
                <w:szCs w:val="18"/>
              </w:rPr>
            </w:pPr>
            <w:r w:rsidRPr="0006415D">
              <w:rPr>
                <w:rFonts w:ascii="Bembo Std" w:eastAsia="Calibri" w:hAnsi="Bembo Std" w:cs="Arial"/>
                <w:bCs/>
                <w:sz w:val="18"/>
                <w:szCs w:val="18"/>
                <w:lang w:eastAsia="en-US"/>
              </w:rPr>
              <w:t>Cuando se ve fuera de la plataforma, Kiarmor es rojo en la parte inferior y consiste en bismuto y azul en la parte superior y consiste en antimonio. Ambos elementos son bien conocidos por sus cualidades de protección contra la radiación, pero cuando se combinan en este proceso y configuración precisos, forman una barrera poderosa y prácticamente eliminan la dosis absorbida por el usuario del delantal.</w:t>
            </w:r>
            <w:r w:rsidRPr="0006415D">
              <w:rPr>
                <w:rFonts w:ascii="Bembo Std" w:eastAsia="Calibri" w:hAnsi="Bembo Std" w:cs="Arial"/>
                <w:bCs/>
                <w:sz w:val="18"/>
                <w:szCs w:val="18"/>
                <w:lang w:eastAsia="en-US"/>
              </w:rPr>
              <w:br/>
              <w:t>Kiarmor BI-LAYER Lead-Free</w:t>
            </w:r>
            <w:r w:rsidRPr="0006415D">
              <w:rPr>
                <w:rFonts w:ascii="Bembo Std" w:eastAsia="Calibri" w:hAnsi="Bembo Std" w:cs="Arial"/>
                <w:b/>
                <w:sz w:val="18"/>
                <w:szCs w:val="18"/>
                <w:lang w:eastAsia="en-US"/>
              </w:rPr>
              <w:t xml:space="preserve"> </w:t>
            </w:r>
            <w:r w:rsidRPr="0006415D">
              <w:rPr>
                <w:rFonts w:ascii="Bembo Std" w:eastAsia="Calibri" w:hAnsi="Bembo Std" w:cs="Arial"/>
                <w:b/>
                <w:sz w:val="18"/>
                <w:szCs w:val="18"/>
                <w:lang w:eastAsia="en-US"/>
              </w:rPr>
              <w:br/>
              <w:t>0.50 mm LE (Equivalencia de plomo)</w:t>
            </w:r>
            <w:r w:rsidRPr="0006415D">
              <w:rPr>
                <w:rFonts w:ascii="Bembo Std" w:eastAsia="Calibri" w:hAnsi="Bembo Std" w:cs="Arial"/>
                <w:b/>
                <w:sz w:val="18"/>
                <w:szCs w:val="18"/>
                <w:lang w:eastAsia="en-US"/>
              </w:rPr>
              <w:br/>
            </w:r>
            <w:r w:rsidRPr="0006415D">
              <w:rPr>
                <w:rFonts w:ascii="Bembo Std" w:eastAsia="Calibri" w:hAnsi="Bembo Std" w:cs="Arial"/>
                <w:bCs/>
                <w:i/>
                <w:iCs/>
                <w:sz w:val="18"/>
                <w:szCs w:val="18"/>
                <w:lang w:eastAsia="en-US"/>
              </w:rPr>
              <w:t>Se incluyen en nuestra oferta:</w:t>
            </w:r>
            <w:r w:rsidRPr="0006415D">
              <w:rPr>
                <w:rFonts w:ascii="Bembo Std" w:eastAsia="Calibri" w:hAnsi="Bembo Std" w:cs="Arial"/>
                <w:bCs/>
                <w:i/>
                <w:iCs/>
                <w:sz w:val="18"/>
                <w:szCs w:val="18"/>
                <w:lang w:eastAsia="en-US"/>
              </w:rPr>
              <w:br/>
              <w:t xml:space="preserve">Seis (6) delantales plomados con espesor equivalente de 0.5 mm, fabricados en material compuesto que cubren </w:t>
            </w:r>
            <w:r w:rsidRPr="0006415D">
              <w:rPr>
                <w:rFonts w:ascii="Bembo Std" w:eastAsia="Calibri" w:hAnsi="Bembo Std" w:cs="Arial"/>
                <w:bCs/>
                <w:i/>
                <w:iCs/>
                <w:sz w:val="18"/>
                <w:szCs w:val="18"/>
                <w:lang w:eastAsia="en-US"/>
              </w:rPr>
              <w:lastRenderedPageBreak/>
              <w:t>bajo la rodilla, para cada tomógrafo ofertado</w:t>
            </w:r>
          </w:p>
          <w:p w14:paraId="3D3C304A" w14:textId="50152FB8"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Según Aclaración N°3, respuesta 14: “Se aclara que la especificación se refiere a material compuesto con o sin plomo pero que provean protección equivalente a la solicitada en la especificación 11.1”</w:t>
            </w:r>
          </w:p>
        </w:tc>
      </w:tr>
      <w:tr w:rsidR="002D08C9" w:rsidRPr="0006415D" w14:paraId="0D7E51EA" w14:textId="77777777" w:rsidTr="0006415D">
        <w:trPr>
          <w:trHeight w:val="293"/>
        </w:trPr>
        <w:tc>
          <w:tcPr>
            <w:tcW w:w="880" w:type="dxa"/>
            <w:shd w:val="clear" w:color="auto" w:fill="auto"/>
            <w:vAlign w:val="center"/>
          </w:tcPr>
          <w:p w14:paraId="54E7427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14.3</w:t>
            </w:r>
          </w:p>
        </w:tc>
        <w:tc>
          <w:tcPr>
            <w:tcW w:w="8662" w:type="dxa"/>
            <w:gridSpan w:val="5"/>
            <w:shd w:val="clear" w:color="auto" w:fill="auto"/>
            <w:vAlign w:val="center"/>
          </w:tcPr>
          <w:p w14:paraId="320404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Collar para tiroides </w:t>
            </w:r>
          </w:p>
          <w:p w14:paraId="5F2963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Sostenido en su lugar por el velcro. 0.5mm</w:t>
            </w:r>
          </w:p>
          <w:p w14:paraId="19E194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 xml:space="preserve">Se incluye en nuestra oferta, </w:t>
            </w:r>
            <w:r w:rsidRPr="0006415D">
              <w:rPr>
                <w:rFonts w:ascii="Bembo Std" w:hAnsi="Bembo Std" w:cs="Arial"/>
                <w:i/>
                <w:iCs/>
                <w:sz w:val="18"/>
                <w:szCs w:val="18"/>
              </w:rPr>
              <w:t>para cada tomógrafo</w:t>
            </w:r>
            <w:r w:rsidRPr="0006415D">
              <w:rPr>
                <w:rFonts w:ascii="Bembo Std" w:hAnsi="Bembo Std" w:cs="Arial"/>
                <w:bCs/>
                <w:i/>
                <w:iCs/>
                <w:sz w:val="18"/>
                <w:szCs w:val="18"/>
              </w:rPr>
              <w:t>:</w:t>
            </w:r>
          </w:p>
          <w:p w14:paraId="250009A2" w14:textId="57D48992" w:rsidR="002D08C9" w:rsidRPr="00FE21D1"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i/>
                <w:iCs/>
                <w:sz w:val="18"/>
                <w:szCs w:val="18"/>
              </w:rPr>
            </w:pPr>
            <w:r w:rsidRPr="00FE21D1">
              <w:rPr>
                <w:rFonts w:ascii="Bembo Std" w:hAnsi="Bembo Std" w:cs="Arial"/>
                <w:b/>
                <w:bCs/>
                <w:i/>
                <w:iCs/>
                <w:sz w:val="18"/>
                <w:szCs w:val="18"/>
              </w:rPr>
              <w:t>Seis (6) protección tiroidea con espesor equivalente de 0.5mm</w:t>
            </w:r>
          </w:p>
        </w:tc>
      </w:tr>
      <w:tr w:rsidR="002D08C9" w:rsidRPr="0006415D" w14:paraId="62E73697" w14:textId="77777777" w:rsidTr="0006415D">
        <w:trPr>
          <w:trHeight w:val="293"/>
        </w:trPr>
        <w:tc>
          <w:tcPr>
            <w:tcW w:w="880" w:type="dxa"/>
            <w:shd w:val="clear" w:color="auto" w:fill="auto"/>
            <w:vAlign w:val="center"/>
          </w:tcPr>
          <w:p w14:paraId="42192B1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14.4</w:t>
            </w:r>
          </w:p>
        </w:tc>
        <w:tc>
          <w:tcPr>
            <w:tcW w:w="8662" w:type="dxa"/>
            <w:gridSpan w:val="5"/>
            <w:shd w:val="clear" w:color="auto" w:fill="auto"/>
            <w:vAlign w:val="center"/>
          </w:tcPr>
          <w:p w14:paraId="0F47CA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Protectores oculares Wolf</w:t>
            </w:r>
          </w:p>
          <w:p w14:paraId="503171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Todas las gafas Wolf usan vidrio de plomo SF6 con lentes de protección contra la radiación de 0,75 mm equivalente de plomo, así como protección lateral de 0,5 mm equivalencia de plomo.</w:t>
            </w:r>
          </w:p>
          <w:p w14:paraId="23599D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 xml:space="preserve">Se incluye en nuestra oferta, </w:t>
            </w:r>
            <w:r w:rsidRPr="0006415D">
              <w:rPr>
                <w:rFonts w:ascii="Bembo Std" w:hAnsi="Bembo Std" w:cs="Arial"/>
                <w:i/>
                <w:iCs/>
                <w:sz w:val="18"/>
                <w:szCs w:val="18"/>
              </w:rPr>
              <w:t>para cada tomógrafo</w:t>
            </w:r>
            <w:r w:rsidRPr="0006415D">
              <w:rPr>
                <w:rFonts w:ascii="Bembo Std" w:hAnsi="Bembo Std" w:cs="Arial"/>
                <w:bCs/>
                <w:i/>
                <w:iCs/>
                <w:sz w:val="18"/>
                <w:szCs w:val="18"/>
              </w:rPr>
              <w:t>:</w:t>
            </w:r>
          </w:p>
          <w:p w14:paraId="3A12161D" w14:textId="322B4826" w:rsidR="002D08C9" w:rsidRPr="00FE21D1" w:rsidRDefault="002D08C9" w:rsidP="00310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i/>
                <w:iCs/>
                <w:sz w:val="18"/>
                <w:szCs w:val="18"/>
              </w:rPr>
            </w:pPr>
            <w:r w:rsidRPr="00FE21D1">
              <w:rPr>
                <w:rFonts w:ascii="Bembo Std" w:hAnsi="Bembo Std" w:cs="Arial"/>
                <w:b/>
                <w:bCs/>
                <w:i/>
                <w:iCs/>
                <w:sz w:val="18"/>
                <w:szCs w:val="18"/>
              </w:rPr>
              <w:t>Seis (6) pares de lentes plomados</w:t>
            </w:r>
          </w:p>
        </w:tc>
      </w:tr>
      <w:tr w:rsidR="002D08C9" w:rsidRPr="0006415D" w14:paraId="267FD9EC" w14:textId="77777777" w:rsidTr="0006415D">
        <w:trPr>
          <w:trHeight w:val="293"/>
        </w:trPr>
        <w:tc>
          <w:tcPr>
            <w:tcW w:w="880" w:type="dxa"/>
            <w:shd w:val="clear" w:color="auto" w:fill="auto"/>
            <w:vAlign w:val="center"/>
          </w:tcPr>
          <w:p w14:paraId="5B2639D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14.5</w:t>
            </w:r>
          </w:p>
        </w:tc>
        <w:tc>
          <w:tcPr>
            <w:tcW w:w="8662" w:type="dxa"/>
            <w:gridSpan w:val="5"/>
            <w:shd w:val="clear" w:color="auto" w:fill="auto"/>
            <w:vAlign w:val="center"/>
          </w:tcPr>
          <w:p w14:paraId="45AF40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GANCHOS TIPO CLAVIJA</w:t>
            </w:r>
          </w:p>
          <w:p w14:paraId="6F51EF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Las clavijas se inclinan hacia arriba en los extremos para evitar que los delantales se deslicen</w:t>
            </w:r>
          </w:p>
          <w:p w14:paraId="354F0E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Se monta en la pared</w:t>
            </w:r>
          </w:p>
          <w:p w14:paraId="34E9D5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Sostiene 7 delantales en 14 clavijas</w:t>
            </w:r>
          </w:p>
          <w:p w14:paraId="1A1D3F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 xml:space="preserve">Se incluye en nuestra oferta, </w:t>
            </w:r>
            <w:r w:rsidRPr="0006415D">
              <w:rPr>
                <w:rFonts w:ascii="Bembo Std" w:hAnsi="Bembo Std" w:cs="Arial"/>
                <w:i/>
                <w:iCs/>
                <w:sz w:val="18"/>
                <w:szCs w:val="18"/>
              </w:rPr>
              <w:t>para cada tomógrafo</w:t>
            </w:r>
            <w:r w:rsidRPr="0006415D">
              <w:rPr>
                <w:rFonts w:ascii="Bembo Std" w:hAnsi="Bembo Std" w:cs="Arial"/>
                <w:bCs/>
                <w:i/>
                <w:iCs/>
                <w:sz w:val="18"/>
                <w:szCs w:val="18"/>
              </w:rPr>
              <w:t>:</w:t>
            </w:r>
          </w:p>
          <w:p w14:paraId="0C976163" w14:textId="417B9F2B" w:rsidR="002D08C9" w:rsidRPr="00310F75" w:rsidRDefault="002D08C9" w:rsidP="00310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FE21D1">
              <w:rPr>
                <w:rFonts w:ascii="Bembo Std" w:hAnsi="Bembo Std" w:cs="Arial"/>
                <w:b/>
                <w:bCs/>
                <w:i/>
                <w:iCs/>
                <w:sz w:val="18"/>
                <w:szCs w:val="18"/>
              </w:rPr>
              <w:t>Un (1) Porta delantal de pared, de 14 clavijas para 7 delantales plomados</w:t>
            </w:r>
            <w:r w:rsidRPr="0006415D">
              <w:rPr>
                <w:rFonts w:ascii="Bembo Std" w:hAnsi="Bembo Std" w:cs="Arial"/>
                <w:bCs/>
                <w:i/>
                <w:iCs/>
                <w:sz w:val="18"/>
                <w:szCs w:val="18"/>
              </w:rPr>
              <w:t>.</w:t>
            </w:r>
          </w:p>
        </w:tc>
      </w:tr>
      <w:tr w:rsidR="002D08C9" w:rsidRPr="0006415D" w14:paraId="1E58D887" w14:textId="77777777" w:rsidTr="006D6FC7">
        <w:trPr>
          <w:trHeight w:val="293"/>
        </w:trPr>
        <w:tc>
          <w:tcPr>
            <w:tcW w:w="880" w:type="dxa"/>
            <w:shd w:val="clear" w:color="auto" w:fill="D9D9D9"/>
            <w:vAlign w:val="center"/>
          </w:tcPr>
          <w:p w14:paraId="11D80D1A" w14:textId="77777777" w:rsidR="002D08C9" w:rsidRPr="00310F75" w:rsidRDefault="002D08C9" w:rsidP="0006415D">
            <w:pPr>
              <w:spacing w:after="0" w:line="240" w:lineRule="auto"/>
              <w:jc w:val="center"/>
              <w:rPr>
                <w:rFonts w:ascii="Bembo Std" w:hAnsi="Bembo Std" w:cs="Arial"/>
                <w:b/>
                <w:bCs/>
                <w:sz w:val="18"/>
                <w:szCs w:val="18"/>
              </w:rPr>
            </w:pPr>
            <w:r w:rsidRPr="00310F75">
              <w:rPr>
                <w:rFonts w:ascii="Bembo Std" w:hAnsi="Bembo Std" w:cs="Arial"/>
                <w:b/>
                <w:bCs/>
                <w:sz w:val="18"/>
                <w:szCs w:val="18"/>
              </w:rPr>
              <w:t>15</w:t>
            </w:r>
          </w:p>
        </w:tc>
        <w:tc>
          <w:tcPr>
            <w:tcW w:w="8662" w:type="dxa"/>
            <w:gridSpan w:val="5"/>
            <w:shd w:val="clear" w:color="auto" w:fill="auto"/>
            <w:vAlign w:val="center"/>
          </w:tcPr>
          <w:p w14:paraId="287B542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highlight w:val="yellow"/>
              </w:rPr>
            </w:pPr>
            <w:r w:rsidRPr="0006415D">
              <w:rPr>
                <w:rFonts w:ascii="Bembo Std" w:hAnsi="Bembo Std" w:cs="Arial"/>
                <w:bCs/>
                <w:sz w:val="18"/>
                <w:szCs w:val="18"/>
              </w:rPr>
              <w:t>Se incluye en nuestra oferta, por cada tomógrafo, un para mueble para la instalación y montaje de todos los componentes del equipo.</w:t>
            </w:r>
          </w:p>
        </w:tc>
      </w:tr>
      <w:tr w:rsidR="002D08C9" w:rsidRPr="0006415D" w14:paraId="5E7B2CCC" w14:textId="77777777" w:rsidTr="006D6FC7">
        <w:trPr>
          <w:trHeight w:val="293"/>
        </w:trPr>
        <w:tc>
          <w:tcPr>
            <w:tcW w:w="880" w:type="dxa"/>
            <w:shd w:val="clear" w:color="auto" w:fill="D9D9D9"/>
            <w:vAlign w:val="center"/>
          </w:tcPr>
          <w:p w14:paraId="517783E4" w14:textId="77777777" w:rsidR="002D08C9" w:rsidRPr="00310F75" w:rsidRDefault="002D08C9" w:rsidP="0006415D">
            <w:pPr>
              <w:spacing w:after="0" w:line="240" w:lineRule="auto"/>
              <w:jc w:val="center"/>
              <w:rPr>
                <w:rFonts w:ascii="Bembo Std" w:hAnsi="Bembo Std" w:cs="Arial"/>
                <w:b/>
                <w:bCs/>
                <w:sz w:val="18"/>
                <w:szCs w:val="18"/>
              </w:rPr>
            </w:pPr>
            <w:r w:rsidRPr="00310F75">
              <w:rPr>
                <w:rFonts w:ascii="Bembo Std" w:hAnsi="Bembo Std" w:cs="Arial"/>
                <w:b/>
                <w:bCs/>
                <w:sz w:val="18"/>
                <w:szCs w:val="18"/>
              </w:rPr>
              <w:t>16</w:t>
            </w:r>
          </w:p>
        </w:tc>
        <w:tc>
          <w:tcPr>
            <w:tcW w:w="8662" w:type="dxa"/>
            <w:gridSpan w:val="5"/>
            <w:shd w:val="clear" w:color="auto" w:fill="auto"/>
            <w:vAlign w:val="center"/>
          </w:tcPr>
          <w:p w14:paraId="0EAC489E" w14:textId="1DA7802E" w:rsidR="006F3120" w:rsidRPr="00FE21D1" w:rsidRDefault="006F312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FE21D1">
              <w:rPr>
                <w:rFonts w:ascii="Bembo Std" w:hAnsi="Bembo Std" w:cs="Arial"/>
                <w:b/>
                <w:bCs/>
                <w:sz w:val="18"/>
                <w:szCs w:val="18"/>
              </w:rPr>
              <w:t>UN (1) SOPORTE CRANEAL</w:t>
            </w:r>
          </w:p>
          <w:p w14:paraId="710B9B4A" w14:textId="2E04F15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Apoyacabeza:</w:t>
            </w:r>
          </w:p>
          <w:p w14:paraId="7E13F3C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apoyacabeza sirve para posicionar la cabeza del paciente</w:t>
            </w:r>
          </w:p>
        </w:tc>
      </w:tr>
      <w:tr w:rsidR="002D08C9" w:rsidRPr="0006415D" w14:paraId="26673622" w14:textId="77777777" w:rsidTr="006D6FC7">
        <w:trPr>
          <w:trHeight w:val="293"/>
        </w:trPr>
        <w:tc>
          <w:tcPr>
            <w:tcW w:w="880" w:type="dxa"/>
            <w:shd w:val="clear" w:color="auto" w:fill="D9D9D9"/>
            <w:vAlign w:val="center"/>
          </w:tcPr>
          <w:p w14:paraId="3672675A" w14:textId="77777777" w:rsidR="002D08C9" w:rsidRPr="00310F75" w:rsidRDefault="002D08C9" w:rsidP="0006415D">
            <w:pPr>
              <w:spacing w:after="0" w:line="240" w:lineRule="auto"/>
              <w:jc w:val="center"/>
              <w:rPr>
                <w:rFonts w:ascii="Bembo Std" w:hAnsi="Bembo Std" w:cs="Arial"/>
                <w:b/>
                <w:bCs/>
                <w:sz w:val="18"/>
                <w:szCs w:val="18"/>
              </w:rPr>
            </w:pPr>
            <w:r w:rsidRPr="00310F75">
              <w:rPr>
                <w:rFonts w:ascii="Bembo Std" w:hAnsi="Bembo Std" w:cs="Arial"/>
                <w:b/>
                <w:bCs/>
                <w:sz w:val="18"/>
                <w:szCs w:val="18"/>
              </w:rPr>
              <w:t>17</w:t>
            </w:r>
          </w:p>
        </w:tc>
        <w:tc>
          <w:tcPr>
            <w:tcW w:w="8662" w:type="dxa"/>
            <w:gridSpan w:val="5"/>
            <w:shd w:val="clear" w:color="auto" w:fill="auto"/>
            <w:vAlign w:val="center"/>
          </w:tcPr>
          <w:p w14:paraId="5C029678" w14:textId="0373E3D8" w:rsidR="006F3120" w:rsidRDefault="006F3120"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6F3120">
              <w:rPr>
                <w:rFonts w:ascii="Bembo Std" w:hAnsi="Bembo Std" w:cs="Arial"/>
                <w:bCs/>
                <w:sz w:val="18"/>
                <w:szCs w:val="18"/>
              </w:rPr>
              <w:t>UN (1) SOPORTE PARA ESTUDIOS CORONALES DE CRÁNEO</w:t>
            </w:r>
          </w:p>
          <w:p w14:paraId="5DF3A7FB" w14:textId="4C9A718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Apoyacabeza supino coronal</w:t>
            </w:r>
          </w:p>
          <w:p w14:paraId="7589AB16"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Use este accesorio para posicionar la cabeza y producir cortes coronales directos en los exámenes craneales en decúbito supino.</w:t>
            </w:r>
          </w:p>
          <w:p w14:paraId="3E8599B9" w14:textId="264CF936" w:rsidR="00094BA9" w:rsidRPr="0006415D"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94BA9">
              <w:rPr>
                <w:rFonts w:ascii="Bembo Std" w:hAnsi="Bembo Std" w:cs="Arial"/>
                <w:bCs/>
                <w:sz w:val="18"/>
                <w:szCs w:val="18"/>
              </w:rPr>
              <w:t>Se aclara que se incluye un soporte para estudios coronales de cráneo para el ítem 2 distinto al ítem 1</w:t>
            </w:r>
          </w:p>
        </w:tc>
      </w:tr>
      <w:tr w:rsidR="002D08C9" w:rsidRPr="0006415D" w14:paraId="106C1A11" w14:textId="77777777" w:rsidTr="0006415D">
        <w:trPr>
          <w:trHeight w:val="293"/>
        </w:trPr>
        <w:tc>
          <w:tcPr>
            <w:tcW w:w="880" w:type="dxa"/>
            <w:shd w:val="clear" w:color="auto" w:fill="auto"/>
            <w:vAlign w:val="center"/>
          </w:tcPr>
          <w:p w14:paraId="60948DB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w:t>
            </w:r>
          </w:p>
        </w:tc>
        <w:tc>
          <w:tcPr>
            <w:tcW w:w="8662" w:type="dxa"/>
            <w:gridSpan w:val="5"/>
            <w:shd w:val="clear" w:color="auto" w:fill="auto"/>
            <w:vAlign w:val="center"/>
          </w:tcPr>
          <w:p w14:paraId="5BF88DB7" w14:textId="3D9BCBA7" w:rsidR="00FC44AD"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94BA9">
              <w:rPr>
                <w:rFonts w:ascii="Bembo Std" w:hAnsi="Bembo Std" w:cs="Arial"/>
                <w:b/>
                <w:bCs/>
                <w:sz w:val="18"/>
                <w:szCs w:val="18"/>
              </w:rPr>
              <w:t>UNA (1) EXTENSIÓN PARA LA CAMILLA</w:t>
            </w:r>
          </w:p>
          <w:p w14:paraId="2B6949F5" w14:textId="618F929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TransX</w:t>
            </w:r>
          </w:p>
          <w:p w14:paraId="0146FDD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TransX es una camilla radiotransparente, portátil y de uso universal para transportar y posicionar al paciente.</w:t>
            </w:r>
          </w:p>
          <w:p w14:paraId="7DE8CE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Use CARE TransX para los pacientes de traumatología y para trasladar con rapidez a los enfermos.</w:t>
            </w:r>
          </w:p>
          <w:p w14:paraId="02C9AEC7"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Según Aclaración N°2, Respuesta 51: “Se confirma requerimiento. Lo requerido es el aditamento para el traspaso del paciente de la camilla hospitalaria a la mesa del equipo de tomografía”</w:t>
            </w:r>
          </w:p>
          <w:p w14:paraId="64D31226" w14:textId="759637DF" w:rsidR="002463A3" w:rsidRPr="0006415D" w:rsidRDefault="002463A3"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tc>
      </w:tr>
      <w:tr w:rsidR="002D08C9" w:rsidRPr="0006415D" w14:paraId="76258D2F" w14:textId="77777777" w:rsidTr="0006415D">
        <w:trPr>
          <w:trHeight w:val="293"/>
        </w:trPr>
        <w:tc>
          <w:tcPr>
            <w:tcW w:w="880" w:type="dxa"/>
            <w:shd w:val="clear" w:color="auto" w:fill="auto"/>
            <w:vAlign w:val="center"/>
          </w:tcPr>
          <w:p w14:paraId="1E30C4F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19</w:t>
            </w:r>
          </w:p>
        </w:tc>
        <w:tc>
          <w:tcPr>
            <w:tcW w:w="8662" w:type="dxa"/>
            <w:gridSpan w:val="5"/>
            <w:shd w:val="clear" w:color="auto" w:fill="auto"/>
            <w:vAlign w:val="center"/>
          </w:tcPr>
          <w:p w14:paraId="6ED0015B" w14:textId="0282938E" w:rsidR="00094BA9"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94BA9">
              <w:rPr>
                <w:rFonts w:ascii="Bembo Std" w:hAnsi="Bembo Std" w:cs="Arial"/>
                <w:b/>
                <w:bCs/>
                <w:sz w:val="18"/>
                <w:szCs w:val="18"/>
              </w:rPr>
              <w:t>UN (1) KIT DE BANDAS DE AMARRE</w:t>
            </w:r>
          </w:p>
          <w:p w14:paraId="5001C3F9" w14:textId="1CE0956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Cintas</w:t>
            </w:r>
          </w:p>
          <w:p w14:paraId="6EC80B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cintas se usan para inmovilizar al paciente.</w:t>
            </w:r>
          </w:p>
          <w:p w14:paraId="0B7900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sujeción de la frente</w:t>
            </w:r>
          </w:p>
          <w:p w14:paraId="3C08966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soporte de barbilla</w:t>
            </w:r>
          </w:p>
          <w:p w14:paraId="307E3E3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soporte del cuerpo</w:t>
            </w:r>
          </w:p>
        </w:tc>
      </w:tr>
      <w:tr w:rsidR="002D08C9" w:rsidRPr="0006415D" w14:paraId="5FD56F76" w14:textId="77777777" w:rsidTr="0006415D">
        <w:trPr>
          <w:trHeight w:val="293"/>
        </w:trPr>
        <w:tc>
          <w:tcPr>
            <w:tcW w:w="880" w:type="dxa"/>
            <w:shd w:val="clear" w:color="auto" w:fill="auto"/>
            <w:vAlign w:val="center"/>
          </w:tcPr>
          <w:p w14:paraId="19A62FA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20</w:t>
            </w:r>
          </w:p>
        </w:tc>
        <w:tc>
          <w:tcPr>
            <w:tcW w:w="8662" w:type="dxa"/>
            <w:gridSpan w:val="5"/>
            <w:shd w:val="clear" w:color="auto" w:fill="auto"/>
            <w:vAlign w:val="center"/>
          </w:tcPr>
          <w:p w14:paraId="6B99EF02" w14:textId="5B14DB96" w:rsid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94BA9">
              <w:rPr>
                <w:rFonts w:ascii="Bembo Std" w:hAnsi="Bembo Std" w:cs="Arial"/>
                <w:b/>
                <w:sz w:val="18"/>
                <w:szCs w:val="18"/>
              </w:rPr>
              <w:t>UNA (1) COLCHONETA</w:t>
            </w:r>
          </w:p>
          <w:p w14:paraId="181DD3B1" w14:textId="0F708B3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Colchoneta de posicionamiento</w:t>
            </w:r>
          </w:p>
          <w:p w14:paraId="2C234331" w14:textId="0FAE9D2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colchoneta de posicionamiento proporciona una mayor comodidad al paciente sobre el tablero. Si es necesario, la colchoneta puede apretarse con *cintas de velcro para fijarla.</w:t>
            </w:r>
          </w:p>
        </w:tc>
      </w:tr>
      <w:tr w:rsidR="002D08C9" w:rsidRPr="0006415D" w14:paraId="5F6FEF88" w14:textId="77777777" w:rsidTr="0006415D">
        <w:trPr>
          <w:trHeight w:val="293"/>
        </w:trPr>
        <w:tc>
          <w:tcPr>
            <w:tcW w:w="880" w:type="dxa"/>
            <w:shd w:val="clear" w:color="auto" w:fill="auto"/>
            <w:vAlign w:val="center"/>
          </w:tcPr>
          <w:p w14:paraId="1A21F8B5"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21</w:t>
            </w:r>
          </w:p>
        </w:tc>
        <w:tc>
          <w:tcPr>
            <w:tcW w:w="8662" w:type="dxa"/>
            <w:gridSpan w:val="5"/>
            <w:shd w:val="clear" w:color="auto" w:fill="auto"/>
            <w:vAlign w:val="center"/>
          </w:tcPr>
          <w:p w14:paraId="065D1416" w14:textId="44207619" w:rsidR="00094BA9"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94BA9">
              <w:rPr>
                <w:rFonts w:ascii="Bembo Std" w:hAnsi="Bembo Std" w:cs="Arial"/>
                <w:b/>
                <w:bCs/>
                <w:sz w:val="18"/>
                <w:szCs w:val="18"/>
              </w:rPr>
              <w:t>UPS PARA EL SISTEMA INFORMÁTICO del equipo. (Respaldo de al menos 10 minutos)</w:t>
            </w:r>
          </w:p>
          <w:p w14:paraId="031BC2AE" w14:textId="4A38F6B3"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UPS Galaxy VS 100 KW</w:t>
            </w:r>
          </w:p>
          <w:p w14:paraId="5B082C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Topología: Doble Conversión en línea</w:t>
            </w:r>
          </w:p>
          <w:p w14:paraId="307E80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respaldo: más de 10 minutos</w:t>
            </w:r>
          </w:p>
          <w:p w14:paraId="04973B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Consumo del equipo: 69.2 KVA </w:t>
            </w:r>
          </w:p>
          <w:p w14:paraId="1CF433B2" w14:textId="054CA4E5" w:rsidR="002D08C9" w:rsidRPr="00310F75"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lastRenderedPageBreak/>
              <w:t>El mismo UPS de todo el sistema es el que dará soporte al sistema informático ya que éste forma parte de todo el sistema SOMATOM go.Top, el UPS ofertado e incluido en nuestra oferta, cuenta con la capacidad de respaldo de más de 10 minutos para todo el sistema incluyendo gantry, sistema informático, consola del operador.</w:t>
            </w:r>
          </w:p>
        </w:tc>
      </w:tr>
      <w:tr w:rsidR="002D08C9" w:rsidRPr="0006415D" w14:paraId="4A543B16" w14:textId="77777777" w:rsidTr="0006415D">
        <w:trPr>
          <w:trHeight w:val="293"/>
        </w:trPr>
        <w:tc>
          <w:tcPr>
            <w:tcW w:w="880" w:type="dxa"/>
            <w:shd w:val="clear" w:color="auto" w:fill="auto"/>
            <w:vAlign w:val="center"/>
          </w:tcPr>
          <w:p w14:paraId="6445134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22</w:t>
            </w:r>
          </w:p>
        </w:tc>
        <w:tc>
          <w:tcPr>
            <w:tcW w:w="8662" w:type="dxa"/>
            <w:gridSpan w:val="5"/>
            <w:shd w:val="clear" w:color="auto" w:fill="auto"/>
            <w:vAlign w:val="center"/>
          </w:tcPr>
          <w:p w14:paraId="43FFF603" w14:textId="2C938714" w:rsidR="002D08C9" w:rsidRPr="0006415D"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cs="Arial"/>
                <w:b/>
                <w:sz w:val="18"/>
                <w:szCs w:val="18"/>
              </w:rPr>
              <w:t xml:space="preserve">UN </w:t>
            </w:r>
            <w:r w:rsidRPr="0006415D">
              <w:rPr>
                <w:rFonts w:ascii="Bembo Std" w:hAnsi="Bembo Std" w:cs="Arial"/>
                <w:b/>
                <w:sz w:val="18"/>
                <w:szCs w:val="18"/>
              </w:rPr>
              <w:t xml:space="preserve">BOTÓN DE INTERRUPCIÓN </w:t>
            </w:r>
            <w:r w:rsidR="002D08C9" w:rsidRPr="0006415D">
              <w:rPr>
                <w:rFonts w:ascii="Bembo Std" w:hAnsi="Bembo Std" w:cs="Arial"/>
                <w:b/>
                <w:sz w:val="18"/>
                <w:szCs w:val="18"/>
              </w:rPr>
              <w:t>de radiación en el interior de la sala:</w:t>
            </w:r>
          </w:p>
          <w:p w14:paraId="4D8DB8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Tecla STOP del gantry </w:t>
            </w:r>
          </w:p>
          <w:p w14:paraId="50E8A6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tecla STOP permite al usuario interrumpir todas las funciones del sistema y desconectar la radiación. Está situada en el frontal del gantry.</w:t>
            </w:r>
          </w:p>
          <w:p w14:paraId="634DE6B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Botón de interrupción de radiación en la consola principal</w:t>
            </w:r>
          </w:p>
          <w:p w14:paraId="3E9A0B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Caja de control</w:t>
            </w:r>
          </w:p>
          <w:p w14:paraId="59C7354A" w14:textId="0FF93E2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(4) Tecla STOP: Pulse esta tecla para desconectar la radiación y parar los desplazamientos inmediatamente en caso de emergencia.</w:t>
            </w:r>
          </w:p>
        </w:tc>
      </w:tr>
      <w:tr w:rsidR="00310F75" w:rsidRPr="0006415D" w14:paraId="6AC13CC9" w14:textId="77777777" w:rsidTr="006D6FC7">
        <w:trPr>
          <w:trHeight w:val="293"/>
        </w:trPr>
        <w:tc>
          <w:tcPr>
            <w:tcW w:w="880" w:type="dxa"/>
            <w:shd w:val="clear" w:color="auto" w:fill="D9D9D9"/>
            <w:vAlign w:val="center"/>
          </w:tcPr>
          <w:p w14:paraId="454FB1BE" w14:textId="70C887DC" w:rsidR="00310F75" w:rsidRPr="00310F75" w:rsidRDefault="00310F75" w:rsidP="0006415D">
            <w:pPr>
              <w:spacing w:after="0" w:line="240" w:lineRule="auto"/>
              <w:jc w:val="center"/>
              <w:rPr>
                <w:rFonts w:ascii="Bembo Std" w:hAnsi="Bembo Std" w:cs="Arial"/>
                <w:b/>
                <w:bCs/>
                <w:sz w:val="18"/>
                <w:szCs w:val="18"/>
              </w:rPr>
            </w:pPr>
            <w:r w:rsidRPr="00310F75">
              <w:rPr>
                <w:rFonts w:ascii="Bembo Std" w:hAnsi="Bembo Std" w:cs="Arial"/>
                <w:b/>
                <w:bCs/>
                <w:sz w:val="18"/>
                <w:szCs w:val="18"/>
              </w:rPr>
              <w:t>23</w:t>
            </w:r>
          </w:p>
        </w:tc>
        <w:tc>
          <w:tcPr>
            <w:tcW w:w="8662" w:type="dxa"/>
            <w:gridSpan w:val="5"/>
            <w:shd w:val="clear" w:color="auto" w:fill="D9D9D9"/>
            <w:vAlign w:val="center"/>
          </w:tcPr>
          <w:p w14:paraId="1D629A2C" w14:textId="238F5BBB" w:rsidR="00310F75" w:rsidRPr="00310F75" w:rsidRDefault="00310F75" w:rsidP="00310F75">
            <w:pPr>
              <w:widowControl w:val="0"/>
              <w:tabs>
                <w:tab w:val="left" w:pos="709"/>
              </w:tabs>
              <w:suppressAutoHyphens/>
              <w:spacing w:after="0" w:line="276" w:lineRule="auto"/>
              <w:jc w:val="both"/>
              <w:rPr>
                <w:rFonts w:ascii="Bembo Std" w:eastAsia="Arial Unicode MS" w:hAnsi="Bembo Std" w:cs="Mangal"/>
                <w:b/>
                <w:color w:val="00000A"/>
                <w:kern w:val="1"/>
                <w:sz w:val="18"/>
                <w:szCs w:val="18"/>
                <w:lang w:eastAsia="zh-CN" w:bidi="hi-IN"/>
              </w:rPr>
            </w:pPr>
            <w:r w:rsidRPr="00310F75">
              <w:rPr>
                <w:rFonts w:ascii="Bembo Std" w:eastAsia="Arial Unicode MS" w:hAnsi="Bembo Std" w:cs="Mangal"/>
                <w:b/>
                <w:color w:val="00000A"/>
                <w:kern w:val="1"/>
                <w:sz w:val="18"/>
                <w:szCs w:val="18"/>
                <w:lang w:eastAsia="zh-CN" w:bidi="hi-IN"/>
              </w:rPr>
              <w:t>TODOS LOS MANIQUÍES, FANTOMAS Y ADITAMENTOS NECESARIOS PARA EL PROCESO DE CALIBRACIÓN Y VERIFICACIÓN (CONTROL DE CALIDAD) especificados por el fabricante en sus protocolos de calibración, mantenimiento y control de calidad, sean fabricados por el propio fabricante del equipo o por terceros, para garantizar los siguientes parámetros:</w:t>
            </w:r>
          </w:p>
        </w:tc>
      </w:tr>
      <w:tr w:rsidR="002D08C9" w:rsidRPr="0006415D" w14:paraId="1CDEBD30" w14:textId="77777777" w:rsidTr="0006415D">
        <w:trPr>
          <w:trHeight w:val="293"/>
        </w:trPr>
        <w:tc>
          <w:tcPr>
            <w:tcW w:w="880" w:type="dxa"/>
            <w:shd w:val="clear" w:color="auto" w:fill="auto"/>
            <w:vAlign w:val="center"/>
          </w:tcPr>
          <w:p w14:paraId="5468E58F" w14:textId="4DBEE5A1"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23.1</w:t>
            </w:r>
          </w:p>
        </w:tc>
        <w:tc>
          <w:tcPr>
            <w:tcW w:w="8662" w:type="dxa"/>
            <w:gridSpan w:val="5"/>
            <w:shd w:val="clear" w:color="auto" w:fill="auto"/>
            <w:vAlign w:val="center"/>
          </w:tcPr>
          <w:p w14:paraId="30B1069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 prueba de ruido</w:t>
            </w:r>
          </w:p>
          <w:p w14:paraId="1257C7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ruido de píxel se determina a partir de dos tomogramas del fantoma de agua empleando el mismo método del control de calidad diario.</w:t>
            </w:r>
          </w:p>
          <w:p w14:paraId="17C64B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 prueba de contraste</w:t>
            </w:r>
          </w:p>
          <w:p w14:paraId="2D48C0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Con esta prueba se mide la escala de contraste mediante una medición en el aire y en el agua.</w:t>
            </w:r>
          </w:p>
          <w:p w14:paraId="3099F1D1" w14:textId="38D099D8" w:rsidR="002D08C9" w:rsidRPr="001868D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fantoma por cada tomógrafo ofertado</w:t>
            </w:r>
          </w:p>
        </w:tc>
      </w:tr>
      <w:tr w:rsidR="002D08C9" w:rsidRPr="0006415D" w14:paraId="58393A96" w14:textId="77777777" w:rsidTr="0006415D">
        <w:trPr>
          <w:trHeight w:val="293"/>
        </w:trPr>
        <w:tc>
          <w:tcPr>
            <w:tcW w:w="880" w:type="dxa"/>
            <w:shd w:val="clear" w:color="auto" w:fill="auto"/>
            <w:vAlign w:val="center"/>
          </w:tcPr>
          <w:p w14:paraId="280CA13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23.2</w:t>
            </w:r>
          </w:p>
        </w:tc>
        <w:tc>
          <w:tcPr>
            <w:tcW w:w="8662" w:type="dxa"/>
            <w:gridSpan w:val="5"/>
            <w:shd w:val="clear" w:color="auto" w:fill="auto"/>
            <w:vAlign w:val="center"/>
          </w:tcPr>
          <w:p w14:paraId="3011A5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7F4E9C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05D6AB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Resolución espacial y función de extensión de línea</w:t>
            </w:r>
          </w:p>
          <w:p w14:paraId="178F4D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Sensibilidad / Detectabilidad</w:t>
            </w:r>
          </w:p>
          <w:p w14:paraId="6FA9EC4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Grosor de corte</w:t>
            </w:r>
          </w:p>
          <w:p w14:paraId="427AA1A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 prueba de corte</w:t>
            </w:r>
          </w:p>
          <w:p w14:paraId="131CF03E" w14:textId="35AACCC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grosor del corte se determina con el fantoma de grosor de corte. Para cada grosor de corte se graba un tomograma del fantoma, y a partir de éste se calcula el grosor de corte real.</w:t>
            </w:r>
          </w:p>
        </w:tc>
      </w:tr>
      <w:tr w:rsidR="002D08C9" w:rsidRPr="0006415D" w14:paraId="2A7D20B3" w14:textId="77777777" w:rsidTr="0006415D">
        <w:trPr>
          <w:trHeight w:val="293"/>
        </w:trPr>
        <w:tc>
          <w:tcPr>
            <w:tcW w:w="880" w:type="dxa"/>
            <w:shd w:val="clear" w:color="auto" w:fill="auto"/>
            <w:vAlign w:val="center"/>
          </w:tcPr>
          <w:p w14:paraId="268971F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23.3</w:t>
            </w:r>
          </w:p>
        </w:tc>
        <w:tc>
          <w:tcPr>
            <w:tcW w:w="8662" w:type="dxa"/>
            <w:gridSpan w:val="5"/>
            <w:shd w:val="clear" w:color="auto" w:fill="auto"/>
            <w:vAlign w:val="center"/>
          </w:tcPr>
          <w:p w14:paraId="4F4FC3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Dosis a paciente:</w:t>
            </w:r>
          </w:p>
          <w:p w14:paraId="421232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dosímetro de diagnóstico compacto DIADOS E está predestinado para un uso móvil flexible. Como dosímetro absoluto con un peso ligero y una forma manejable, DIADOS E es igualmente popular entre los </w:t>
            </w:r>
          </w:p>
          <w:p w14:paraId="4F2F8A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técnicos de servicio y los expertos.</w:t>
            </w:r>
          </w:p>
          <w:p w14:paraId="184BAEC9" w14:textId="2F7C4361" w:rsidR="002D08C9" w:rsidRPr="00310F75"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por cada tomógrafo, un medidor de dosis a paciente dosímetro DIADOS E y su cámara de ionización CT</w:t>
            </w:r>
          </w:p>
        </w:tc>
      </w:tr>
      <w:tr w:rsidR="002D08C9" w:rsidRPr="0006415D" w14:paraId="41F0EA63" w14:textId="77777777" w:rsidTr="0006415D">
        <w:trPr>
          <w:trHeight w:val="293"/>
        </w:trPr>
        <w:tc>
          <w:tcPr>
            <w:tcW w:w="880" w:type="dxa"/>
            <w:shd w:val="clear" w:color="auto" w:fill="auto"/>
            <w:vAlign w:val="center"/>
          </w:tcPr>
          <w:p w14:paraId="1D5C380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23.4</w:t>
            </w:r>
          </w:p>
        </w:tc>
        <w:tc>
          <w:tcPr>
            <w:tcW w:w="8662" w:type="dxa"/>
            <w:gridSpan w:val="5"/>
            <w:shd w:val="clear" w:color="auto" w:fill="auto"/>
            <w:vAlign w:val="center"/>
          </w:tcPr>
          <w:p w14:paraId="7737CF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Artefactos de movimiento:</w:t>
            </w:r>
          </w:p>
          <w:p w14:paraId="332313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Plataforma dinámica</w:t>
            </w:r>
          </w:p>
          <w:p w14:paraId="63B5614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plataforma dinámica CIRS proporciona una solución económica y fácil de usar para las tareas complejas asociadas con el movimiento del tumor y el posicionamiento del paciente.</w:t>
            </w:r>
          </w:p>
          <w:p w14:paraId="4062C8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8AAF9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Características</w:t>
            </w:r>
          </w:p>
          <w:p w14:paraId="42225C9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 Mueva cualquier fantasma con precisión y reproducibilidad submilimétricas</w:t>
            </w:r>
          </w:p>
          <w:p w14:paraId="06A8A3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fantoma de plataforma dinámica permite evaluar los artefactos por movimiento</w:t>
            </w:r>
          </w:p>
          <w:p w14:paraId="4EEC88F1" w14:textId="67D1C95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634E76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542C48C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Alineación mecánica</w:t>
            </w:r>
          </w:p>
        </w:tc>
      </w:tr>
      <w:tr w:rsidR="002D08C9" w:rsidRPr="0006415D" w14:paraId="3B1577C3" w14:textId="77777777" w:rsidTr="0006415D">
        <w:trPr>
          <w:trHeight w:val="293"/>
        </w:trPr>
        <w:tc>
          <w:tcPr>
            <w:tcW w:w="880" w:type="dxa"/>
            <w:shd w:val="clear" w:color="auto" w:fill="auto"/>
            <w:vAlign w:val="center"/>
          </w:tcPr>
          <w:p w14:paraId="525CA79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23.5</w:t>
            </w:r>
          </w:p>
        </w:tc>
        <w:tc>
          <w:tcPr>
            <w:tcW w:w="8662" w:type="dxa"/>
            <w:gridSpan w:val="5"/>
            <w:shd w:val="clear" w:color="auto" w:fill="auto"/>
            <w:vAlign w:val="center"/>
          </w:tcPr>
          <w:p w14:paraId="092AFC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5125090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4D8EF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2C57B05C" w14:textId="4D31BD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w:t>
            </w:r>
            <w:r w:rsidRPr="0006415D">
              <w:rPr>
                <w:rFonts w:ascii="Bembo Std" w:hAnsi="Bembo Std" w:cs="Arial"/>
                <w:b/>
                <w:sz w:val="18"/>
                <w:szCs w:val="18"/>
              </w:rPr>
              <w:t>Uniformidad espacial</w:t>
            </w:r>
          </w:p>
        </w:tc>
      </w:tr>
      <w:tr w:rsidR="002D08C9" w:rsidRPr="0006415D" w14:paraId="2CFA79D6" w14:textId="77777777" w:rsidTr="0006415D">
        <w:trPr>
          <w:trHeight w:val="293"/>
        </w:trPr>
        <w:tc>
          <w:tcPr>
            <w:tcW w:w="880" w:type="dxa"/>
            <w:shd w:val="clear" w:color="auto" w:fill="auto"/>
            <w:vAlign w:val="center"/>
          </w:tcPr>
          <w:p w14:paraId="41A0527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23.6</w:t>
            </w:r>
          </w:p>
        </w:tc>
        <w:tc>
          <w:tcPr>
            <w:tcW w:w="8662" w:type="dxa"/>
            <w:gridSpan w:val="5"/>
            <w:shd w:val="clear" w:color="auto" w:fill="auto"/>
            <w:vAlign w:val="center"/>
          </w:tcPr>
          <w:p w14:paraId="227779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5C7CBCF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86A93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1C2E0820" w14:textId="08465CBC" w:rsidR="002D08C9" w:rsidRPr="00310F75"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•Endurecimiento del Haz</w:t>
            </w:r>
          </w:p>
        </w:tc>
      </w:tr>
      <w:tr w:rsidR="002D08C9" w:rsidRPr="0006415D" w14:paraId="549A8750" w14:textId="77777777" w:rsidTr="0006415D">
        <w:trPr>
          <w:trHeight w:val="293"/>
        </w:trPr>
        <w:tc>
          <w:tcPr>
            <w:tcW w:w="880" w:type="dxa"/>
            <w:shd w:val="clear" w:color="auto" w:fill="auto"/>
            <w:vAlign w:val="center"/>
          </w:tcPr>
          <w:p w14:paraId="2020C1C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23.7</w:t>
            </w:r>
          </w:p>
        </w:tc>
        <w:tc>
          <w:tcPr>
            <w:tcW w:w="8662" w:type="dxa"/>
            <w:gridSpan w:val="5"/>
            <w:shd w:val="clear" w:color="auto" w:fill="auto"/>
            <w:vAlign w:val="center"/>
          </w:tcPr>
          <w:p w14:paraId="4291E1C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7190432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66DD6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7ED1E0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Linealidad HU</w:t>
            </w:r>
          </w:p>
        </w:tc>
      </w:tr>
      <w:tr w:rsidR="002D08C9" w:rsidRPr="0006415D" w14:paraId="71CDB55D" w14:textId="77777777" w:rsidTr="0006415D">
        <w:trPr>
          <w:trHeight w:val="293"/>
        </w:trPr>
        <w:tc>
          <w:tcPr>
            <w:tcW w:w="880" w:type="dxa"/>
            <w:shd w:val="clear" w:color="auto" w:fill="auto"/>
            <w:vAlign w:val="center"/>
          </w:tcPr>
          <w:p w14:paraId="4745F56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23.8</w:t>
            </w:r>
          </w:p>
        </w:tc>
        <w:tc>
          <w:tcPr>
            <w:tcW w:w="8662" w:type="dxa"/>
            <w:gridSpan w:val="5"/>
            <w:shd w:val="clear" w:color="auto" w:fill="auto"/>
            <w:vAlign w:val="center"/>
          </w:tcPr>
          <w:p w14:paraId="715701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CIRS Model 610 AAPM CT Performance Phantom ofrece al usuario un solo objeto de prueba que mide diez parámetros distintos de rendimiento de CT.</w:t>
            </w:r>
          </w:p>
          <w:p w14:paraId="31ED91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20069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 medición</w:t>
            </w:r>
          </w:p>
          <w:p w14:paraId="5B47EFF7" w14:textId="0E604555"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 Independencia del tamaño</w:t>
            </w:r>
          </w:p>
        </w:tc>
      </w:tr>
      <w:tr w:rsidR="002D08C9" w:rsidRPr="0006415D" w14:paraId="33FC63C6" w14:textId="77777777" w:rsidTr="0006415D">
        <w:trPr>
          <w:trHeight w:val="293"/>
        </w:trPr>
        <w:tc>
          <w:tcPr>
            <w:tcW w:w="880" w:type="dxa"/>
            <w:shd w:val="clear" w:color="auto" w:fill="auto"/>
            <w:vAlign w:val="center"/>
          </w:tcPr>
          <w:p w14:paraId="7BB39A6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23.9</w:t>
            </w:r>
          </w:p>
        </w:tc>
        <w:tc>
          <w:tcPr>
            <w:tcW w:w="8662" w:type="dxa"/>
            <w:gridSpan w:val="5"/>
            <w:shd w:val="clear" w:color="auto" w:fill="auto"/>
            <w:vAlign w:val="center"/>
          </w:tcPr>
          <w:p w14:paraId="74938B3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Control de calidad mensual</w:t>
            </w:r>
          </w:p>
          <w:p w14:paraId="5B51BF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Junto con otros valores característicos, se comprueba mensualmente la constancia de los valores de la prueba diaria.</w:t>
            </w:r>
          </w:p>
          <w:p w14:paraId="51FDAF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las pruebas de constancia de referencia</w:t>
            </w:r>
          </w:p>
          <w:p w14:paraId="0C3223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evaluación de los resultados de la prueba de constancia se basa en una comparación con los datos de referencia</w:t>
            </w:r>
          </w:p>
          <w:p w14:paraId="7B9323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Comprobación de la homogeneidad</w:t>
            </w:r>
          </w:p>
          <w:p w14:paraId="5A7041C2" w14:textId="79D0750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 esta prueba, se mide la homogeneidad de los valores de TC en cinco </w:t>
            </w:r>
            <w:r w:rsidR="00310F75">
              <w:rPr>
                <w:rFonts w:ascii="Bembo Std" w:hAnsi="Bembo Std" w:cs="Arial"/>
                <w:bCs/>
                <w:sz w:val="18"/>
                <w:szCs w:val="18"/>
              </w:rPr>
              <w:t xml:space="preserve"> </w:t>
            </w:r>
            <w:r w:rsidRPr="0006415D">
              <w:rPr>
                <w:rFonts w:ascii="Bembo Std" w:hAnsi="Bembo Std" w:cs="Arial"/>
                <w:bCs/>
                <w:sz w:val="18"/>
                <w:szCs w:val="18"/>
              </w:rPr>
              <w:t>regiones del fantoma de agua.</w:t>
            </w:r>
          </w:p>
          <w:p w14:paraId="178F2B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Realización de la prueba de tensión del tubo</w:t>
            </w:r>
          </w:p>
          <w:p w14:paraId="7E62EBC8" w14:textId="1E5087B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Esta prueba de control de calidad permite comparar la tensión real del tubo en comparación con la prevista para cada una de las tensiones del tubo disponibles.</w:t>
            </w:r>
          </w:p>
        </w:tc>
      </w:tr>
      <w:tr w:rsidR="002D08C9" w:rsidRPr="0006415D" w14:paraId="22057712" w14:textId="77777777" w:rsidTr="0006415D">
        <w:trPr>
          <w:trHeight w:val="293"/>
        </w:trPr>
        <w:tc>
          <w:tcPr>
            <w:tcW w:w="880" w:type="dxa"/>
            <w:shd w:val="clear" w:color="auto" w:fill="D9D9D9"/>
            <w:vAlign w:val="center"/>
          </w:tcPr>
          <w:p w14:paraId="748C702E"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24</w:t>
            </w:r>
          </w:p>
        </w:tc>
        <w:tc>
          <w:tcPr>
            <w:tcW w:w="8662" w:type="dxa"/>
            <w:gridSpan w:val="5"/>
            <w:shd w:val="clear" w:color="auto" w:fill="D9D9D9"/>
            <w:vAlign w:val="center"/>
          </w:tcPr>
          <w:p w14:paraId="4AB878F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ACCESORIOS PARA COLOCACIÓN DE PACIENTES ADULTOS Y PEDIÁTRICOS:</w:t>
            </w:r>
          </w:p>
        </w:tc>
      </w:tr>
      <w:tr w:rsidR="002D08C9" w:rsidRPr="0006415D" w14:paraId="3B686B6A" w14:textId="77777777" w:rsidTr="0006415D">
        <w:trPr>
          <w:trHeight w:val="293"/>
        </w:trPr>
        <w:tc>
          <w:tcPr>
            <w:tcW w:w="880" w:type="dxa"/>
            <w:shd w:val="clear" w:color="auto" w:fill="auto"/>
            <w:vAlign w:val="center"/>
          </w:tcPr>
          <w:p w14:paraId="46B5B12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24.1</w:t>
            </w:r>
          </w:p>
        </w:tc>
        <w:tc>
          <w:tcPr>
            <w:tcW w:w="8662" w:type="dxa"/>
            <w:gridSpan w:val="5"/>
            <w:shd w:val="clear" w:color="auto" w:fill="auto"/>
            <w:vAlign w:val="center"/>
          </w:tcPr>
          <w:p w14:paraId="77B3049F" w14:textId="26177A99" w:rsidR="00094BA9"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94BA9">
              <w:rPr>
                <w:rFonts w:ascii="Bembo Std" w:eastAsia="Arial Unicode MS" w:hAnsi="Bembo Std" w:cs="Arial"/>
                <w:b/>
                <w:color w:val="00000A"/>
                <w:kern w:val="1"/>
                <w:sz w:val="18"/>
                <w:szCs w:val="18"/>
                <w:lang w:eastAsia="zh-CN" w:bidi="hi-IN"/>
              </w:rPr>
              <w:t>UNA (1) COLCHONETA BLANDA DE POSICIONAMIENTO, SOPORTES DE CABEZA Y BRAZOS CON JUEGO DE COJINES DE POSICIONAMIENTO</w:t>
            </w:r>
          </w:p>
          <w:p w14:paraId="0FA0497B" w14:textId="77777777" w:rsid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56EDB82" w14:textId="517AC01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Colchoneta de posicionamiento:</w:t>
            </w:r>
          </w:p>
          <w:p w14:paraId="01FA3F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colchoneta de posicionamiento proporciona una mayor comodidad al paciente sobre el tablero. Si es necesario, la colchoneta puede apretarse con *cintas de velcro para fijarla.</w:t>
            </w:r>
          </w:p>
          <w:p w14:paraId="785B26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BE462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Apoyabrazos</w:t>
            </w:r>
          </w:p>
          <w:p w14:paraId="63B0F0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apoyabrazos sirven para los exámenes en los que se necesita posicionar los brazos del paciente junto al cuerpo. Utilice los apoyabrazos por pares para colocar los brazos de forma segura y con mayor comodidad.</w:t>
            </w:r>
          </w:p>
          <w:p w14:paraId="15FEBE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8E474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Cojines en forma de cuña:</w:t>
            </w:r>
          </w:p>
          <w:p w14:paraId="5CFE4D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cojines en forma de cuña se usan para posicionar la cabeza del paciente con mayor comodidad o precisión.</w:t>
            </w:r>
          </w:p>
          <w:p w14:paraId="24790FF0" w14:textId="77777777" w:rsidR="00FE21D1" w:rsidRDefault="00FE21D1"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22FB36B8" w14:textId="7625D569"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Almohadillas:</w:t>
            </w:r>
          </w:p>
          <w:p w14:paraId="114FBF3E" w14:textId="4D267B9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almohadillas se suelen usar para la inmovilización lateral de la cabeza del paciente en un soporte de cabeza.</w:t>
            </w:r>
          </w:p>
        </w:tc>
      </w:tr>
      <w:tr w:rsidR="002D08C9" w:rsidRPr="0006415D" w14:paraId="00C12BCE" w14:textId="77777777" w:rsidTr="0006415D">
        <w:trPr>
          <w:trHeight w:val="293"/>
        </w:trPr>
        <w:tc>
          <w:tcPr>
            <w:tcW w:w="880" w:type="dxa"/>
            <w:shd w:val="clear" w:color="auto" w:fill="auto"/>
            <w:vAlign w:val="center"/>
          </w:tcPr>
          <w:p w14:paraId="2FED9CB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24.2</w:t>
            </w:r>
          </w:p>
        </w:tc>
        <w:tc>
          <w:tcPr>
            <w:tcW w:w="8662" w:type="dxa"/>
            <w:gridSpan w:val="5"/>
            <w:shd w:val="clear" w:color="auto" w:fill="auto"/>
            <w:vAlign w:val="center"/>
          </w:tcPr>
          <w:p w14:paraId="7D4EC443" w14:textId="51CC4C2E" w:rsidR="00094BA9"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94BA9">
              <w:rPr>
                <w:rFonts w:ascii="Bembo Std" w:eastAsia="Arial Unicode MS" w:hAnsi="Bembo Std" w:cs="Arial"/>
                <w:b/>
                <w:color w:val="00000A"/>
                <w:kern w:val="1"/>
                <w:sz w:val="18"/>
                <w:szCs w:val="18"/>
                <w:lang w:eastAsia="zh-CN" w:bidi="hi-IN"/>
              </w:rPr>
              <w:t xml:space="preserve">Un (1) soporte para las rodilla-pierna, cuñas de colocación, juego de correas blandas y sistema de sujeción para inmovilización del paciente, apoyacabezas, cabecera, lentes para proteger los ojos del </w:t>
            </w:r>
            <w:r w:rsidRPr="00094BA9">
              <w:rPr>
                <w:rFonts w:ascii="Bembo Std" w:eastAsia="Arial Unicode MS" w:hAnsi="Bembo Std" w:cs="Arial"/>
                <w:b/>
                <w:color w:val="00000A"/>
                <w:kern w:val="1"/>
                <w:sz w:val="18"/>
                <w:szCs w:val="18"/>
                <w:lang w:eastAsia="zh-CN" w:bidi="hi-IN"/>
              </w:rPr>
              <w:lastRenderedPageBreak/>
              <w:t>paciente de los laser de posicionamiento, etc</w:t>
            </w:r>
          </w:p>
          <w:p w14:paraId="486EACC9" w14:textId="49EF52F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Soporte de rodilla</w:t>
            </w:r>
          </w:p>
          <w:p w14:paraId="58E76F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 el soporte de rodilla puede posicionar las extremidades inferiores confortablemente y reducir la lordosis de las vértebras lumbares. El posicionamiento del paciente es más estable. El soporte de rodilla puede </w:t>
            </w:r>
          </w:p>
          <w:p w14:paraId="41C016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situarse directamente sobre la mesa de paciente.</w:t>
            </w:r>
          </w:p>
          <w:p w14:paraId="30F206B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Cintas</w:t>
            </w:r>
          </w:p>
          <w:p w14:paraId="4FF88B5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Las cintas se usan para inmovilizar al paciente.</w:t>
            </w:r>
          </w:p>
          <w:p w14:paraId="0D05C3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sujeción de la frente</w:t>
            </w:r>
          </w:p>
          <w:p w14:paraId="3120A3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soporte de barbilla</w:t>
            </w:r>
          </w:p>
          <w:p w14:paraId="4C3BAD9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Cinta de soporte del cuerpo</w:t>
            </w:r>
          </w:p>
          <w:p w14:paraId="287FD5F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B41647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Cojines</w:t>
            </w:r>
          </w:p>
          <w:p w14:paraId="26B6FD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suministran varios cojines para posicionar al paciente con seguridad y </w:t>
            </w:r>
          </w:p>
          <w:p w14:paraId="5527BE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comodidad:</w:t>
            </w:r>
          </w:p>
          <w:p w14:paraId="70CB3FB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Cojines planos</w:t>
            </w:r>
          </w:p>
          <w:p w14:paraId="4057A7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 Cojines en forma de cuña </w:t>
            </w:r>
          </w:p>
          <w:p w14:paraId="35B48228" w14:textId="1DB3A12C"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Almohadillas</w:t>
            </w:r>
          </w:p>
          <w:p w14:paraId="06ED0AD8" w14:textId="77777777" w:rsidR="00310F75" w:rsidRPr="0006415D" w:rsidRDefault="00310F7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8F203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Cojines en forma de cuña</w:t>
            </w:r>
          </w:p>
          <w:p w14:paraId="2784318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cojines en forma de cuña se usan para posicionar la cabeza del paciente con mayor comodidad o precisión.</w:t>
            </w:r>
          </w:p>
          <w:p w14:paraId="156D09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0394A2F0" w14:textId="6AC24252" w:rsidR="002D08C9" w:rsidRPr="00FE21D1"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Reposacabeza</w:t>
            </w:r>
            <w:r w:rsidR="00FE21D1">
              <w:rPr>
                <w:rFonts w:ascii="Bembo Std" w:hAnsi="Bembo Std" w:cs="Arial"/>
                <w:b/>
                <w:sz w:val="18"/>
                <w:szCs w:val="18"/>
              </w:rPr>
              <w:t xml:space="preserve"> </w:t>
            </w:r>
            <w:r w:rsidRPr="0006415D">
              <w:rPr>
                <w:rFonts w:ascii="Bembo Std" w:hAnsi="Bembo Std" w:cs="Arial"/>
                <w:bCs/>
                <w:sz w:val="18"/>
                <w:szCs w:val="18"/>
              </w:rPr>
              <w:t>El reposacabeza sirve para posicionar cómodamente la cabeza del paciente.</w:t>
            </w:r>
          </w:p>
          <w:p w14:paraId="783B81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7F69B59" w14:textId="2F2D7C4F" w:rsidR="002D08C9" w:rsidRPr="00FE21D1"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Apoyacabeza</w:t>
            </w:r>
            <w:r w:rsidR="00FE21D1">
              <w:rPr>
                <w:rFonts w:ascii="Bembo Std" w:hAnsi="Bembo Std" w:cs="Arial"/>
                <w:b/>
                <w:sz w:val="18"/>
                <w:szCs w:val="18"/>
              </w:rPr>
              <w:t xml:space="preserve"> </w:t>
            </w:r>
            <w:r w:rsidRPr="0006415D">
              <w:rPr>
                <w:rFonts w:ascii="Bembo Std" w:hAnsi="Bembo Std" w:cs="Arial"/>
                <w:bCs/>
                <w:sz w:val="18"/>
                <w:szCs w:val="18"/>
              </w:rPr>
              <w:t>El apoyacabeza sirve para posicionar la cabeza del paciente.</w:t>
            </w:r>
          </w:p>
          <w:p w14:paraId="6AB269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98C91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Se incluye en nuestra oferta lentes para proteger los ojos del paciente de los laser de posicionamiento, por cada tomógrafo ofertado.</w:t>
            </w:r>
          </w:p>
        </w:tc>
      </w:tr>
      <w:tr w:rsidR="002D08C9" w:rsidRPr="0006415D" w14:paraId="4A7A413D" w14:textId="77777777" w:rsidTr="0006415D">
        <w:trPr>
          <w:trHeight w:val="293"/>
        </w:trPr>
        <w:tc>
          <w:tcPr>
            <w:tcW w:w="880" w:type="dxa"/>
            <w:shd w:val="clear" w:color="auto" w:fill="auto"/>
            <w:vAlign w:val="center"/>
          </w:tcPr>
          <w:p w14:paraId="0DBA2D4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25</w:t>
            </w:r>
          </w:p>
        </w:tc>
        <w:tc>
          <w:tcPr>
            <w:tcW w:w="8662" w:type="dxa"/>
            <w:gridSpan w:val="5"/>
            <w:shd w:val="clear" w:color="auto" w:fill="auto"/>
            <w:vAlign w:val="center"/>
          </w:tcPr>
          <w:p w14:paraId="45E70366" w14:textId="7F06B425" w:rsidR="002D08C9" w:rsidRPr="00FE21D1" w:rsidRDefault="002D08C9" w:rsidP="00FE21D1">
            <w:pPr>
              <w:spacing w:after="0" w:line="240" w:lineRule="auto"/>
              <w:rPr>
                <w:rFonts w:ascii="Bembo Std" w:hAnsi="Bembo Std"/>
                <w:sz w:val="18"/>
                <w:szCs w:val="18"/>
              </w:rPr>
            </w:pPr>
            <w:r w:rsidRPr="0006415D">
              <w:rPr>
                <w:rFonts w:ascii="Bembo Std" w:hAnsi="Bembo Std" w:cs="Arial"/>
                <w:sz w:val="18"/>
                <w:szCs w:val="18"/>
                <w:lang w:val="es-MX"/>
              </w:rPr>
              <w:t xml:space="preserve">Se incluye en nuestra oferta por cada tomógrafo ofertado, </w:t>
            </w:r>
            <w:r w:rsidRPr="00094BA9">
              <w:rPr>
                <w:rFonts w:ascii="Bembo Std" w:hAnsi="Bembo Std" w:cs="Arial"/>
                <w:b/>
                <w:sz w:val="18"/>
                <w:szCs w:val="18"/>
                <w:lang w:val="es-MX"/>
              </w:rPr>
              <w:t>tres (3)</w:t>
            </w:r>
            <w:r w:rsidRPr="00094BA9">
              <w:rPr>
                <w:rFonts w:ascii="Bembo Std" w:hAnsi="Bembo Std"/>
                <w:b/>
                <w:sz w:val="18"/>
                <w:szCs w:val="18"/>
              </w:rPr>
              <w:t xml:space="preserve"> sillas giratorias ergonómicas</w:t>
            </w:r>
            <w:r w:rsidRPr="0006415D">
              <w:rPr>
                <w:rFonts w:ascii="Bembo Std" w:hAnsi="Bembo Std"/>
                <w:sz w:val="18"/>
                <w:szCs w:val="18"/>
              </w:rPr>
              <w:t xml:space="preserve"> </w:t>
            </w:r>
          </w:p>
        </w:tc>
      </w:tr>
      <w:tr w:rsidR="002D08C9" w:rsidRPr="0006415D" w14:paraId="4F129B8A" w14:textId="77777777" w:rsidTr="0006415D">
        <w:trPr>
          <w:trHeight w:val="293"/>
        </w:trPr>
        <w:tc>
          <w:tcPr>
            <w:tcW w:w="880" w:type="dxa"/>
            <w:shd w:val="clear" w:color="auto" w:fill="auto"/>
            <w:vAlign w:val="center"/>
          </w:tcPr>
          <w:p w14:paraId="4F258B3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26</w:t>
            </w:r>
          </w:p>
        </w:tc>
        <w:tc>
          <w:tcPr>
            <w:tcW w:w="8662" w:type="dxa"/>
            <w:gridSpan w:val="5"/>
            <w:shd w:val="clear" w:color="auto" w:fill="auto"/>
            <w:vAlign w:val="center"/>
          </w:tcPr>
          <w:p w14:paraId="3AF287A5" w14:textId="5BDAD060" w:rsidR="00094BA9" w:rsidRPr="00094BA9" w:rsidRDefault="00094BA9" w:rsidP="00094BA9">
            <w:pPr>
              <w:widowControl w:val="0"/>
              <w:tabs>
                <w:tab w:val="left" w:pos="709"/>
              </w:tabs>
              <w:suppressAutoHyphens/>
              <w:spacing w:after="0" w:line="276" w:lineRule="auto"/>
              <w:jc w:val="both"/>
              <w:rPr>
                <w:rFonts w:ascii="Bembo Std" w:eastAsia="Arial Unicode MS" w:hAnsi="Bembo Std" w:cs="Arial"/>
                <w:color w:val="00000A"/>
                <w:kern w:val="1"/>
                <w:sz w:val="18"/>
                <w:szCs w:val="18"/>
                <w:lang w:eastAsia="zh-CN" w:bidi="hi-IN"/>
              </w:rPr>
            </w:pPr>
            <w:r w:rsidRPr="00094BA9">
              <w:rPr>
                <w:rFonts w:ascii="Bembo Std" w:eastAsia="Arial Unicode MS" w:hAnsi="Bembo Std" w:cs="Arial"/>
                <w:b/>
                <w:iCs/>
                <w:color w:val="00000A"/>
                <w:kern w:val="1"/>
                <w:sz w:val="18"/>
                <w:szCs w:val="18"/>
                <w:lang w:eastAsia="zh-CN" w:bidi="hi-IN"/>
              </w:rPr>
              <w:t>SISTEMA DE ENERGÍA ININTERRUMPIDO (UPS)</w:t>
            </w:r>
            <w:r w:rsidRPr="00094BA9">
              <w:rPr>
                <w:rFonts w:ascii="Bembo Std" w:eastAsia="Arial Unicode MS" w:hAnsi="Bembo Std" w:cs="Arial"/>
                <w:iCs/>
                <w:color w:val="00000A"/>
                <w:kern w:val="1"/>
                <w:sz w:val="18"/>
                <w:szCs w:val="18"/>
                <w:lang w:eastAsia="zh-CN" w:bidi="hi-IN"/>
              </w:rPr>
              <w:t xml:space="preserve"> </w:t>
            </w:r>
            <w:r w:rsidR="002B2158">
              <w:rPr>
                <w:rFonts w:ascii="Bembo Std" w:eastAsia="Arial Unicode MS" w:hAnsi="Bembo Std" w:cs="Arial"/>
                <w:iCs/>
                <w:color w:val="00000A"/>
                <w:kern w:val="1"/>
                <w:sz w:val="18"/>
                <w:szCs w:val="18"/>
                <w:lang w:eastAsia="zh-CN" w:bidi="hi-IN"/>
              </w:rPr>
              <w:t xml:space="preserve">independiente </w:t>
            </w:r>
            <w:r w:rsidRPr="00094BA9">
              <w:rPr>
                <w:rFonts w:ascii="Bembo Std" w:eastAsia="Arial Unicode MS" w:hAnsi="Bembo Std" w:cs="Arial"/>
                <w:iCs/>
                <w:color w:val="00000A"/>
                <w:kern w:val="1"/>
                <w:sz w:val="18"/>
                <w:szCs w:val="18"/>
                <w:lang w:eastAsia="zh-CN" w:bidi="hi-IN"/>
              </w:rPr>
              <w:t>para el sistema informático con la capacidad requerida para respaldar el sistema completo, con tiempo de respaldo de al menos 10 minutos.</w:t>
            </w:r>
          </w:p>
          <w:p w14:paraId="0DF995BF" w14:textId="77777777" w:rsid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E599BF5" w14:textId="0920FB2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UPS Galaxy VS 100 KW</w:t>
            </w:r>
          </w:p>
          <w:p w14:paraId="7EC0F8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Topología: Doble Conversión en línea</w:t>
            </w:r>
          </w:p>
          <w:p w14:paraId="4C1B27F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8D916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respaldo: más de 10 minutos</w:t>
            </w:r>
          </w:p>
          <w:p w14:paraId="4B4702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E33D4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Consumo del equipo: 69.2 KVA </w:t>
            </w:r>
          </w:p>
          <w:p w14:paraId="257D5C9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p w14:paraId="40E93E94" w14:textId="4EC5AD6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i/>
                <w:iCs/>
                <w:sz w:val="18"/>
                <w:szCs w:val="18"/>
              </w:rPr>
              <w:t>El mismo UPS de todo el sistema es el que dará soporte al sistema informático ya que éste forma parte de todo el sistema SOMATOM go.Top, el UPS ofertado e incluido en nuestra oferta, cuenta con la capacidad de respaldo de más de 10 minutos para todo el sistema incluyendo gantry, sistema informático, consola del operador.</w:t>
            </w:r>
          </w:p>
        </w:tc>
      </w:tr>
      <w:tr w:rsidR="002D08C9" w:rsidRPr="0006415D" w14:paraId="5C2C512B" w14:textId="77777777" w:rsidTr="0006415D">
        <w:trPr>
          <w:trHeight w:val="293"/>
        </w:trPr>
        <w:tc>
          <w:tcPr>
            <w:tcW w:w="880" w:type="dxa"/>
            <w:shd w:val="clear" w:color="auto" w:fill="auto"/>
            <w:vAlign w:val="center"/>
          </w:tcPr>
          <w:p w14:paraId="17E5ECE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27</w:t>
            </w:r>
          </w:p>
        </w:tc>
        <w:tc>
          <w:tcPr>
            <w:tcW w:w="8662" w:type="dxa"/>
            <w:gridSpan w:val="5"/>
            <w:shd w:val="clear" w:color="auto" w:fill="auto"/>
            <w:vAlign w:val="center"/>
          </w:tcPr>
          <w:p w14:paraId="26DB119B" w14:textId="047E9DA0" w:rsidR="00094BA9" w:rsidRP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94BA9">
              <w:rPr>
                <w:rFonts w:ascii="Bembo Std" w:hAnsi="Bembo Std" w:cs="Arial"/>
                <w:b/>
                <w:bCs/>
                <w:sz w:val="18"/>
                <w:szCs w:val="18"/>
              </w:rPr>
              <w:t>UN (1) UPS TRUE-ONLINE DE DOBLE CONVERSIÓN</w:t>
            </w:r>
          </w:p>
          <w:p w14:paraId="3022DB84" w14:textId="77777777" w:rsidR="00094BA9" w:rsidRDefault="00094BA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05E5D58" w14:textId="0B073FAF"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UPS Galaxy VS 100 KW</w:t>
            </w:r>
          </w:p>
          <w:p w14:paraId="662D7E19" w14:textId="3F39DA4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Topología: Doble Conversión en línea</w:t>
            </w:r>
          </w:p>
          <w:p w14:paraId="7A4B69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Tiempo de respaldo: más de 10 minutos</w:t>
            </w:r>
          </w:p>
          <w:p w14:paraId="039291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Consumo del equipo: 69.2 KVA </w:t>
            </w:r>
          </w:p>
          <w:p w14:paraId="28E2D18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p w14:paraId="47872DAB"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 xml:space="preserve">El UPS ofertado posee una capacidad de 20% mayor al consumo del equipo para protección de todo el sistema, </w:t>
            </w:r>
            <w:r w:rsidRPr="0006415D">
              <w:rPr>
                <w:rFonts w:ascii="Bembo Std" w:hAnsi="Bembo Std" w:cs="Arial"/>
                <w:bCs/>
                <w:i/>
                <w:iCs/>
                <w:sz w:val="18"/>
                <w:szCs w:val="18"/>
              </w:rPr>
              <w:lastRenderedPageBreak/>
              <w:t>incluyendo el gantry, sistema de computación, consola del operador. Y tiene la capacidad de dar soporte de más de 10 minutos.</w:t>
            </w:r>
          </w:p>
          <w:p w14:paraId="2C8B3AA0" w14:textId="77777777" w:rsidR="001868DD" w:rsidRDefault="001868DD"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p w14:paraId="208CFF56" w14:textId="72B533A5" w:rsidR="00FE21D1" w:rsidRPr="0006415D" w:rsidRDefault="00FE21D1"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p>
        </w:tc>
      </w:tr>
      <w:tr w:rsidR="002D08C9" w:rsidRPr="0006415D" w14:paraId="6B182BA8" w14:textId="77777777" w:rsidTr="0006415D">
        <w:trPr>
          <w:trHeight w:val="293"/>
        </w:trPr>
        <w:tc>
          <w:tcPr>
            <w:tcW w:w="880" w:type="dxa"/>
            <w:shd w:val="clear" w:color="auto" w:fill="D9D9D9"/>
            <w:vAlign w:val="center"/>
          </w:tcPr>
          <w:p w14:paraId="2B32D10A" w14:textId="77777777" w:rsidR="002D08C9" w:rsidRPr="00310F75" w:rsidRDefault="002D08C9" w:rsidP="0006415D">
            <w:pPr>
              <w:spacing w:after="0" w:line="240" w:lineRule="auto"/>
              <w:jc w:val="center"/>
              <w:rPr>
                <w:rFonts w:ascii="Bembo Std" w:hAnsi="Bembo Std" w:cs="Arial"/>
                <w:b/>
                <w:bCs/>
                <w:sz w:val="18"/>
                <w:szCs w:val="18"/>
              </w:rPr>
            </w:pPr>
            <w:r w:rsidRPr="00310F75">
              <w:rPr>
                <w:rFonts w:ascii="Bembo Std" w:hAnsi="Bembo Std" w:cs="Arial"/>
                <w:b/>
                <w:bCs/>
                <w:sz w:val="18"/>
                <w:szCs w:val="18"/>
              </w:rPr>
              <w:lastRenderedPageBreak/>
              <w:t>28</w:t>
            </w:r>
          </w:p>
        </w:tc>
        <w:tc>
          <w:tcPr>
            <w:tcW w:w="8662" w:type="dxa"/>
            <w:gridSpan w:val="5"/>
            <w:shd w:val="clear" w:color="auto" w:fill="D9D9D9"/>
            <w:vAlign w:val="center"/>
          </w:tcPr>
          <w:p w14:paraId="578A2E1E" w14:textId="22CAFF35" w:rsidR="002D08C9" w:rsidRPr="00310F75" w:rsidRDefault="009F144C" w:rsidP="0006415D">
            <w:pPr>
              <w:spacing w:after="0" w:line="240" w:lineRule="auto"/>
              <w:rPr>
                <w:rFonts w:ascii="Bembo Std" w:hAnsi="Bembo Std" w:cs="Arial"/>
                <w:b/>
                <w:sz w:val="18"/>
                <w:szCs w:val="18"/>
              </w:rPr>
            </w:pPr>
            <w:r w:rsidRPr="00310F75">
              <w:rPr>
                <w:rFonts w:ascii="Bembo Std" w:hAnsi="Bembo Std" w:cs="Arial"/>
                <w:b/>
                <w:bCs/>
                <w:sz w:val="18"/>
                <w:szCs w:val="18"/>
              </w:rPr>
              <w:t>UNA (1) ESTACIÓN DE POST PROCESADO ADICIONAL A LA ESTACIÓN DE ADQUISICIÓN</w:t>
            </w:r>
            <w:r w:rsidR="002D08C9" w:rsidRPr="00310F75">
              <w:rPr>
                <w:rFonts w:ascii="Bembo Std" w:hAnsi="Bembo Std" w:cs="Arial"/>
                <w:b/>
                <w:bCs/>
                <w:sz w:val="18"/>
                <w:szCs w:val="18"/>
              </w:rPr>
              <w:t>:</w:t>
            </w:r>
          </w:p>
        </w:tc>
      </w:tr>
      <w:tr w:rsidR="002D08C9" w:rsidRPr="0006415D" w14:paraId="5362FF40" w14:textId="77777777" w:rsidTr="0006415D">
        <w:trPr>
          <w:trHeight w:val="293"/>
        </w:trPr>
        <w:tc>
          <w:tcPr>
            <w:tcW w:w="880" w:type="dxa"/>
            <w:shd w:val="clear" w:color="auto" w:fill="auto"/>
            <w:vAlign w:val="center"/>
          </w:tcPr>
          <w:p w14:paraId="194FC86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w:t>
            </w:r>
          </w:p>
        </w:tc>
        <w:tc>
          <w:tcPr>
            <w:tcW w:w="8662" w:type="dxa"/>
            <w:gridSpan w:val="5"/>
            <w:shd w:val="clear" w:color="auto" w:fill="auto"/>
            <w:vAlign w:val="center"/>
          </w:tcPr>
          <w:p w14:paraId="34011B8F" w14:textId="781A491E"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Introducción:</w:t>
            </w:r>
          </w:p>
          <w:p w14:paraId="591B47DD" w14:textId="7763A448"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b/>
                <w:bCs/>
                <w:sz w:val="18"/>
                <w:szCs w:val="18"/>
                <w:lang w:val="es-MX"/>
              </w:rPr>
              <w:t>Ofrece estación de lectura multimodal y resultados rápidos</w:t>
            </w:r>
            <w:r w:rsidRPr="0006415D">
              <w:rPr>
                <w:rFonts w:ascii="Bembo Std" w:hAnsi="Bembo Std" w:cs="Arial"/>
                <w:sz w:val="18"/>
                <w:szCs w:val="18"/>
                <w:lang w:val="es-MX"/>
              </w:rPr>
              <w:t xml:space="preserve"> en 3D para acelerar y mejorar la rutina diaria. Proporcionamos las últimas innovaciones y características habilitadas por la IA que llevan su lectura y la creación de reportes al siguiente nivel.</w:t>
            </w:r>
          </w:p>
          <w:p w14:paraId="6098723A" w14:textId="77B50A93" w:rsidR="002D08C9" w:rsidRPr="001868D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syngo.via ofrece potentes herramientas y resultados procesables que son accesibles para una mejor prestación de atención. syngo.via es más que un software; aporta la flexibilidad para adaptarse a su estilo de trabajo y el poder para avanzar en su toma de decisiones clínicas. Es la definición de "leer como debe ser".</w:t>
            </w:r>
          </w:p>
        </w:tc>
      </w:tr>
      <w:tr w:rsidR="002D08C9" w:rsidRPr="0006415D" w14:paraId="5DB80F59" w14:textId="77777777" w:rsidTr="0006415D">
        <w:trPr>
          <w:trHeight w:val="293"/>
        </w:trPr>
        <w:tc>
          <w:tcPr>
            <w:tcW w:w="880" w:type="dxa"/>
            <w:shd w:val="clear" w:color="auto" w:fill="auto"/>
            <w:vAlign w:val="center"/>
          </w:tcPr>
          <w:p w14:paraId="17E70E7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28.2</w:t>
            </w:r>
          </w:p>
        </w:tc>
        <w:tc>
          <w:tcPr>
            <w:tcW w:w="8662" w:type="dxa"/>
            <w:gridSpan w:val="5"/>
            <w:shd w:val="clear" w:color="auto" w:fill="auto"/>
            <w:vAlign w:val="center"/>
          </w:tcPr>
          <w:p w14:paraId="55A0482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rPr>
            </w:pPr>
            <w:r w:rsidRPr="0006415D">
              <w:rPr>
                <w:rFonts w:ascii="Bembo Std" w:hAnsi="Bembo Std" w:cs="Arial"/>
                <w:b/>
                <w:bCs/>
                <w:sz w:val="18"/>
                <w:szCs w:val="18"/>
              </w:rPr>
              <w:t xml:space="preserve">Tipo de Procesador:      </w:t>
            </w:r>
          </w:p>
          <w:p w14:paraId="6251DDCC" w14:textId="26888365"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rPr>
            </w:pPr>
            <w:r w:rsidRPr="0006415D">
              <w:rPr>
                <w:rFonts w:ascii="Bembo Std" w:hAnsi="Bembo Std" w:cs="Arial"/>
                <w:sz w:val="18"/>
                <w:szCs w:val="18"/>
              </w:rPr>
              <w:t xml:space="preserve">CPU Intel Xeon Gold 5215 10 nucleos, 2.5 GHz </w:t>
            </w:r>
          </w:p>
          <w:p w14:paraId="76956E5E" w14:textId="109B07D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rPr>
            </w:pPr>
            <w:r w:rsidRPr="0006415D">
              <w:rPr>
                <w:rFonts w:ascii="Bembo Std" w:hAnsi="Bembo Std" w:cs="Arial"/>
                <w:sz w:val="18"/>
                <w:szCs w:val="18"/>
              </w:rPr>
              <w:t xml:space="preserve">Intel Xeon Gold 5215 </w:t>
            </w:r>
            <w:r w:rsidRPr="0006415D">
              <w:rPr>
                <w:rFonts w:ascii="Bembo Std" w:hAnsi="Bembo Std" w:cs="Arial"/>
                <w:sz w:val="18"/>
                <w:szCs w:val="18"/>
              </w:rPr>
              <w:br/>
              <w:t>Intel 64</w:t>
            </w:r>
            <w:r w:rsidRPr="0006415D">
              <w:rPr>
                <w:rFonts w:ascii="Bembo Std" w:hAnsi="Bembo Std" w:cs="Arial"/>
                <w:sz w:val="18"/>
                <w:szCs w:val="18"/>
              </w:rPr>
              <w:br/>
              <w:t>La arquitectura Intel® 64 ofrece procesamiento informático de 64 bits</w:t>
            </w:r>
          </w:p>
        </w:tc>
      </w:tr>
      <w:tr w:rsidR="002D08C9" w:rsidRPr="0006415D" w14:paraId="3C25A733" w14:textId="77777777" w:rsidTr="0006415D">
        <w:trPr>
          <w:trHeight w:val="293"/>
        </w:trPr>
        <w:tc>
          <w:tcPr>
            <w:tcW w:w="880" w:type="dxa"/>
            <w:shd w:val="clear" w:color="auto" w:fill="auto"/>
            <w:vAlign w:val="center"/>
          </w:tcPr>
          <w:p w14:paraId="7931A54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28.3</w:t>
            </w:r>
          </w:p>
        </w:tc>
        <w:tc>
          <w:tcPr>
            <w:tcW w:w="8662" w:type="dxa"/>
            <w:gridSpan w:val="5"/>
            <w:shd w:val="clear" w:color="auto" w:fill="auto"/>
            <w:vAlign w:val="center"/>
          </w:tcPr>
          <w:p w14:paraId="009E1D0A" w14:textId="77777777" w:rsidR="002D08C9" w:rsidRPr="0006415D" w:rsidRDefault="002D08C9" w:rsidP="0006415D">
            <w:pPr>
              <w:pStyle w:val="paragraph"/>
              <w:spacing w:before="0" w:beforeAutospacing="0" w:after="0" w:afterAutospacing="0"/>
              <w:textAlignment w:val="baseline"/>
              <w:rPr>
                <w:rStyle w:val="eop"/>
                <w:rFonts w:ascii="Bembo Std" w:hAnsi="Bembo Std"/>
              </w:rPr>
            </w:pPr>
            <w:r w:rsidRPr="0006415D">
              <w:rPr>
                <w:rStyle w:val="normaltextrun"/>
                <w:rFonts w:ascii="Bembo Std" w:hAnsi="Bembo Std" w:cs="Arial"/>
                <w:sz w:val="18"/>
                <w:szCs w:val="18"/>
              </w:rPr>
              <w:t>Memoria RAM:</w:t>
            </w:r>
          </w:p>
          <w:p w14:paraId="654250E1" w14:textId="44A25A2A" w:rsidR="002D08C9" w:rsidRPr="001868DD" w:rsidRDefault="002D08C9" w:rsidP="001868DD">
            <w:pPr>
              <w:pStyle w:val="paragraph"/>
              <w:spacing w:before="0" w:beforeAutospacing="0" w:after="0" w:afterAutospacing="0"/>
              <w:textAlignment w:val="baseline"/>
              <w:rPr>
                <w:rFonts w:ascii="Bembo Std" w:hAnsi="Bembo Std" w:cs="Segoe UI"/>
                <w:sz w:val="18"/>
                <w:szCs w:val="18"/>
              </w:rPr>
            </w:pPr>
            <w:r w:rsidRPr="0006415D">
              <w:rPr>
                <w:rStyle w:val="normaltextrun"/>
                <w:rFonts w:ascii="Bembo Std" w:hAnsi="Bembo Std" w:cs="Arial"/>
                <w:b/>
                <w:bCs/>
                <w:sz w:val="18"/>
                <w:szCs w:val="18"/>
              </w:rPr>
              <w:t>96 GB</w:t>
            </w:r>
          </w:p>
        </w:tc>
      </w:tr>
      <w:tr w:rsidR="002D08C9" w:rsidRPr="0006415D" w14:paraId="3E079790" w14:textId="77777777" w:rsidTr="0006415D">
        <w:trPr>
          <w:trHeight w:val="293"/>
        </w:trPr>
        <w:tc>
          <w:tcPr>
            <w:tcW w:w="880" w:type="dxa"/>
            <w:shd w:val="clear" w:color="auto" w:fill="auto"/>
            <w:vAlign w:val="center"/>
          </w:tcPr>
          <w:p w14:paraId="0B8C12B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28.4</w:t>
            </w:r>
          </w:p>
        </w:tc>
        <w:tc>
          <w:tcPr>
            <w:tcW w:w="8662" w:type="dxa"/>
            <w:gridSpan w:val="5"/>
            <w:shd w:val="clear" w:color="auto" w:fill="auto"/>
            <w:vAlign w:val="center"/>
          </w:tcPr>
          <w:p w14:paraId="17B7B3E1"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GPU:</w:t>
            </w:r>
          </w:p>
          <w:p w14:paraId="7D7C82B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RTX4000.</w:t>
            </w:r>
          </w:p>
          <w:p w14:paraId="2CAEDD34"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sz w:val="18"/>
                <w:szCs w:val="18"/>
              </w:rPr>
              <w:t>NVIDIA QUADRO RTX 4000</w:t>
            </w:r>
          </w:p>
          <w:p w14:paraId="4B68D527"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Especificaciones:</w:t>
            </w:r>
          </w:p>
          <w:p w14:paraId="0FC61B07"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GPU Memory: 8 GB </w:t>
            </w:r>
          </w:p>
        </w:tc>
      </w:tr>
      <w:tr w:rsidR="002D08C9" w:rsidRPr="0006415D" w14:paraId="022C750E" w14:textId="77777777" w:rsidTr="0006415D">
        <w:trPr>
          <w:trHeight w:val="293"/>
        </w:trPr>
        <w:tc>
          <w:tcPr>
            <w:tcW w:w="880" w:type="dxa"/>
            <w:shd w:val="clear" w:color="auto" w:fill="auto"/>
            <w:vAlign w:val="center"/>
          </w:tcPr>
          <w:p w14:paraId="444E35B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28.5</w:t>
            </w:r>
          </w:p>
        </w:tc>
        <w:tc>
          <w:tcPr>
            <w:tcW w:w="8662" w:type="dxa"/>
            <w:gridSpan w:val="5"/>
            <w:shd w:val="clear" w:color="auto" w:fill="auto"/>
            <w:vAlign w:val="center"/>
          </w:tcPr>
          <w:p w14:paraId="0770B057" w14:textId="77777777" w:rsidR="002D08C9" w:rsidRPr="0006415D" w:rsidRDefault="002D08C9" w:rsidP="0006415D">
            <w:pPr>
              <w:pStyle w:val="paragraph"/>
              <w:spacing w:before="0" w:beforeAutospacing="0" w:after="0" w:afterAutospacing="0"/>
              <w:textAlignment w:val="baseline"/>
              <w:rPr>
                <w:rStyle w:val="eop"/>
                <w:rFonts w:ascii="Bembo Std" w:hAnsi="Bembo Std" w:cs="Arial"/>
                <w:sz w:val="18"/>
                <w:szCs w:val="18"/>
              </w:rPr>
            </w:pPr>
            <w:r w:rsidRPr="0006415D">
              <w:rPr>
                <w:rStyle w:val="normaltextrun"/>
                <w:rFonts w:ascii="Bembo Std" w:hAnsi="Bembo Std" w:cs="Arial"/>
                <w:sz w:val="18"/>
                <w:szCs w:val="18"/>
              </w:rPr>
              <w:t>Almacenamiento: </w:t>
            </w:r>
            <w:r w:rsidRPr="0006415D">
              <w:rPr>
                <w:rStyle w:val="normaltextrun"/>
                <w:rFonts w:ascii="Bembo Std" w:hAnsi="Bembo Std" w:cs="Arial"/>
                <w:b/>
                <w:bCs/>
                <w:sz w:val="18"/>
                <w:szCs w:val="18"/>
              </w:rPr>
              <w:t>1.8 TB</w:t>
            </w:r>
            <w:r w:rsidRPr="0006415D">
              <w:rPr>
                <w:rStyle w:val="eop"/>
                <w:rFonts w:ascii="Bembo Std" w:hAnsi="Bembo Std" w:cs="Arial"/>
                <w:sz w:val="18"/>
                <w:szCs w:val="18"/>
              </w:rPr>
              <w:t> </w:t>
            </w:r>
          </w:p>
          <w:p w14:paraId="1DCAFCD9" w14:textId="77777777" w:rsidR="002D08C9" w:rsidRPr="0006415D" w:rsidRDefault="002D08C9" w:rsidP="0006415D">
            <w:pPr>
              <w:pStyle w:val="paragraph"/>
              <w:spacing w:before="0" w:beforeAutospacing="0" w:after="0" w:afterAutospacing="0"/>
              <w:textAlignment w:val="baseline"/>
              <w:rPr>
                <w:rStyle w:val="normaltextrun"/>
                <w:rFonts w:ascii="Bembo Std" w:hAnsi="Bembo Std" w:cs="Arial"/>
                <w:sz w:val="18"/>
                <w:szCs w:val="18"/>
              </w:rPr>
            </w:pPr>
            <w:r w:rsidRPr="0006415D">
              <w:rPr>
                <w:rStyle w:val="normaltextrun"/>
                <w:rFonts w:ascii="Bembo Std" w:hAnsi="Bembo Std" w:cs="Arial"/>
                <w:sz w:val="18"/>
                <w:szCs w:val="18"/>
              </w:rPr>
              <w:t>Número máximo de cortes (imágenes) en almacenamiento: </w:t>
            </w:r>
          </w:p>
          <w:p w14:paraId="779AA157" w14:textId="77777777" w:rsidR="002D08C9" w:rsidRPr="0006415D" w:rsidRDefault="002D08C9" w:rsidP="0006415D">
            <w:pPr>
              <w:pStyle w:val="paragraph"/>
              <w:spacing w:before="0" w:beforeAutospacing="0" w:after="0" w:afterAutospacing="0"/>
              <w:textAlignment w:val="baseline"/>
              <w:rPr>
                <w:rFonts w:ascii="Bembo Std" w:hAnsi="Bembo Std" w:cs="Arial"/>
                <w:b/>
                <w:bCs/>
                <w:sz w:val="18"/>
                <w:szCs w:val="18"/>
              </w:rPr>
            </w:pPr>
            <w:r w:rsidRPr="0006415D">
              <w:rPr>
                <w:rStyle w:val="normaltextrun"/>
                <w:rFonts w:ascii="Bembo Std" w:hAnsi="Bembo Std" w:cs="Arial"/>
                <w:b/>
                <w:bCs/>
                <w:sz w:val="18"/>
                <w:szCs w:val="18"/>
              </w:rPr>
              <w:t>540,000</w:t>
            </w:r>
            <w:r w:rsidRPr="0006415D">
              <w:rPr>
                <w:rStyle w:val="eop"/>
                <w:rFonts w:ascii="Bembo Std" w:hAnsi="Bembo Std" w:cs="Arial"/>
                <w:sz w:val="18"/>
                <w:szCs w:val="18"/>
              </w:rPr>
              <w:t> imagenes</w:t>
            </w:r>
          </w:p>
        </w:tc>
      </w:tr>
      <w:tr w:rsidR="002D08C9" w:rsidRPr="0006415D" w14:paraId="4926F4D9" w14:textId="77777777" w:rsidTr="0006415D">
        <w:trPr>
          <w:trHeight w:val="293"/>
        </w:trPr>
        <w:tc>
          <w:tcPr>
            <w:tcW w:w="880" w:type="dxa"/>
            <w:shd w:val="clear" w:color="auto" w:fill="auto"/>
            <w:vAlign w:val="center"/>
          </w:tcPr>
          <w:p w14:paraId="7E9343A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28.6</w:t>
            </w:r>
          </w:p>
        </w:tc>
        <w:tc>
          <w:tcPr>
            <w:tcW w:w="8662" w:type="dxa"/>
            <w:gridSpan w:val="5"/>
            <w:shd w:val="clear" w:color="auto" w:fill="auto"/>
            <w:vAlign w:val="center"/>
          </w:tcPr>
          <w:p w14:paraId="49E1407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Importación y exportación de datos DICOM </w:t>
            </w:r>
          </w:p>
          <w:p w14:paraId="7696CABF" w14:textId="5E258DAF"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syngo.via proporciona funcionalidad para importar / exportar datos DICOM desde / hacia CD / DVD.</w:t>
            </w:r>
          </w:p>
          <w:p w14:paraId="11ECEC03"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i/>
                <w:iCs/>
                <w:sz w:val="18"/>
                <w:szCs w:val="18"/>
                <w:lang w:val="es-MX"/>
              </w:rPr>
            </w:pPr>
            <w:r w:rsidRPr="0006415D">
              <w:rPr>
                <w:rFonts w:ascii="Bembo Std" w:hAnsi="Bembo Std" w:cs="Arial"/>
                <w:i/>
                <w:iCs/>
                <w:sz w:val="18"/>
                <w:szCs w:val="18"/>
                <w:lang w:val="es-MX"/>
              </w:rPr>
              <w:t xml:space="preserve">Se incluye en nuestra oferta una unidad de grabación CD/DVD integrada en la estación de post procesamiento. </w:t>
            </w:r>
          </w:p>
        </w:tc>
      </w:tr>
      <w:tr w:rsidR="002D08C9" w:rsidRPr="0006415D" w14:paraId="29C422E9" w14:textId="77777777" w:rsidTr="0006415D">
        <w:trPr>
          <w:trHeight w:val="293"/>
        </w:trPr>
        <w:tc>
          <w:tcPr>
            <w:tcW w:w="880" w:type="dxa"/>
            <w:shd w:val="clear" w:color="auto" w:fill="auto"/>
            <w:vAlign w:val="center"/>
          </w:tcPr>
          <w:p w14:paraId="768C06C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28.7</w:t>
            </w:r>
          </w:p>
        </w:tc>
        <w:tc>
          <w:tcPr>
            <w:tcW w:w="8662" w:type="dxa"/>
            <w:gridSpan w:val="5"/>
            <w:shd w:val="clear" w:color="auto" w:fill="auto"/>
            <w:vAlign w:val="center"/>
          </w:tcPr>
          <w:p w14:paraId="533061FB"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Capacidad de almacenamiento externo de imágenes</w:t>
            </w:r>
          </w:p>
          <w:p w14:paraId="022BC41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Importación y exportación de datos DICOM </w:t>
            </w:r>
          </w:p>
          <w:p w14:paraId="640D402D"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syngo.via proporciona funcionalidad para importar / exportar datos DICOM desde / hacia CD / DVD.</w:t>
            </w:r>
          </w:p>
          <w:p w14:paraId="6B63D83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p>
          <w:p w14:paraId="7069921C"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Archivo de imágenes </w:t>
            </w:r>
          </w:p>
          <w:p w14:paraId="1E09D0EB" w14:textId="53C314C9"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 syngo.via almacena imágenes y cambios en el almacenamiento a corto plazo (STS). syngo.via se puede configurar para enviar imágenes al archivo inmediatamente o según reglas específicas. En syngo.via, archivar significa enviar objetos DICOM a un nodo DICOM que se ha configurado para archivar. </w:t>
            </w:r>
          </w:p>
          <w:p w14:paraId="79A095E5"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Los objetos DICOM comprenden objetos DICOM recibidos y objetos DICOM creados internamente. </w:t>
            </w:r>
          </w:p>
          <w:p w14:paraId="35B988DC" w14:textId="61B9642A"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syngo.via en sí no proporciona equipos para archivar.</w:t>
            </w:r>
          </w:p>
        </w:tc>
      </w:tr>
      <w:tr w:rsidR="002D08C9" w:rsidRPr="0006415D" w14:paraId="107263B7" w14:textId="77777777" w:rsidTr="0006415D">
        <w:trPr>
          <w:trHeight w:val="293"/>
        </w:trPr>
        <w:tc>
          <w:tcPr>
            <w:tcW w:w="880" w:type="dxa"/>
            <w:shd w:val="clear" w:color="auto" w:fill="auto"/>
            <w:vAlign w:val="center"/>
          </w:tcPr>
          <w:p w14:paraId="647C06F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28.8</w:t>
            </w:r>
          </w:p>
        </w:tc>
        <w:tc>
          <w:tcPr>
            <w:tcW w:w="8662" w:type="dxa"/>
            <w:gridSpan w:val="5"/>
            <w:shd w:val="clear" w:color="auto" w:fill="auto"/>
            <w:vAlign w:val="center"/>
          </w:tcPr>
          <w:p w14:paraId="45F02691"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Paquetes clínicos y aplicaciones syngo.via</w:t>
            </w:r>
          </w:p>
          <w:p w14:paraId="2624EC1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Existe una amplia variedad de aplicaciones clínicas para que syngo.via se amplíe a necesidades clínicas específicas. Estas aplicaciones están disponibles comercialmente como aplicaciones individuales o en un modelo de paquete.</w:t>
            </w:r>
          </w:p>
          <w:p w14:paraId="03AF11DC"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Simplificando la rutina</w:t>
            </w:r>
          </w:p>
          <w:p w14:paraId="2BD473FC" w14:textId="20448730"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lastRenderedPageBreak/>
              <w:t>syngo.via hace que muchas de sus tareas diarias sean más fluidas: Proporciona herramientas inteligentes para un flujo de trabajo de diagnóstico más fácil y productivo.</w:t>
            </w:r>
          </w:p>
        </w:tc>
      </w:tr>
      <w:tr w:rsidR="002D08C9" w:rsidRPr="0006415D" w14:paraId="4B3187CD" w14:textId="77777777" w:rsidTr="0006415D">
        <w:trPr>
          <w:trHeight w:val="293"/>
        </w:trPr>
        <w:tc>
          <w:tcPr>
            <w:tcW w:w="880" w:type="dxa"/>
            <w:shd w:val="clear" w:color="auto" w:fill="auto"/>
            <w:vAlign w:val="center"/>
          </w:tcPr>
          <w:p w14:paraId="0F681CC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28.9</w:t>
            </w:r>
          </w:p>
        </w:tc>
        <w:tc>
          <w:tcPr>
            <w:tcW w:w="8662" w:type="dxa"/>
            <w:gridSpan w:val="5"/>
            <w:shd w:val="clear" w:color="auto" w:fill="auto"/>
            <w:vAlign w:val="center"/>
          </w:tcPr>
          <w:p w14:paraId="4AC0B7B5"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Manipulación de imágenes</w:t>
            </w:r>
          </w:p>
          <w:p w14:paraId="6BAD3E7F" w14:textId="0002ED72"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Zoom, Pan, selección ventanas</w:t>
            </w:r>
          </w:p>
          <w:p w14:paraId="70438485"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Evaluación de imagen: </w:t>
            </w:r>
          </w:p>
          <w:p w14:paraId="693FE238"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Distancia, ángulo, marcador, herramienta perpendicular asistida, región de interés, volumen de interés, flecha, lente de píxeles, texto de anotación de planos, desplazamiento sincronizado basado en registro anatómico</w:t>
            </w:r>
          </w:p>
          <w:p w14:paraId="045DD09D"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Presentación de imagen: </w:t>
            </w:r>
          </w:p>
          <w:p w14:paraId="1E18B948"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2D, MPR, MPR grueso, fusión MPR/MPR, MIP, MIP fino, MinIP, VRT, VRT fino</w:t>
            </w:r>
          </w:p>
          <w:p w14:paraId="584821E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Procesamiento de imagen:</w:t>
            </w:r>
          </w:p>
          <w:p w14:paraId="116AD9C8" w14:textId="0B5BD9F3"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Plano de recorte, caja de recorte,perforación, eliminación de huesos, eliminación de tablas, rangos paralelos y radiales, rangos curvos, líneas de</w:t>
            </w:r>
            <w:r w:rsidRPr="0006415D">
              <w:rPr>
                <w:rFonts w:ascii="Bembo Std" w:hAnsi="Bembo Std" w:cs="Arial"/>
                <w:b/>
                <w:bCs/>
                <w:sz w:val="18"/>
                <w:szCs w:val="18"/>
                <w:lang w:val="es-MX"/>
              </w:rPr>
              <w:t xml:space="preserve"> </w:t>
            </w:r>
            <w:r w:rsidRPr="0006415D">
              <w:rPr>
                <w:rFonts w:ascii="Bembo Std" w:hAnsi="Bembo Std" w:cs="Arial"/>
                <w:sz w:val="18"/>
                <w:szCs w:val="18"/>
                <w:lang w:val="es-MX"/>
              </w:rPr>
              <w:t>referencia 2D y 3D, punto</w:t>
            </w:r>
            <w:r w:rsidRPr="0006415D">
              <w:rPr>
                <w:rFonts w:ascii="Bembo Std" w:hAnsi="Bembo Std" w:cs="Arial"/>
                <w:b/>
                <w:bCs/>
                <w:sz w:val="18"/>
                <w:szCs w:val="18"/>
                <w:lang w:val="es-MX"/>
              </w:rPr>
              <w:t xml:space="preserve"> </w:t>
            </w:r>
            <w:r w:rsidRPr="0006415D">
              <w:rPr>
                <w:rFonts w:ascii="Bembo Std" w:hAnsi="Bembo Std" w:cs="Arial"/>
                <w:sz w:val="18"/>
                <w:szCs w:val="18"/>
                <w:lang w:val="es-MX"/>
              </w:rPr>
              <w:t>de referencia 3D, película (incl. exportación).</w:t>
            </w:r>
          </w:p>
        </w:tc>
      </w:tr>
      <w:tr w:rsidR="002D08C9" w:rsidRPr="0006415D" w14:paraId="21DE494C" w14:textId="77777777" w:rsidTr="0006415D">
        <w:trPr>
          <w:trHeight w:val="293"/>
        </w:trPr>
        <w:tc>
          <w:tcPr>
            <w:tcW w:w="880" w:type="dxa"/>
            <w:shd w:val="clear" w:color="auto" w:fill="auto"/>
            <w:vAlign w:val="center"/>
          </w:tcPr>
          <w:p w14:paraId="46339B8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28.9.1</w:t>
            </w:r>
          </w:p>
        </w:tc>
        <w:tc>
          <w:tcPr>
            <w:tcW w:w="8662" w:type="dxa"/>
            <w:gridSpan w:val="5"/>
            <w:shd w:val="clear" w:color="auto" w:fill="auto"/>
            <w:vAlign w:val="center"/>
          </w:tcPr>
          <w:p w14:paraId="44E1DAD7"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Manipulación de imágenes: </w:t>
            </w:r>
          </w:p>
          <w:p w14:paraId="2795335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zoom, pan, selección ventanas</w:t>
            </w:r>
          </w:p>
        </w:tc>
      </w:tr>
      <w:tr w:rsidR="002D08C9" w:rsidRPr="0006415D" w14:paraId="783F8ED0" w14:textId="77777777" w:rsidTr="0006415D">
        <w:trPr>
          <w:trHeight w:val="293"/>
        </w:trPr>
        <w:tc>
          <w:tcPr>
            <w:tcW w:w="880" w:type="dxa"/>
            <w:shd w:val="clear" w:color="auto" w:fill="auto"/>
            <w:vAlign w:val="center"/>
          </w:tcPr>
          <w:p w14:paraId="67AEBC2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28.9.2</w:t>
            </w:r>
          </w:p>
        </w:tc>
        <w:tc>
          <w:tcPr>
            <w:tcW w:w="8662" w:type="dxa"/>
            <w:gridSpan w:val="5"/>
            <w:shd w:val="clear" w:color="auto" w:fill="auto"/>
            <w:vAlign w:val="center"/>
          </w:tcPr>
          <w:p w14:paraId="3575125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Manipulación de imágenes: </w:t>
            </w:r>
          </w:p>
          <w:p w14:paraId="674C6159"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sz w:val="18"/>
                <w:szCs w:val="18"/>
                <w:lang w:val="es-MX"/>
              </w:rPr>
              <w:t xml:space="preserve">zoom, pan, </w:t>
            </w:r>
            <w:r w:rsidRPr="0006415D">
              <w:rPr>
                <w:rFonts w:ascii="Bembo Std" w:hAnsi="Bembo Std" w:cs="Arial"/>
                <w:b/>
                <w:bCs/>
                <w:sz w:val="18"/>
                <w:szCs w:val="18"/>
                <w:lang w:val="es-MX"/>
              </w:rPr>
              <w:t>selección ventanas</w:t>
            </w:r>
          </w:p>
        </w:tc>
      </w:tr>
      <w:tr w:rsidR="002D08C9" w:rsidRPr="0006415D" w14:paraId="22CFFFF0" w14:textId="77777777" w:rsidTr="0006415D">
        <w:trPr>
          <w:trHeight w:val="293"/>
        </w:trPr>
        <w:tc>
          <w:tcPr>
            <w:tcW w:w="880" w:type="dxa"/>
            <w:shd w:val="clear" w:color="auto" w:fill="auto"/>
            <w:vAlign w:val="center"/>
          </w:tcPr>
          <w:p w14:paraId="3956A89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28.9.3</w:t>
            </w:r>
          </w:p>
        </w:tc>
        <w:tc>
          <w:tcPr>
            <w:tcW w:w="8662" w:type="dxa"/>
            <w:gridSpan w:val="5"/>
            <w:shd w:val="clear" w:color="auto" w:fill="auto"/>
            <w:vAlign w:val="center"/>
          </w:tcPr>
          <w:p w14:paraId="4C8E7967"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Manipulación de imágenes: </w:t>
            </w:r>
          </w:p>
          <w:p w14:paraId="3AE94A31"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zoom, pan, selección ventanas.</w:t>
            </w:r>
          </w:p>
        </w:tc>
      </w:tr>
      <w:tr w:rsidR="002D08C9" w:rsidRPr="0006415D" w14:paraId="13FCCAA4" w14:textId="77777777" w:rsidTr="0006415D">
        <w:trPr>
          <w:trHeight w:val="293"/>
        </w:trPr>
        <w:tc>
          <w:tcPr>
            <w:tcW w:w="880" w:type="dxa"/>
            <w:shd w:val="clear" w:color="auto" w:fill="auto"/>
            <w:vAlign w:val="center"/>
          </w:tcPr>
          <w:p w14:paraId="209A4E4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28.9.4</w:t>
            </w:r>
          </w:p>
        </w:tc>
        <w:tc>
          <w:tcPr>
            <w:tcW w:w="8662" w:type="dxa"/>
            <w:gridSpan w:val="5"/>
            <w:shd w:val="clear" w:color="auto" w:fill="auto"/>
            <w:vAlign w:val="center"/>
          </w:tcPr>
          <w:p w14:paraId="5AB94365"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Manipulación de imágenes: </w:t>
            </w:r>
          </w:p>
          <w:p w14:paraId="02D3D771" w14:textId="5DC50735"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b/>
                <w:bCs/>
                <w:sz w:val="18"/>
                <w:szCs w:val="18"/>
                <w:lang w:val="es-MX"/>
              </w:rPr>
              <w:t>Zoom</w:t>
            </w:r>
            <w:r w:rsidRPr="0006415D">
              <w:rPr>
                <w:rFonts w:ascii="Bembo Std" w:hAnsi="Bembo Std" w:cs="Arial"/>
                <w:sz w:val="18"/>
                <w:szCs w:val="18"/>
                <w:lang w:val="es-MX"/>
              </w:rPr>
              <w:t xml:space="preserve"> (magnificación), pan, selección ventanas.</w:t>
            </w:r>
          </w:p>
        </w:tc>
      </w:tr>
      <w:tr w:rsidR="002D08C9" w:rsidRPr="0006415D" w14:paraId="67CA05B3" w14:textId="77777777" w:rsidTr="0006415D">
        <w:trPr>
          <w:trHeight w:val="293"/>
        </w:trPr>
        <w:tc>
          <w:tcPr>
            <w:tcW w:w="880" w:type="dxa"/>
            <w:shd w:val="clear" w:color="auto" w:fill="auto"/>
            <w:vAlign w:val="center"/>
          </w:tcPr>
          <w:p w14:paraId="63F6BF1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28.9.5</w:t>
            </w:r>
          </w:p>
        </w:tc>
        <w:tc>
          <w:tcPr>
            <w:tcW w:w="8662" w:type="dxa"/>
            <w:gridSpan w:val="5"/>
            <w:shd w:val="clear" w:color="auto" w:fill="auto"/>
            <w:vAlign w:val="center"/>
          </w:tcPr>
          <w:p w14:paraId="0C0D80BE"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Características comunes de syngo.via:</w:t>
            </w:r>
          </w:p>
          <w:p w14:paraId="04B090ED"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Editor de texto de imagen</w:t>
            </w:r>
          </w:p>
          <w:p w14:paraId="1AB6BB9D"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Evaluación de imagen: </w:t>
            </w:r>
          </w:p>
          <w:p w14:paraId="4186B491" w14:textId="6AB2724F"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Distancia, ángulo, marcador, herramienta perpendicular asistida, región de interés, volumen de interés, flecha, lente de píxeles, </w:t>
            </w:r>
            <w:r w:rsidRPr="0006415D">
              <w:rPr>
                <w:rFonts w:ascii="Bembo Std" w:hAnsi="Bembo Std" w:cs="Arial"/>
                <w:b/>
                <w:bCs/>
                <w:sz w:val="18"/>
                <w:szCs w:val="18"/>
                <w:lang w:val="es-MX"/>
              </w:rPr>
              <w:t>texto de anotación</w:t>
            </w:r>
            <w:r w:rsidRPr="0006415D">
              <w:rPr>
                <w:rFonts w:ascii="Bembo Std" w:hAnsi="Bembo Std" w:cs="Arial"/>
                <w:sz w:val="18"/>
                <w:szCs w:val="18"/>
                <w:lang w:val="es-MX"/>
              </w:rPr>
              <w:t xml:space="preserve"> de planos, desplazamiento sincronizado basado en registro anatómico</w:t>
            </w:r>
          </w:p>
        </w:tc>
      </w:tr>
      <w:tr w:rsidR="002D08C9" w:rsidRPr="0006415D" w14:paraId="391E2FB6" w14:textId="77777777" w:rsidTr="0006415D">
        <w:trPr>
          <w:trHeight w:val="293"/>
        </w:trPr>
        <w:tc>
          <w:tcPr>
            <w:tcW w:w="880" w:type="dxa"/>
            <w:shd w:val="clear" w:color="auto" w:fill="auto"/>
            <w:vAlign w:val="center"/>
          </w:tcPr>
          <w:p w14:paraId="4C499AD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28.9.6</w:t>
            </w:r>
          </w:p>
        </w:tc>
        <w:tc>
          <w:tcPr>
            <w:tcW w:w="8662" w:type="dxa"/>
            <w:gridSpan w:val="5"/>
            <w:shd w:val="clear" w:color="auto" w:fill="auto"/>
            <w:vAlign w:val="center"/>
          </w:tcPr>
          <w:p w14:paraId="3EC6ED46"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Anotaciones y objetos gráficos</w:t>
            </w:r>
          </w:p>
          <w:p w14:paraId="60495F68"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Las anotaciones y los objetos gráficos dibujados para el etiquetado o para las mediciones se superponen en las imágenes y pueden guardarse en una instantánea.</w:t>
            </w:r>
          </w:p>
          <w:p w14:paraId="79DDF6D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Estos incluyen:</w:t>
            </w:r>
          </w:p>
          <w:p w14:paraId="53528831"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Anotaciones</w:t>
            </w:r>
          </w:p>
          <w:p w14:paraId="203F98BE"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Marcadores y flechas</w:t>
            </w:r>
          </w:p>
          <w:p w14:paraId="42D37BCD"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ROI (Región de Interés) y VOI (Volumen de Interés)</w:t>
            </w:r>
          </w:p>
          <w:p w14:paraId="46414BF4"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Líneas y ángulos</w:t>
            </w:r>
          </w:p>
          <w:p w14:paraId="520B995F"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Mediciones de densidad.</w:t>
            </w:r>
          </w:p>
          <w:p w14:paraId="19BE7EF5"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ROI Circular </w:t>
            </w:r>
          </w:p>
          <w:p w14:paraId="3C194769"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Evalúa los valores estadísticos de una región circular o elíptica</w:t>
            </w:r>
          </w:p>
          <w:p w14:paraId="0155FEFF"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ROI a mano alzada</w:t>
            </w:r>
          </w:p>
          <w:p w14:paraId="1487CF08" w14:textId="5AD843AC"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Evalúa los valores estadísticos de una región dibu</w:t>
            </w:r>
            <w:r w:rsidRPr="0006415D">
              <w:rPr>
                <w:rFonts w:ascii="Bembo Std" w:hAnsi="Bembo Std" w:cs="Cambria Math"/>
                <w:sz w:val="18"/>
                <w:szCs w:val="18"/>
                <w:lang w:val="es-MX"/>
              </w:rPr>
              <w:t>‐</w:t>
            </w:r>
            <w:r w:rsidRPr="0006415D">
              <w:rPr>
                <w:rFonts w:ascii="Bembo Std" w:hAnsi="Bembo Std" w:cs="Arial"/>
                <w:sz w:val="18"/>
                <w:szCs w:val="18"/>
                <w:lang w:val="es-MX"/>
              </w:rPr>
              <w:t xml:space="preserve"> jada libremente</w:t>
            </w:r>
          </w:p>
        </w:tc>
      </w:tr>
      <w:tr w:rsidR="002D08C9" w:rsidRPr="0006415D" w14:paraId="134E6C9E" w14:textId="77777777" w:rsidTr="0006415D">
        <w:trPr>
          <w:trHeight w:val="293"/>
        </w:trPr>
        <w:tc>
          <w:tcPr>
            <w:tcW w:w="880" w:type="dxa"/>
            <w:shd w:val="clear" w:color="auto" w:fill="auto"/>
            <w:vAlign w:val="center"/>
          </w:tcPr>
          <w:p w14:paraId="56192FB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28.9.7</w:t>
            </w:r>
          </w:p>
        </w:tc>
        <w:tc>
          <w:tcPr>
            <w:tcW w:w="8662" w:type="dxa"/>
            <w:gridSpan w:val="5"/>
            <w:shd w:val="clear" w:color="auto" w:fill="auto"/>
            <w:vAlign w:val="center"/>
          </w:tcPr>
          <w:p w14:paraId="5233A6F0" w14:textId="355696AE" w:rsidR="002D08C9" w:rsidRPr="0006415D" w:rsidRDefault="009064CD"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Pr>
                <w:rFonts w:ascii="Bembo Std" w:hAnsi="Bembo Std"/>
                <w:noProof/>
              </w:rPr>
              <w:pict w14:anchorId="29F19E67">
                <v:shape id="_x0000_s1067" type="#_x0000_t75" style="position:absolute;margin-left:-39.85pt;margin-top:9.45pt;width:32.3pt;height:3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02 0 -502 21073 21600 21073 21600 0 -502 0">
                  <v:imagedata r:id="rId42" o:title=""/>
                  <w10:wrap type="through"/>
                </v:shape>
              </w:pict>
            </w:r>
          </w:p>
          <w:p w14:paraId="229829AB"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Línea de distancia</w:t>
            </w:r>
          </w:p>
          <w:p w14:paraId="42834EDA"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rPr>
              <w:t xml:space="preserve"> </w:t>
            </w:r>
            <w:r w:rsidRPr="0006415D">
              <w:rPr>
                <w:rFonts w:ascii="Bembo Std" w:hAnsi="Bembo Std" w:cs="Arial"/>
                <w:sz w:val="18"/>
                <w:szCs w:val="18"/>
                <w:lang w:val="es-MX"/>
              </w:rPr>
              <w:t>Mide la longitud de una línea</w:t>
            </w:r>
          </w:p>
          <w:p w14:paraId="4274D0D8"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p>
          <w:p w14:paraId="167CCB88" w14:textId="26DC5B93" w:rsidR="002D08C9" w:rsidRPr="0006415D" w:rsidRDefault="009064CD"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Pr>
                <w:rFonts w:ascii="Bembo Std" w:hAnsi="Bembo Std"/>
                <w:noProof/>
              </w:rPr>
              <w:lastRenderedPageBreak/>
              <w:pict w14:anchorId="274BED53">
                <v:shape id="_x0000_s1066" type="#_x0000_t75" style="position:absolute;margin-left:-36.9pt;margin-top:8.65pt;width:30pt;height:2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40 0 -540 21046 21600 21046 21600 0 -540 0">
                  <v:imagedata r:id="rId43" o:title=""/>
                  <w10:wrap type="through"/>
                </v:shape>
              </w:pict>
            </w:r>
          </w:p>
          <w:p w14:paraId="4C98EACF"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Ángulo</w:t>
            </w:r>
          </w:p>
          <w:p w14:paraId="1E0955DD" w14:textId="7E01397C" w:rsidR="002D08C9" w:rsidRPr="001868D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rPr>
              <w:t xml:space="preserve"> </w:t>
            </w:r>
            <w:r w:rsidRPr="0006415D">
              <w:rPr>
                <w:rFonts w:ascii="Bembo Std" w:hAnsi="Bembo Std" w:cs="Arial"/>
                <w:sz w:val="18"/>
                <w:szCs w:val="18"/>
                <w:lang w:val="es-MX"/>
              </w:rPr>
              <w:t>Mide el ángulo entre dos líneas</w:t>
            </w:r>
          </w:p>
          <w:p w14:paraId="672FCD0F" w14:textId="39F6AAED" w:rsidR="002D08C9" w:rsidRPr="0006415D" w:rsidRDefault="009064CD"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Pr>
                <w:rFonts w:ascii="Bembo Std" w:hAnsi="Bembo Std"/>
                <w:noProof/>
              </w:rPr>
              <w:pict w14:anchorId="7752AE53">
                <v:shape id="_x0000_s1065" type="#_x0000_t75" style="position:absolute;margin-left:-41.4pt;margin-top:6.5pt;width:34pt;height:3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80 0 -480 21140 21600 21140 21600 0 -480 0">
                  <v:imagedata r:id="rId44" o:title=""/>
                  <w10:wrap type="through"/>
                </v:shape>
              </w:pict>
            </w:r>
          </w:p>
          <w:p w14:paraId="2FDAA71F"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VOI (Volumen de Interés) esférico</w:t>
            </w:r>
          </w:p>
          <w:p w14:paraId="724A0E99"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Evalúa los valores estadísticos de un volumen esférico o elipsoidal</w:t>
            </w:r>
          </w:p>
          <w:p w14:paraId="2798FF7E" w14:textId="18ACB6C2" w:rsidR="002D08C9" w:rsidRPr="0006415D" w:rsidRDefault="009064CD"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Pr>
                <w:rFonts w:ascii="Bembo Std" w:hAnsi="Bembo Std"/>
                <w:noProof/>
              </w:rPr>
              <w:pict w14:anchorId="121A5E9F">
                <v:shape id="Picture 20" o:spid="_x0000_s1064" type="#_x0000_t75" style="position:absolute;margin-left:-36.85pt;margin-top:8.7pt;width:29.3pt;height:2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554 0 -554 21046 21600 21046 21600 0 -554 0">
                  <v:imagedata r:id="rId45" o:title=""/>
                  <w10:wrap type="through"/>
                </v:shape>
              </w:pict>
            </w:r>
            <w:r w:rsidR="002D08C9" w:rsidRPr="0006415D">
              <w:rPr>
                <w:rFonts w:ascii="Bembo Std" w:hAnsi="Bembo Std" w:cs="Arial"/>
                <w:b/>
                <w:bCs/>
                <w:sz w:val="18"/>
                <w:szCs w:val="18"/>
                <w:lang w:val="es-MX"/>
              </w:rPr>
              <w:t>VOI (Volumen de Interés) a mano alzada</w:t>
            </w:r>
          </w:p>
          <w:p w14:paraId="73C2CD64" w14:textId="7454E55D" w:rsidR="002D08C9" w:rsidRPr="00FE21D1"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Evalúa los valores estadísticos de un volumen definido por el usuario dibujando contornos a mano alzada</w:t>
            </w:r>
          </w:p>
        </w:tc>
      </w:tr>
      <w:tr w:rsidR="002D08C9" w:rsidRPr="0006415D" w14:paraId="39267F21" w14:textId="77777777" w:rsidTr="0006415D">
        <w:trPr>
          <w:trHeight w:val="293"/>
        </w:trPr>
        <w:tc>
          <w:tcPr>
            <w:tcW w:w="880" w:type="dxa"/>
            <w:shd w:val="clear" w:color="auto" w:fill="D9D9D9"/>
            <w:vAlign w:val="center"/>
          </w:tcPr>
          <w:p w14:paraId="42A9A37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28.10</w:t>
            </w:r>
          </w:p>
        </w:tc>
        <w:tc>
          <w:tcPr>
            <w:tcW w:w="8662" w:type="dxa"/>
            <w:gridSpan w:val="5"/>
            <w:shd w:val="clear" w:color="auto" w:fill="D9D9D9"/>
            <w:vAlign w:val="center"/>
          </w:tcPr>
          <w:p w14:paraId="00F103AC" w14:textId="77777777" w:rsidR="002D08C9" w:rsidRPr="0006415D" w:rsidRDefault="002D08C9" w:rsidP="0006415D">
            <w:pPr>
              <w:spacing w:after="0" w:line="240" w:lineRule="auto"/>
              <w:rPr>
                <w:rFonts w:ascii="Bembo Std" w:hAnsi="Bembo Std" w:cs="Arial"/>
                <w:sz w:val="18"/>
                <w:szCs w:val="18"/>
              </w:rPr>
            </w:pPr>
            <w:r w:rsidRPr="0006415D">
              <w:rPr>
                <w:rFonts w:ascii="Bembo Std" w:hAnsi="Bembo Std" w:cs="Arial"/>
                <w:bCs/>
                <w:sz w:val="18"/>
                <w:szCs w:val="18"/>
              </w:rPr>
              <w:t>Programas específicos para:</w:t>
            </w:r>
          </w:p>
        </w:tc>
      </w:tr>
      <w:tr w:rsidR="002D08C9" w:rsidRPr="0006415D" w14:paraId="022AB2F7" w14:textId="77777777" w:rsidTr="0006415D">
        <w:trPr>
          <w:trHeight w:val="293"/>
        </w:trPr>
        <w:tc>
          <w:tcPr>
            <w:tcW w:w="880" w:type="dxa"/>
            <w:shd w:val="clear" w:color="auto" w:fill="auto"/>
            <w:vAlign w:val="center"/>
          </w:tcPr>
          <w:p w14:paraId="14E7DDD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28.10.1</w:t>
            </w:r>
          </w:p>
        </w:tc>
        <w:tc>
          <w:tcPr>
            <w:tcW w:w="8662" w:type="dxa"/>
            <w:gridSpan w:val="5"/>
            <w:shd w:val="clear" w:color="auto" w:fill="auto"/>
            <w:vAlign w:val="center"/>
          </w:tcPr>
          <w:p w14:paraId="08B57C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CARE Child:</w:t>
            </w:r>
          </w:p>
          <w:p w14:paraId="3570B0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CARE Child ofrece una gama de soluciones específicas para minimizar la exposición a la radiación y mantener la calidad de las imágenes de diagnóstico. Los protocolos pediátricos establecen automáticamente un bajo voltaje de tubo - en la mayoría de los casos 70 kV - mientras que CARE Dose4D optimiza la distribución de la dosis y ofrece curvas de modulación especiales.</w:t>
            </w:r>
          </w:p>
          <w:p w14:paraId="4E613492" w14:textId="35A90ACE" w:rsidR="002D08C9" w:rsidRPr="00310F75" w:rsidRDefault="002D08C9" w:rsidP="0006415D">
            <w:pPr>
              <w:widowControl w:val="0"/>
              <w:autoSpaceDE w:val="0"/>
              <w:autoSpaceDN w:val="0"/>
              <w:adjustRightInd w:val="0"/>
              <w:spacing w:before="47" w:after="0" w:line="240" w:lineRule="auto"/>
              <w:ind w:right="-20"/>
              <w:rPr>
                <w:rFonts w:ascii="Bembo Std" w:hAnsi="Bembo Std" w:cs="Arial"/>
                <w:bCs/>
                <w:sz w:val="18"/>
                <w:szCs w:val="18"/>
              </w:rPr>
            </w:pPr>
            <w:r w:rsidRPr="0006415D">
              <w:rPr>
                <w:rFonts w:ascii="Bembo Std" w:hAnsi="Bembo Std" w:cs="Arial"/>
                <w:bCs/>
                <w:sz w:val="18"/>
                <w:szCs w:val="18"/>
              </w:rPr>
              <w:t>Ya sea por imagen de rutina en neurología, oncología y pediátricos o en exámenes más complejos: Equipado con tecnologías premium, SOMATOM go.Top  da una calidad de imagen excelente - constantemente.</w:t>
            </w:r>
          </w:p>
        </w:tc>
      </w:tr>
      <w:tr w:rsidR="002D08C9" w:rsidRPr="0006415D" w14:paraId="2835B3DD" w14:textId="77777777" w:rsidTr="0006415D">
        <w:trPr>
          <w:trHeight w:val="293"/>
        </w:trPr>
        <w:tc>
          <w:tcPr>
            <w:tcW w:w="880" w:type="dxa"/>
            <w:shd w:val="clear" w:color="auto" w:fill="auto"/>
            <w:vAlign w:val="center"/>
          </w:tcPr>
          <w:p w14:paraId="3B204CC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28.10.2</w:t>
            </w:r>
          </w:p>
        </w:tc>
        <w:tc>
          <w:tcPr>
            <w:tcW w:w="8662" w:type="dxa"/>
            <w:gridSpan w:val="5"/>
            <w:shd w:val="clear" w:color="auto" w:fill="auto"/>
            <w:vAlign w:val="center"/>
          </w:tcPr>
          <w:p w14:paraId="20792B57"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 xml:space="preserve">• Presentación de imagen: </w:t>
            </w:r>
          </w:p>
          <w:p w14:paraId="52EB4EAA" w14:textId="31105B33" w:rsidR="002D08C9" w:rsidRPr="00310F75"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2D, </w:t>
            </w:r>
            <w:r w:rsidRPr="0006415D">
              <w:rPr>
                <w:rFonts w:ascii="Bembo Std" w:hAnsi="Bembo Std" w:cs="Arial"/>
                <w:b/>
                <w:bCs/>
                <w:sz w:val="18"/>
                <w:szCs w:val="18"/>
                <w:lang w:val="es-MX"/>
              </w:rPr>
              <w:t>MPR, MPR grueso, fusión MPR/MPR</w:t>
            </w:r>
            <w:r w:rsidRPr="0006415D">
              <w:rPr>
                <w:rFonts w:ascii="Bembo Std" w:hAnsi="Bembo Std" w:cs="Arial"/>
                <w:sz w:val="18"/>
                <w:szCs w:val="18"/>
                <w:lang w:val="es-MX"/>
              </w:rPr>
              <w:t>, MIP, MIP fino, MinIP, VRT, VRT fino</w:t>
            </w:r>
          </w:p>
        </w:tc>
      </w:tr>
      <w:tr w:rsidR="002D08C9" w:rsidRPr="0006415D" w14:paraId="3A548AA4" w14:textId="77777777" w:rsidTr="0006415D">
        <w:trPr>
          <w:trHeight w:val="293"/>
        </w:trPr>
        <w:tc>
          <w:tcPr>
            <w:tcW w:w="880" w:type="dxa"/>
            <w:shd w:val="clear" w:color="auto" w:fill="auto"/>
            <w:vAlign w:val="center"/>
          </w:tcPr>
          <w:p w14:paraId="2F41F28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28.10.3</w:t>
            </w:r>
          </w:p>
        </w:tc>
        <w:tc>
          <w:tcPr>
            <w:tcW w:w="8662" w:type="dxa"/>
            <w:gridSpan w:val="5"/>
            <w:shd w:val="clear" w:color="auto" w:fill="auto"/>
            <w:vAlign w:val="center"/>
          </w:tcPr>
          <w:p w14:paraId="44AAFF5E" w14:textId="77777777" w:rsidR="002D08C9" w:rsidRPr="0006415D" w:rsidRDefault="002D08C9" w:rsidP="0006415D">
            <w:pPr>
              <w:spacing w:after="0" w:line="240" w:lineRule="auto"/>
              <w:rPr>
                <w:rFonts w:ascii="Bembo Std" w:hAnsi="Bembo Std"/>
                <w:b/>
                <w:bCs/>
                <w:sz w:val="18"/>
                <w:szCs w:val="18"/>
                <w:u w:val="single"/>
              </w:rPr>
            </w:pPr>
            <w:r w:rsidRPr="0006415D">
              <w:rPr>
                <w:rFonts w:ascii="Bembo Std" w:hAnsi="Bembo Std"/>
                <w:b/>
                <w:bCs/>
                <w:sz w:val="18"/>
                <w:szCs w:val="18"/>
                <w:u w:val="single"/>
              </w:rPr>
              <w:t>Programa de análisis Vascular: syngo.CT Vascular Analysis</w:t>
            </w:r>
          </w:p>
          <w:p w14:paraId="6F139528" w14:textId="77777777" w:rsidR="002D08C9" w:rsidRPr="0006415D" w:rsidRDefault="002D08C9" w:rsidP="0006415D">
            <w:pPr>
              <w:spacing w:after="0" w:line="240" w:lineRule="auto"/>
              <w:rPr>
                <w:rFonts w:ascii="Bembo Std" w:hAnsi="Bembo Std"/>
                <w:b/>
                <w:bCs/>
                <w:sz w:val="18"/>
                <w:szCs w:val="18"/>
              </w:rPr>
            </w:pPr>
          </w:p>
          <w:p w14:paraId="5D4E21D5" w14:textId="77777777" w:rsidR="002D08C9" w:rsidRPr="0006415D" w:rsidRDefault="002D08C9" w:rsidP="0006415D">
            <w:pPr>
              <w:spacing w:after="0" w:line="240" w:lineRule="auto"/>
              <w:rPr>
                <w:rFonts w:ascii="Bembo Std" w:hAnsi="Bembo Std"/>
                <w:b/>
                <w:bCs/>
                <w:sz w:val="18"/>
                <w:szCs w:val="18"/>
              </w:rPr>
            </w:pPr>
            <w:r w:rsidRPr="0006415D">
              <w:rPr>
                <w:rFonts w:ascii="Bembo Std" w:hAnsi="Bembo Std"/>
                <w:b/>
                <w:bCs/>
                <w:sz w:val="18"/>
                <w:szCs w:val="18"/>
              </w:rPr>
              <w:t xml:space="preserve">syngo.CT Vascular Analysis </w:t>
            </w:r>
          </w:p>
          <w:p w14:paraId="1974BD6D"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Rangos curvos y transversales</w:t>
            </w:r>
          </w:p>
          <w:p w14:paraId="2E93B84B"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Medición de estenosis</w:t>
            </w:r>
          </w:p>
          <w:p w14:paraId="7411E9D6"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Eliminación de calcificaciones con una sola energía</w:t>
            </w:r>
          </w:p>
          <w:p w14:paraId="6E44B9B7"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Modo de aislamiento de huesos y vasos para resaltar selectivamente las estructuras de alto contraste</w:t>
            </w:r>
          </w:p>
          <w:p w14:paraId="5D958ECD"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Tecnología de resultados rápidos para la generación y el archivo automáticos de series de rangos radiales y paralelos de CPR (Reconstrucción Planar Curva) de la aorta y flujo izquierdo/derecho</w:t>
            </w:r>
          </w:p>
          <w:p w14:paraId="4D9428E9"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Tecnología de resultados rápidos para la generación y el archivo automáticos de series radiales VRT/MIP de hueso y de tabla eliminada</w:t>
            </w:r>
          </w:p>
          <w:p w14:paraId="47F255B3"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Exportación de mallas de segmentación como objetos DICOM para uso de terceros</w:t>
            </w:r>
          </w:p>
          <w:p w14:paraId="36CE92D0" w14:textId="77777777" w:rsidR="002D08C9" w:rsidRPr="0006415D" w:rsidRDefault="002D08C9" w:rsidP="0006415D">
            <w:pPr>
              <w:spacing w:after="0" w:line="240" w:lineRule="auto"/>
              <w:rPr>
                <w:rFonts w:ascii="Bembo Std" w:hAnsi="Bembo Std"/>
                <w:sz w:val="18"/>
                <w:szCs w:val="18"/>
              </w:rPr>
            </w:pPr>
          </w:p>
          <w:p w14:paraId="2DE306C9" w14:textId="77777777" w:rsidR="002D08C9" w:rsidRPr="0006415D" w:rsidRDefault="002D08C9" w:rsidP="0006415D">
            <w:pPr>
              <w:spacing w:after="0" w:line="240" w:lineRule="auto"/>
              <w:rPr>
                <w:rFonts w:ascii="Bembo Std" w:hAnsi="Bembo Std"/>
                <w:sz w:val="18"/>
                <w:szCs w:val="18"/>
              </w:rPr>
            </w:pPr>
            <w:r w:rsidRPr="0006415D">
              <w:rPr>
                <w:rFonts w:ascii="Bembo Std" w:hAnsi="Bembo Std"/>
                <w:b/>
                <w:bCs/>
                <w:sz w:val="18"/>
                <w:szCs w:val="18"/>
              </w:rPr>
              <w:t>syngo.CT Vascular Analysis</w:t>
            </w:r>
            <w:r w:rsidRPr="0006415D">
              <w:rPr>
                <w:rFonts w:ascii="Bembo Std" w:hAnsi="Bembo Std"/>
                <w:sz w:val="18"/>
                <w:szCs w:val="18"/>
              </w:rPr>
              <w:t xml:space="preserve"> </w:t>
            </w:r>
          </w:p>
          <w:p w14:paraId="798822F6"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 xml:space="preserve">… el paquete de software ayuda a confirmar la presencia o ausencia de las lesiones en los vasos sanguíneos detectadas por el médico, así como a evaluar, documentar y seguir dichas lesiones. Estas herramientas de visualización/procesamiento/ evaluación permiten caracterizar (geometría [longitud, </w:t>
            </w:r>
            <w:r w:rsidRPr="0006415D">
              <w:rPr>
                <w:rFonts w:ascii="Bembo Std" w:hAnsi="Bembo Std"/>
                <w:b/>
                <w:bCs/>
                <w:sz w:val="18"/>
                <w:szCs w:val="18"/>
              </w:rPr>
              <w:t xml:space="preserve">diámetro </w:t>
            </w:r>
            <w:r w:rsidRPr="0006415D">
              <w:rPr>
                <w:rFonts w:ascii="Bembo Std" w:hAnsi="Bembo Std"/>
                <w:sz w:val="18"/>
                <w:szCs w:val="18"/>
              </w:rPr>
              <w:t xml:space="preserve">luminal, </w:t>
            </w:r>
            <w:r w:rsidRPr="0006415D">
              <w:rPr>
                <w:rFonts w:ascii="Bembo Std" w:hAnsi="Bembo Std"/>
                <w:b/>
                <w:bCs/>
                <w:sz w:val="18"/>
                <w:szCs w:val="18"/>
              </w:rPr>
              <w:t>área</w:t>
            </w:r>
            <w:r w:rsidRPr="0006415D">
              <w:rPr>
                <w:rFonts w:ascii="Bembo Std" w:hAnsi="Bembo Std"/>
                <w:sz w:val="18"/>
                <w:szCs w:val="18"/>
              </w:rPr>
              <w:t xml:space="preserve"> de corte transversal, grado de estenosis] y aspecto [valores HU]) las lesiones vasculares y el tamaño de las lesiones a lo largo del tiempo, lo que ayuda al médico a valorar las variaciones de crecimiento.</w:t>
            </w:r>
          </w:p>
          <w:p w14:paraId="76B21E51" w14:textId="77777777" w:rsidR="002D08C9" w:rsidRPr="0006415D" w:rsidRDefault="002D08C9" w:rsidP="0006415D">
            <w:pPr>
              <w:spacing w:after="0" w:line="240" w:lineRule="auto"/>
              <w:rPr>
                <w:rFonts w:ascii="Bembo Std" w:hAnsi="Bembo Std"/>
                <w:sz w:val="18"/>
                <w:szCs w:val="18"/>
              </w:rPr>
            </w:pPr>
          </w:p>
          <w:p w14:paraId="2A41F972" w14:textId="77777777" w:rsidR="002D08C9" w:rsidRPr="0006415D" w:rsidRDefault="002D08C9" w:rsidP="0006415D">
            <w:pPr>
              <w:spacing w:after="0" w:line="240" w:lineRule="auto"/>
              <w:rPr>
                <w:rFonts w:ascii="Bembo Std" w:hAnsi="Bembo Std"/>
                <w:sz w:val="18"/>
                <w:szCs w:val="18"/>
              </w:rPr>
            </w:pPr>
            <w:r w:rsidRPr="0006415D">
              <w:rPr>
                <w:rFonts w:ascii="Bembo Std" w:hAnsi="Bembo Std"/>
                <w:sz w:val="18"/>
                <w:szCs w:val="18"/>
              </w:rPr>
              <w:t>Herramientas de medición específicas en syngo.CT Vascular Analysis:</w:t>
            </w:r>
          </w:p>
          <w:p w14:paraId="400B532B" w14:textId="77777777" w:rsidR="002D08C9" w:rsidRPr="0006415D" w:rsidRDefault="002D08C9" w:rsidP="0006415D">
            <w:pPr>
              <w:spacing w:after="0" w:line="240" w:lineRule="auto"/>
              <w:rPr>
                <w:rFonts w:ascii="Bembo Std" w:hAnsi="Bembo Std"/>
                <w:b/>
                <w:bCs/>
                <w:sz w:val="18"/>
                <w:szCs w:val="18"/>
              </w:rPr>
            </w:pPr>
            <w:r w:rsidRPr="0006415D">
              <w:rPr>
                <w:rFonts w:ascii="Bembo Std" w:hAnsi="Bembo Std"/>
                <w:b/>
                <w:bCs/>
                <w:sz w:val="18"/>
                <w:szCs w:val="18"/>
              </w:rPr>
              <w:t>Área (mm</w:t>
            </w:r>
            <w:r w:rsidRPr="0006415D">
              <w:rPr>
                <w:rFonts w:ascii="Bembo Std" w:hAnsi="Bembo Std"/>
                <w:b/>
                <w:bCs/>
                <w:sz w:val="18"/>
                <w:szCs w:val="18"/>
                <w:vertAlign w:val="superscript"/>
              </w:rPr>
              <w:t>2</w:t>
            </w:r>
            <w:r w:rsidRPr="0006415D">
              <w:rPr>
                <w:rFonts w:ascii="Bembo Std" w:hAnsi="Bembo Std"/>
                <w:b/>
                <w:bCs/>
                <w:sz w:val="18"/>
                <w:szCs w:val="18"/>
              </w:rPr>
              <w:t>)</w:t>
            </w:r>
          </w:p>
          <w:p w14:paraId="0D8280C6" w14:textId="77777777" w:rsidR="002D08C9" w:rsidRPr="0006415D" w:rsidRDefault="002D08C9" w:rsidP="0006415D">
            <w:pPr>
              <w:spacing w:after="0" w:line="240" w:lineRule="auto"/>
              <w:rPr>
                <w:rFonts w:ascii="Bembo Std" w:hAnsi="Bembo Std"/>
                <w:b/>
                <w:bCs/>
                <w:sz w:val="18"/>
                <w:szCs w:val="18"/>
              </w:rPr>
            </w:pPr>
            <w:r w:rsidRPr="0006415D">
              <w:rPr>
                <w:rFonts w:ascii="Bembo Std" w:hAnsi="Bembo Std"/>
                <w:b/>
                <w:bCs/>
                <w:sz w:val="18"/>
                <w:szCs w:val="18"/>
              </w:rPr>
              <w:t>Diámetro mín. (mm)</w:t>
            </w:r>
          </w:p>
          <w:p w14:paraId="6292F1D6" w14:textId="77777777" w:rsidR="002D08C9" w:rsidRPr="0006415D" w:rsidRDefault="002D08C9" w:rsidP="0006415D">
            <w:pPr>
              <w:spacing w:after="0" w:line="240" w:lineRule="auto"/>
              <w:rPr>
                <w:rFonts w:ascii="Bembo Std" w:hAnsi="Bembo Std"/>
                <w:b/>
                <w:bCs/>
                <w:sz w:val="18"/>
                <w:szCs w:val="18"/>
              </w:rPr>
            </w:pPr>
            <w:r w:rsidRPr="0006415D">
              <w:rPr>
                <w:rFonts w:ascii="Bembo Std" w:hAnsi="Bembo Std"/>
                <w:b/>
                <w:bCs/>
                <w:sz w:val="18"/>
                <w:szCs w:val="18"/>
              </w:rPr>
              <w:t>Diámetro máx. (mm)</w:t>
            </w:r>
          </w:p>
        </w:tc>
      </w:tr>
      <w:tr w:rsidR="002D08C9" w:rsidRPr="0006415D" w14:paraId="38F5D6B7" w14:textId="77777777" w:rsidTr="0006415D">
        <w:trPr>
          <w:trHeight w:val="293"/>
        </w:trPr>
        <w:tc>
          <w:tcPr>
            <w:tcW w:w="880" w:type="dxa"/>
            <w:shd w:val="clear" w:color="auto" w:fill="auto"/>
            <w:vAlign w:val="center"/>
          </w:tcPr>
          <w:p w14:paraId="58577EA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28.10.4</w:t>
            </w:r>
          </w:p>
        </w:tc>
        <w:tc>
          <w:tcPr>
            <w:tcW w:w="8662" w:type="dxa"/>
            <w:gridSpan w:val="5"/>
            <w:shd w:val="clear" w:color="auto" w:fill="auto"/>
            <w:vAlign w:val="center"/>
          </w:tcPr>
          <w:p w14:paraId="71AE7F6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evaluación de perfusión cerebral: syngo.CT Neuro Perfusion.</w:t>
            </w:r>
          </w:p>
          <w:p w14:paraId="4E59734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8A7FF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Neuro Perfusion</w:t>
            </w:r>
          </w:p>
          <w:p w14:paraId="3FFDC4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Modelo de tejido en riesgo con parámetros de perfusión definidos por el usuario (por ejemplo, CBF, SBV, TTD, TTS, TTP, MTT, Tmax, rCBF)</w:t>
            </w:r>
          </w:p>
          <w:p w14:paraId="0555D7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xml:space="preserve">• Diferencia entre las regiones de la penumbra y del núcleo del infarto. </w:t>
            </w:r>
          </w:p>
          <w:p w14:paraId="4929A7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Permite la inspección visual de las curvas de atenuación temporal</w:t>
            </w:r>
          </w:p>
          <w:p w14:paraId="5E082C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Definición de parámetros de desajuste personalizados</w:t>
            </w:r>
          </w:p>
          <w:p w14:paraId="7A8CF9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Flujo de trabajo de 5 pasos disponible tanto de forma guiada como automatizada (AutoStroke, Tecnología de resultados rápidos)</w:t>
            </w:r>
          </w:p>
          <w:p w14:paraId="0D49CD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La tecnología de resultados rápidos procesa automáticamente los conjuntos de datos de perfusión de CT para el ictus</w:t>
            </w:r>
          </w:p>
          <w:p w14:paraId="6357A7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Evaluación sin intervención del usuario y con transferencia directa a un nodo DICOM definido.</w:t>
            </w:r>
          </w:p>
          <w:p w14:paraId="34CE10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606E6A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evaluación de perfusión de cuerpo y otros órganos: syngo.CT Body Perfusion.</w:t>
            </w:r>
          </w:p>
          <w:p w14:paraId="6426FA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Body Perfusion</w:t>
            </w:r>
          </w:p>
          <w:p w14:paraId="46772E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Cálculo rápido y simultáneo de imágenes de flujo sanguíneo, volumen sanguíneo y permeabilidad</w:t>
            </w:r>
          </w:p>
          <w:p w14:paraId="653CCA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Corrección automática del movimiento para mejorar la alineación anatómica</w:t>
            </w:r>
          </w:p>
          <w:p w14:paraId="683B79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Flujo de trabajo guiado, por ejemplo, plantillas de evaluación predefinidas para el tumor y el hígado</w:t>
            </w:r>
          </w:p>
          <w:p w14:paraId="4CAD20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Plantillas de evaluación individuales definidas por el usuario</w:t>
            </w:r>
          </w:p>
          <w:p w14:paraId="28CDAE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Herramienta de medición del VOI para la perfusión</w:t>
            </w:r>
          </w:p>
          <w:p w14:paraId="75B02F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Imágenes compuestas: visualización combinada de parámetros anatómicos y de color</w:t>
            </w:r>
          </w:p>
          <w:p w14:paraId="53853958" w14:textId="5B878F9D" w:rsidR="002D08C9" w:rsidRPr="00310F75" w:rsidRDefault="002D08C9" w:rsidP="00310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Análisis de perfusión hepática especializado.</w:t>
            </w:r>
          </w:p>
        </w:tc>
      </w:tr>
      <w:tr w:rsidR="002D08C9" w:rsidRPr="0006415D" w14:paraId="6B6F5DDB" w14:textId="77777777" w:rsidTr="0006415D">
        <w:trPr>
          <w:trHeight w:val="293"/>
        </w:trPr>
        <w:tc>
          <w:tcPr>
            <w:tcW w:w="880" w:type="dxa"/>
            <w:shd w:val="clear" w:color="auto" w:fill="auto"/>
            <w:vAlign w:val="center"/>
          </w:tcPr>
          <w:p w14:paraId="4A3AEA9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28.10.5</w:t>
            </w:r>
          </w:p>
        </w:tc>
        <w:tc>
          <w:tcPr>
            <w:tcW w:w="8662" w:type="dxa"/>
            <w:gridSpan w:val="5"/>
            <w:shd w:val="clear" w:color="auto" w:fill="auto"/>
            <w:vAlign w:val="center"/>
          </w:tcPr>
          <w:p w14:paraId="51479B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análisis de lesiones vasculares: syngo.CT Vascular Analysis</w:t>
            </w:r>
          </w:p>
          <w:p w14:paraId="43319A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610AEBA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syngo.CT Vascular Analysis</w:t>
            </w:r>
          </w:p>
          <w:p w14:paraId="7AFF44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Rangos curvos y transversales</w:t>
            </w:r>
          </w:p>
          <w:p w14:paraId="2DE388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Medición de estenosis</w:t>
            </w:r>
          </w:p>
          <w:p w14:paraId="0CE59F5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Eliminación de calcificaciones con una sola energía</w:t>
            </w:r>
          </w:p>
          <w:p w14:paraId="601F05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Modo de aislamiento de huesos y vasos para resaltar selectivamente las estructuras de alto contraste</w:t>
            </w:r>
          </w:p>
          <w:p w14:paraId="211E31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de rangos radiales y paralelos de CPR (Reconstrucción Planar Curva) de la aorta y flujo izquierdo/derecho</w:t>
            </w:r>
          </w:p>
          <w:p w14:paraId="1E5379D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Tecnología de resultados rápidos para la generación y el archivo automáticos de series radiales VRT/MIP de hueso y de tabla eliminada</w:t>
            </w:r>
          </w:p>
          <w:p w14:paraId="03767C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Exportación de mallas de segmentación como objetos DICOM para uso de terceros</w:t>
            </w:r>
          </w:p>
          <w:p w14:paraId="739BF848"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p>
          <w:p w14:paraId="6EFAED26" w14:textId="7A9D5CF0"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r w:rsidRPr="0006415D">
              <w:rPr>
                <w:rFonts w:ascii="Bembo Std" w:hAnsi="Bembo Std" w:cs="Arial"/>
                <w:b/>
                <w:bCs/>
                <w:sz w:val="18"/>
                <w:szCs w:val="18"/>
                <w:lang w:val="es-MX"/>
              </w:rPr>
              <w:t>syngo.CT Vascular Analysis</w:t>
            </w:r>
          </w:p>
          <w:p w14:paraId="2B68B834"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Estas herramientas de visualización / procesamiento / evaluación permiten caracterizar las </w:t>
            </w:r>
            <w:r w:rsidRPr="0006415D">
              <w:rPr>
                <w:rFonts w:ascii="Bembo Std" w:hAnsi="Bembo Std" w:cs="Arial"/>
                <w:b/>
                <w:bCs/>
                <w:sz w:val="18"/>
                <w:szCs w:val="18"/>
                <w:lang w:val="es-MX"/>
              </w:rPr>
              <w:t>lesiones vasculares</w:t>
            </w:r>
            <w:r w:rsidRPr="0006415D">
              <w:rPr>
                <w:rFonts w:ascii="Bembo Std" w:hAnsi="Bembo Std" w:cs="Arial"/>
                <w:sz w:val="18"/>
                <w:szCs w:val="18"/>
                <w:lang w:val="es-MX"/>
              </w:rPr>
              <w:t xml:space="preserve"> y el tamaño de la lesión a lo largo del tiempo, lo que ayuda al médico a evaluar los cambios en su crecimiento.</w:t>
            </w:r>
          </w:p>
        </w:tc>
      </w:tr>
      <w:tr w:rsidR="002D08C9" w:rsidRPr="0006415D" w14:paraId="4E204ADF" w14:textId="77777777" w:rsidTr="0006415D">
        <w:trPr>
          <w:trHeight w:val="293"/>
        </w:trPr>
        <w:tc>
          <w:tcPr>
            <w:tcW w:w="880" w:type="dxa"/>
            <w:shd w:val="clear" w:color="auto" w:fill="auto"/>
            <w:vAlign w:val="center"/>
          </w:tcPr>
          <w:p w14:paraId="2A7098E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28.10.6</w:t>
            </w:r>
          </w:p>
        </w:tc>
        <w:tc>
          <w:tcPr>
            <w:tcW w:w="8662" w:type="dxa"/>
            <w:gridSpan w:val="5"/>
            <w:shd w:val="clear" w:color="auto" w:fill="auto"/>
            <w:vAlign w:val="center"/>
          </w:tcPr>
          <w:p w14:paraId="4C226F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u w:val="single"/>
              </w:rPr>
            </w:pPr>
            <w:r w:rsidRPr="0006415D">
              <w:rPr>
                <w:rFonts w:ascii="Bembo Std" w:hAnsi="Bembo Std" w:cs="Arial"/>
                <w:b/>
                <w:sz w:val="18"/>
                <w:szCs w:val="18"/>
                <w:u w:val="single"/>
              </w:rPr>
              <w:t>Programa de colonoscopía virtual: syngo. CT Colonography</w:t>
            </w:r>
          </w:p>
          <w:p w14:paraId="601A98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774AB5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syngo.CT Colonography</w:t>
            </w:r>
            <w:r w:rsidRPr="0006415D">
              <w:rPr>
                <w:rFonts w:ascii="Bembo Std" w:hAnsi="Bembo Std" w:cs="Arial"/>
                <w:bCs/>
                <w:sz w:val="18"/>
                <w:szCs w:val="18"/>
              </w:rPr>
              <w:t xml:space="preserve"> es un flujo de trabajo de posprocesamiento clínico para la colonoscopia virtual.</w:t>
            </w:r>
          </w:p>
          <w:p w14:paraId="25A557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syngo.CT Colonography permite la creación de informes con las oportunas herramientas de informe, como las de ubicación de la lesión, caracterización de la lesión y creación de imágenes clave.</w:t>
            </w:r>
          </w:p>
          <w:p w14:paraId="2F8EF3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software está diseñado para apoyar al médico en la confirmación de la presencia o ausencia de lesiones del colon (p. ej., pólipos), además de para la evaluación, la documentación y el seguimiento de tales lesiones</w:t>
            </w:r>
          </w:p>
          <w:p w14:paraId="1A2DD1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6513E8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syngo.CT Colonography </w:t>
            </w:r>
          </w:p>
          <w:p w14:paraId="35D85F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48D608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prona/supina en vuelo paralelo</w:t>
            </w:r>
          </w:p>
          <w:p w14:paraId="560568E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Lectura 3D (en vuelo)</w:t>
            </w:r>
          </w:p>
          <w:p w14:paraId="2896B1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global (sólida/semitransparente)</w:t>
            </w:r>
          </w:p>
          <w:p w14:paraId="382162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Navegación registrada (prono/supino)</w:t>
            </w:r>
          </w:p>
          <w:p w14:paraId="73DE52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Borrar intestino delgado</w:t>
            </w:r>
          </w:p>
          <w:p w14:paraId="33094D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lastRenderedPageBreak/>
              <w:t>• Distancia al recto</w:t>
            </w:r>
          </w:p>
          <w:p w14:paraId="0701A4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Etiquetado de heces</w:t>
            </w:r>
          </w:p>
          <w:p w14:paraId="6520CC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panorámica</w:t>
            </w:r>
          </w:p>
          <w:p w14:paraId="3653F66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Mediciones de pólipos en vista endoluminal</w:t>
            </w:r>
          </w:p>
        </w:tc>
      </w:tr>
      <w:tr w:rsidR="002D08C9" w:rsidRPr="0006415D" w14:paraId="0517ED08" w14:textId="77777777" w:rsidTr="0006415D">
        <w:trPr>
          <w:trHeight w:val="293"/>
        </w:trPr>
        <w:tc>
          <w:tcPr>
            <w:tcW w:w="880" w:type="dxa"/>
            <w:shd w:val="clear" w:color="auto" w:fill="auto"/>
            <w:vAlign w:val="center"/>
          </w:tcPr>
          <w:p w14:paraId="47E5201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28.10.7</w:t>
            </w:r>
          </w:p>
        </w:tc>
        <w:tc>
          <w:tcPr>
            <w:tcW w:w="8662" w:type="dxa"/>
            <w:gridSpan w:val="5"/>
            <w:shd w:val="clear" w:color="auto" w:fill="auto"/>
            <w:vAlign w:val="center"/>
          </w:tcPr>
          <w:p w14:paraId="3C0D968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u w:val="single"/>
                <w:lang w:val="es-MX"/>
              </w:rPr>
            </w:pPr>
            <w:r w:rsidRPr="0006415D">
              <w:rPr>
                <w:rFonts w:ascii="Bembo Std" w:hAnsi="Bembo Std" w:cs="Arial"/>
                <w:b/>
                <w:bCs/>
                <w:sz w:val="18"/>
                <w:szCs w:val="18"/>
                <w:u w:val="single"/>
                <w:lang w:val="es-MX"/>
              </w:rPr>
              <w:t>Programa de endoscopia virtual: syngo. CT Colonography</w:t>
            </w:r>
          </w:p>
          <w:p w14:paraId="7053C5E0"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 xml:space="preserve">Con CT Colonography el usuario puede "volar" por el colon, situar el </w:t>
            </w:r>
            <w:r w:rsidRPr="0006415D">
              <w:rPr>
                <w:rFonts w:ascii="Bembo Std" w:hAnsi="Bembo Std" w:cs="Arial"/>
                <w:b/>
                <w:bCs/>
                <w:sz w:val="18"/>
                <w:szCs w:val="18"/>
                <w:lang w:val="es-MX"/>
              </w:rPr>
              <w:t>endoscopio virtual</w:t>
            </w:r>
            <w:r w:rsidRPr="0006415D">
              <w:rPr>
                <w:rFonts w:ascii="Bembo Std" w:hAnsi="Bembo Std" w:cs="Arial"/>
                <w:sz w:val="18"/>
                <w:szCs w:val="18"/>
                <w:lang w:val="es-MX"/>
              </w:rPr>
              <w:t xml:space="preserve"> para observar estructuras sospechosas y usar las herramientas idóneas que le ayuden al diagnóstico definitivo.</w:t>
            </w:r>
          </w:p>
          <w:p w14:paraId="58DB1B9C"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b/>
                <w:bCs/>
                <w:sz w:val="18"/>
                <w:szCs w:val="18"/>
                <w:lang w:val="es-MX"/>
              </w:rPr>
            </w:pPr>
          </w:p>
          <w:p w14:paraId="68BF05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syngo.CT Colonography </w:t>
            </w:r>
          </w:p>
          <w:p w14:paraId="03473E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Visualización prona/supina en vuelo paralelo</w:t>
            </w:r>
          </w:p>
          <w:p w14:paraId="5F4839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Lectura 3D (en vuelo)</w:t>
            </w:r>
          </w:p>
          <w:p w14:paraId="70CF789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global (sólida/semitransparente)</w:t>
            </w:r>
          </w:p>
          <w:p w14:paraId="62531F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Navegación registrada (prono/supino)</w:t>
            </w:r>
          </w:p>
          <w:p w14:paraId="29EAD8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Borrar intestino delgado</w:t>
            </w:r>
          </w:p>
          <w:p w14:paraId="31841A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Distancia al recto</w:t>
            </w:r>
          </w:p>
          <w:p w14:paraId="33ED44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Etiquetado de heces</w:t>
            </w:r>
          </w:p>
          <w:p w14:paraId="305D81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Vista panorámica</w:t>
            </w:r>
          </w:p>
          <w:p w14:paraId="0E2B23F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Mediciones de pólipos en vista endoluminal</w:t>
            </w:r>
          </w:p>
          <w:p w14:paraId="4C3E17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El programa syngo.CT Colonography funciona como endocopio virtual no solo para el colon, sino también para otras cavidades o regiones del cuerpo.</w:t>
            </w:r>
          </w:p>
        </w:tc>
      </w:tr>
      <w:tr w:rsidR="002D08C9" w:rsidRPr="0006415D" w14:paraId="1A457423" w14:textId="77777777" w:rsidTr="0006415D">
        <w:trPr>
          <w:trHeight w:val="293"/>
        </w:trPr>
        <w:tc>
          <w:tcPr>
            <w:tcW w:w="880" w:type="dxa"/>
            <w:shd w:val="clear" w:color="auto" w:fill="auto"/>
            <w:vAlign w:val="center"/>
          </w:tcPr>
          <w:p w14:paraId="01ECFE7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28.11</w:t>
            </w:r>
          </w:p>
        </w:tc>
        <w:tc>
          <w:tcPr>
            <w:tcW w:w="8662" w:type="dxa"/>
            <w:gridSpan w:val="5"/>
            <w:shd w:val="clear" w:color="auto" w:fill="auto"/>
            <w:vAlign w:val="center"/>
          </w:tcPr>
          <w:p w14:paraId="7BEBA5D2" w14:textId="77777777" w:rsidR="002D08C9" w:rsidRPr="0006415D" w:rsidRDefault="002D08C9" w:rsidP="0006415D">
            <w:pPr>
              <w:widowControl w:val="0"/>
              <w:autoSpaceDE w:val="0"/>
              <w:autoSpaceDN w:val="0"/>
              <w:adjustRightInd w:val="0"/>
              <w:spacing w:before="47" w:after="0" w:line="240" w:lineRule="auto"/>
              <w:ind w:right="-20"/>
              <w:rPr>
                <w:rFonts w:ascii="Bembo Std" w:hAnsi="Bembo Std" w:cs="Arial"/>
                <w:sz w:val="18"/>
                <w:szCs w:val="18"/>
                <w:lang w:val="es-MX"/>
              </w:rPr>
            </w:pPr>
            <w:r w:rsidRPr="0006415D">
              <w:rPr>
                <w:rFonts w:ascii="Bembo Std" w:hAnsi="Bembo Std" w:cs="Arial"/>
                <w:sz w:val="18"/>
                <w:szCs w:val="18"/>
                <w:lang w:val="es-MX"/>
              </w:rPr>
              <w:t>Nosotros, Siemens Healthcare, S.A., en caso de ser adjudicados, para el ITEM 2, declaramos que todas las licencias de software instaladas en el equipo ofertado son de carácter permanente.</w:t>
            </w:r>
          </w:p>
        </w:tc>
      </w:tr>
      <w:tr w:rsidR="002D08C9" w:rsidRPr="0006415D" w14:paraId="1FD3A617" w14:textId="77777777" w:rsidTr="0006415D">
        <w:trPr>
          <w:trHeight w:val="293"/>
        </w:trPr>
        <w:tc>
          <w:tcPr>
            <w:tcW w:w="880" w:type="dxa"/>
            <w:shd w:val="clear" w:color="auto" w:fill="auto"/>
            <w:vAlign w:val="center"/>
          </w:tcPr>
          <w:p w14:paraId="75851D1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28.12</w:t>
            </w:r>
          </w:p>
        </w:tc>
        <w:tc>
          <w:tcPr>
            <w:tcW w:w="8662" w:type="dxa"/>
            <w:gridSpan w:val="5"/>
            <w:shd w:val="clear" w:color="auto" w:fill="auto"/>
            <w:vAlign w:val="center"/>
          </w:tcPr>
          <w:p w14:paraId="0192347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alcance de esta Declaración de conformidad es facilitar la comunicación con Siemens Healthineers y el equipo médico de otros proveedores. La Declaración de conformidad debe leerse y entenderse junto con el estándar DICOM 3.0</w:t>
            </w:r>
          </w:p>
          <w:p w14:paraId="60F284F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52E35D6E" w14:textId="77777777" w:rsidR="002D08C9" w:rsidRPr="00FE2CE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FE2CE8">
              <w:rPr>
                <w:rFonts w:ascii="Bembo Std" w:hAnsi="Bembo Std" w:cs="Arial"/>
                <w:bCs/>
                <w:sz w:val="18"/>
                <w:szCs w:val="18"/>
                <w:lang w:val="en-US"/>
              </w:rPr>
              <w:t>DICOM Print</w:t>
            </w:r>
          </w:p>
          <w:p w14:paraId="25BD8C32" w14:textId="77777777" w:rsidR="002D08C9" w:rsidRPr="00FE2CE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FE2CE8">
              <w:rPr>
                <w:rFonts w:ascii="Bembo Std" w:hAnsi="Bembo Std" w:cs="Arial"/>
                <w:bCs/>
                <w:sz w:val="18"/>
                <w:szCs w:val="18"/>
                <w:lang w:val="en-US"/>
              </w:rPr>
              <w:t>DICOM Storage</w:t>
            </w:r>
          </w:p>
          <w:p w14:paraId="77A815F8" w14:textId="77777777" w:rsidR="002D08C9" w:rsidRPr="00FE2CE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lang w:val="en-US"/>
              </w:rPr>
            </w:pPr>
            <w:r w:rsidRPr="00FE2CE8">
              <w:rPr>
                <w:rFonts w:ascii="Bembo Std" w:hAnsi="Bembo Std" w:cs="Arial"/>
                <w:bCs/>
                <w:sz w:val="18"/>
                <w:szCs w:val="18"/>
                <w:lang w:val="en-US"/>
              </w:rPr>
              <w:t>An association is negotiated with the destination AE and the image data is transferred using the DIMSE C-STORE -Service. The transfer status is reported to the initiator of the Storage request.</w:t>
            </w:r>
          </w:p>
          <w:p w14:paraId="24B36C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DICOM Query/Retrieve</w:t>
            </w:r>
          </w:p>
          <w:p w14:paraId="20ACCA2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MEDIA INTERCHANGE</w:t>
            </w:r>
          </w:p>
        </w:tc>
      </w:tr>
      <w:tr w:rsidR="002D08C9" w:rsidRPr="0006415D" w14:paraId="6549F522" w14:textId="77777777" w:rsidTr="0006415D">
        <w:trPr>
          <w:trHeight w:val="293"/>
        </w:trPr>
        <w:tc>
          <w:tcPr>
            <w:tcW w:w="880" w:type="dxa"/>
            <w:shd w:val="clear" w:color="auto" w:fill="auto"/>
            <w:vAlign w:val="center"/>
          </w:tcPr>
          <w:p w14:paraId="1597801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28.13</w:t>
            </w:r>
          </w:p>
        </w:tc>
        <w:tc>
          <w:tcPr>
            <w:tcW w:w="8662" w:type="dxa"/>
            <w:gridSpan w:val="5"/>
            <w:shd w:val="clear" w:color="auto" w:fill="auto"/>
            <w:vAlign w:val="center"/>
          </w:tcPr>
          <w:p w14:paraId="544996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Monitor MX242W</w:t>
            </w:r>
          </w:p>
          <w:p w14:paraId="261348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Monitor LCD de 2.3 megapíxeles</w:t>
            </w:r>
            <w:r w:rsidRPr="0006415D">
              <w:rPr>
                <w:rFonts w:ascii="Bembo Std" w:hAnsi="Bembo Std" w:cs="Arial"/>
                <w:bCs/>
                <w:sz w:val="18"/>
                <w:szCs w:val="18"/>
              </w:rPr>
              <w:t xml:space="preserve"> con retroiluminación LED y control automático de luminancia para un brillo fiablemente alto y permanentemente estable</w:t>
            </w:r>
          </w:p>
          <w:p w14:paraId="4CC16A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3331E3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Tamaño de pantalla [en pulgadas]: </w:t>
            </w:r>
            <w:r w:rsidRPr="0006415D">
              <w:rPr>
                <w:rFonts w:ascii="Bembo Std" w:hAnsi="Bembo Std" w:cs="Arial"/>
                <w:b/>
                <w:sz w:val="18"/>
                <w:szCs w:val="18"/>
              </w:rPr>
              <w:t>24.1</w:t>
            </w:r>
          </w:p>
          <w:p w14:paraId="1BFAD1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Resolución en MP: 2.3 Megapixeles (color)</w:t>
            </w:r>
          </w:p>
          <w:p w14:paraId="004707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 xml:space="preserve">Resolución: </w:t>
            </w:r>
            <w:r w:rsidRPr="0006415D">
              <w:rPr>
                <w:rFonts w:ascii="Bembo Std" w:hAnsi="Bembo Std" w:cs="Arial"/>
                <w:b/>
                <w:sz w:val="18"/>
                <w:szCs w:val="18"/>
              </w:rPr>
              <w:t>1920 x 1200</w:t>
            </w:r>
          </w:p>
          <w:p w14:paraId="3FFCCF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p>
          <w:p w14:paraId="6C21BC84" w14:textId="02035A67" w:rsidR="002D08C9" w:rsidRPr="00310F75" w:rsidRDefault="002D08C9" w:rsidP="00310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i/>
                <w:iCs/>
                <w:sz w:val="18"/>
                <w:szCs w:val="18"/>
              </w:rPr>
            </w:pPr>
            <w:r w:rsidRPr="0006415D">
              <w:rPr>
                <w:rFonts w:ascii="Bembo Std" w:hAnsi="Bembo Std" w:cs="Arial"/>
                <w:bCs/>
                <w:i/>
                <w:iCs/>
                <w:sz w:val="18"/>
                <w:szCs w:val="18"/>
              </w:rPr>
              <w:t xml:space="preserve">Se incluye en nuestra oferta, para cada tomógrafo ofertado., dos monitores LCD en la estación de post procesamiento syngo.vía </w:t>
            </w:r>
          </w:p>
        </w:tc>
      </w:tr>
    </w:tbl>
    <w:p w14:paraId="614E09D1" w14:textId="60AD4A5A" w:rsidR="002D08C9" w:rsidRDefault="002D08C9" w:rsidP="002D08C9">
      <w:pPr>
        <w:rPr>
          <w:rFonts w:ascii="Bembo Std" w:hAnsi="Bembo Std"/>
        </w:rPr>
      </w:pPr>
    </w:p>
    <w:p w14:paraId="730A3E14" w14:textId="6AFC67DE" w:rsidR="009F144C" w:rsidRDefault="009F144C" w:rsidP="002D08C9">
      <w:pPr>
        <w:rPr>
          <w:rFonts w:ascii="Bembo Std" w:hAnsi="Bembo Std"/>
        </w:rPr>
      </w:pPr>
    </w:p>
    <w:p w14:paraId="7029B159" w14:textId="237401A1" w:rsidR="009F144C" w:rsidRDefault="009F144C" w:rsidP="002D08C9">
      <w:pPr>
        <w:rPr>
          <w:rFonts w:ascii="Bembo Std" w:hAnsi="Bembo Std"/>
        </w:rPr>
      </w:pPr>
    </w:p>
    <w:p w14:paraId="346F4F89" w14:textId="2D4B10A4" w:rsidR="00573DA7" w:rsidRDefault="00573DA7" w:rsidP="002D08C9">
      <w:pPr>
        <w:rPr>
          <w:rFonts w:ascii="Bembo Std" w:hAnsi="Bembo Std"/>
        </w:rPr>
      </w:pPr>
    </w:p>
    <w:p w14:paraId="33CA1D33" w14:textId="6BCEFB27" w:rsidR="00573DA7" w:rsidRDefault="00573DA7" w:rsidP="002D08C9">
      <w:pPr>
        <w:rPr>
          <w:rFonts w:ascii="Bembo Std" w:hAnsi="Bembo Std"/>
        </w:rPr>
      </w:pPr>
    </w:p>
    <w:p w14:paraId="4930390B" w14:textId="5A0946D1" w:rsidR="00573DA7" w:rsidRDefault="00573DA7" w:rsidP="002D08C9">
      <w:pPr>
        <w:rPr>
          <w:rFonts w:ascii="Bembo Std" w:hAnsi="Bembo Std"/>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126"/>
        <w:gridCol w:w="1843"/>
        <w:gridCol w:w="4773"/>
        <w:gridCol w:w="11"/>
        <w:gridCol w:w="35"/>
      </w:tblGrid>
      <w:tr w:rsidR="0006415D" w:rsidRPr="0006415D" w14:paraId="18F746AE" w14:textId="77777777" w:rsidTr="0006415D">
        <w:trPr>
          <w:gridAfter w:val="2"/>
          <w:wAfter w:w="46" w:type="dxa"/>
          <w:trHeight w:val="326"/>
          <w:tblHeader/>
        </w:trPr>
        <w:tc>
          <w:tcPr>
            <w:tcW w:w="880" w:type="dxa"/>
            <w:shd w:val="clear" w:color="auto" w:fill="auto"/>
            <w:vAlign w:val="center"/>
          </w:tcPr>
          <w:p w14:paraId="46339654" w14:textId="77777777" w:rsidR="002D08C9" w:rsidRPr="0006415D" w:rsidRDefault="002D08C9" w:rsidP="0006415D">
            <w:pPr>
              <w:spacing w:after="0" w:line="240" w:lineRule="auto"/>
              <w:jc w:val="center"/>
              <w:rPr>
                <w:rFonts w:ascii="Bembo Std" w:hAnsi="Bembo Std" w:cs="Arial"/>
                <w:b/>
                <w:sz w:val="18"/>
                <w:szCs w:val="18"/>
              </w:rPr>
            </w:pPr>
          </w:p>
        </w:tc>
        <w:tc>
          <w:tcPr>
            <w:tcW w:w="2126" w:type="dxa"/>
            <w:shd w:val="clear" w:color="auto" w:fill="auto"/>
            <w:vAlign w:val="center"/>
          </w:tcPr>
          <w:p w14:paraId="441AE0CB"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ITEM 3</w:t>
            </w:r>
          </w:p>
        </w:tc>
        <w:tc>
          <w:tcPr>
            <w:tcW w:w="1843" w:type="dxa"/>
            <w:shd w:val="clear" w:color="auto" w:fill="auto"/>
            <w:vAlign w:val="center"/>
          </w:tcPr>
          <w:p w14:paraId="562EA223"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Código MINSAL: 60501020</w:t>
            </w:r>
          </w:p>
        </w:tc>
        <w:tc>
          <w:tcPr>
            <w:tcW w:w="4773" w:type="dxa"/>
            <w:shd w:val="clear" w:color="auto" w:fill="auto"/>
            <w:vAlign w:val="center"/>
          </w:tcPr>
          <w:p w14:paraId="560F031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Código ONU: 42201804</w:t>
            </w:r>
          </w:p>
        </w:tc>
      </w:tr>
      <w:tr w:rsidR="002D08C9" w:rsidRPr="0006415D" w14:paraId="07B9632E" w14:textId="77777777" w:rsidTr="0006415D">
        <w:trPr>
          <w:gridAfter w:val="1"/>
          <w:wAfter w:w="35" w:type="dxa"/>
          <w:trHeight w:val="602"/>
          <w:tblHeader/>
        </w:trPr>
        <w:tc>
          <w:tcPr>
            <w:tcW w:w="880" w:type="dxa"/>
            <w:shd w:val="clear" w:color="auto" w:fill="auto"/>
            <w:vAlign w:val="center"/>
          </w:tcPr>
          <w:p w14:paraId="615F3E33" w14:textId="77777777" w:rsidR="002D08C9" w:rsidRPr="0006415D" w:rsidRDefault="002D08C9" w:rsidP="0006415D">
            <w:pPr>
              <w:spacing w:after="0" w:line="240" w:lineRule="auto"/>
              <w:jc w:val="center"/>
              <w:rPr>
                <w:rFonts w:ascii="Bembo Std" w:hAnsi="Bembo Std" w:cs="Arial"/>
                <w:b/>
                <w:sz w:val="18"/>
                <w:szCs w:val="18"/>
              </w:rPr>
            </w:pPr>
          </w:p>
        </w:tc>
        <w:tc>
          <w:tcPr>
            <w:tcW w:w="8753" w:type="dxa"/>
            <w:gridSpan w:val="4"/>
            <w:shd w:val="clear" w:color="auto" w:fill="auto"/>
            <w:vAlign w:val="center"/>
          </w:tcPr>
          <w:p w14:paraId="1DE22530" w14:textId="77777777" w:rsidR="002D08C9" w:rsidRPr="0006415D" w:rsidRDefault="002D08C9" w:rsidP="0006415D">
            <w:pPr>
              <w:spacing w:after="0" w:line="240" w:lineRule="auto"/>
              <w:rPr>
                <w:rFonts w:ascii="Bembo Std" w:hAnsi="Bembo Std" w:cs="Arial"/>
                <w:sz w:val="18"/>
                <w:szCs w:val="18"/>
              </w:rPr>
            </w:pPr>
            <w:r w:rsidRPr="0006415D">
              <w:rPr>
                <w:rFonts w:ascii="Bembo Std" w:hAnsi="Bembo Std" w:cs="Arial"/>
                <w:b/>
                <w:sz w:val="18"/>
                <w:szCs w:val="18"/>
              </w:rPr>
              <w:t>EQUIPO: EQUIPO DE FLUOROSCOPÍA MOVIL, TIPO ARCO EN C</w:t>
            </w:r>
          </w:p>
        </w:tc>
      </w:tr>
      <w:tr w:rsidR="0006415D" w:rsidRPr="0006415D" w14:paraId="59556CDC" w14:textId="77777777" w:rsidTr="0006415D">
        <w:trPr>
          <w:gridAfter w:val="2"/>
          <w:wAfter w:w="46" w:type="dxa"/>
          <w:trHeight w:val="285"/>
          <w:tblHeader/>
        </w:trPr>
        <w:tc>
          <w:tcPr>
            <w:tcW w:w="880" w:type="dxa"/>
            <w:shd w:val="clear" w:color="auto" w:fill="auto"/>
            <w:vAlign w:val="center"/>
          </w:tcPr>
          <w:p w14:paraId="6E1E8CC9" w14:textId="77777777" w:rsidR="002D08C9" w:rsidRPr="0006415D" w:rsidRDefault="002D08C9" w:rsidP="0006415D">
            <w:pPr>
              <w:spacing w:after="0" w:line="240" w:lineRule="auto"/>
              <w:rPr>
                <w:rFonts w:ascii="Bembo Std" w:hAnsi="Bembo Std" w:cs="Arial"/>
                <w:b/>
                <w:sz w:val="18"/>
                <w:szCs w:val="18"/>
              </w:rPr>
            </w:pPr>
          </w:p>
        </w:tc>
        <w:tc>
          <w:tcPr>
            <w:tcW w:w="2126" w:type="dxa"/>
            <w:shd w:val="clear" w:color="auto" w:fill="auto"/>
            <w:vAlign w:val="center"/>
          </w:tcPr>
          <w:p w14:paraId="250BFA40" w14:textId="77777777" w:rsidR="002D08C9" w:rsidRPr="0006415D" w:rsidRDefault="002D08C9" w:rsidP="0006415D">
            <w:pPr>
              <w:spacing w:after="0" w:line="240" w:lineRule="auto"/>
              <w:rPr>
                <w:rFonts w:ascii="Bembo Std" w:hAnsi="Bembo Std" w:cs="Arial"/>
                <w:sz w:val="18"/>
                <w:szCs w:val="18"/>
              </w:rPr>
            </w:pPr>
            <w:r w:rsidRPr="0006415D">
              <w:rPr>
                <w:rFonts w:ascii="Bembo Std" w:hAnsi="Bembo Std" w:cs="Arial"/>
                <w:b/>
                <w:sz w:val="18"/>
                <w:szCs w:val="18"/>
              </w:rPr>
              <w:t>Marca: SIEMENS</w:t>
            </w:r>
          </w:p>
        </w:tc>
        <w:tc>
          <w:tcPr>
            <w:tcW w:w="1843" w:type="dxa"/>
            <w:shd w:val="clear" w:color="auto" w:fill="auto"/>
            <w:vAlign w:val="center"/>
          </w:tcPr>
          <w:p w14:paraId="578C2D35" w14:textId="77777777" w:rsidR="002D08C9" w:rsidRPr="0006415D" w:rsidRDefault="002D08C9" w:rsidP="0006415D">
            <w:pPr>
              <w:spacing w:after="0" w:line="240" w:lineRule="auto"/>
              <w:rPr>
                <w:rFonts w:ascii="Bembo Std" w:hAnsi="Bembo Std" w:cs="Arial"/>
                <w:sz w:val="18"/>
                <w:szCs w:val="18"/>
              </w:rPr>
            </w:pPr>
            <w:r w:rsidRPr="0006415D">
              <w:rPr>
                <w:rFonts w:ascii="Bembo Std" w:hAnsi="Bembo Std" w:cs="Arial"/>
                <w:b/>
                <w:sz w:val="18"/>
                <w:szCs w:val="18"/>
              </w:rPr>
              <w:t>Modelo: Cios Alpha</w:t>
            </w:r>
          </w:p>
        </w:tc>
        <w:tc>
          <w:tcPr>
            <w:tcW w:w="4773" w:type="dxa"/>
            <w:shd w:val="clear" w:color="auto" w:fill="auto"/>
            <w:vAlign w:val="center"/>
          </w:tcPr>
          <w:p w14:paraId="37AF40CB" w14:textId="77777777" w:rsidR="002D08C9" w:rsidRPr="0006415D" w:rsidRDefault="002D08C9" w:rsidP="0006415D">
            <w:pPr>
              <w:spacing w:after="0" w:line="240" w:lineRule="auto"/>
              <w:rPr>
                <w:rFonts w:ascii="Bembo Std" w:hAnsi="Bembo Std" w:cs="Arial"/>
                <w:sz w:val="18"/>
                <w:szCs w:val="18"/>
              </w:rPr>
            </w:pPr>
          </w:p>
        </w:tc>
      </w:tr>
      <w:tr w:rsidR="002D08C9" w:rsidRPr="0006415D" w14:paraId="4778A49E" w14:textId="77777777" w:rsidTr="0006415D">
        <w:trPr>
          <w:gridAfter w:val="1"/>
          <w:wAfter w:w="35" w:type="dxa"/>
          <w:trHeight w:val="275"/>
        </w:trPr>
        <w:tc>
          <w:tcPr>
            <w:tcW w:w="880" w:type="dxa"/>
            <w:tcBorders>
              <w:bottom w:val="single" w:sz="4" w:space="0" w:color="auto"/>
            </w:tcBorders>
            <w:shd w:val="clear" w:color="auto" w:fill="BFBFBF"/>
            <w:vAlign w:val="center"/>
          </w:tcPr>
          <w:p w14:paraId="3D3E07D8"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w:t>
            </w:r>
          </w:p>
        </w:tc>
        <w:tc>
          <w:tcPr>
            <w:tcW w:w="8753" w:type="dxa"/>
            <w:gridSpan w:val="4"/>
            <w:tcBorders>
              <w:bottom w:val="single" w:sz="4" w:space="0" w:color="auto"/>
            </w:tcBorders>
            <w:shd w:val="clear" w:color="auto" w:fill="BFBFBF"/>
            <w:vAlign w:val="center"/>
          </w:tcPr>
          <w:p w14:paraId="0FBFADBB"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
                <w:sz w:val="18"/>
                <w:szCs w:val="18"/>
              </w:rPr>
              <w:t>GENERADOR DE RAYOS X</w:t>
            </w:r>
          </w:p>
        </w:tc>
      </w:tr>
      <w:tr w:rsidR="002D08C9" w:rsidRPr="0006415D" w14:paraId="27E540ED" w14:textId="77777777" w:rsidTr="0006415D">
        <w:trPr>
          <w:gridAfter w:val="1"/>
          <w:wAfter w:w="35" w:type="dxa"/>
          <w:trHeight w:val="293"/>
        </w:trPr>
        <w:tc>
          <w:tcPr>
            <w:tcW w:w="880" w:type="dxa"/>
            <w:shd w:val="clear" w:color="auto" w:fill="auto"/>
            <w:vAlign w:val="center"/>
          </w:tcPr>
          <w:p w14:paraId="7A50186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w:t>
            </w:r>
          </w:p>
        </w:tc>
        <w:tc>
          <w:tcPr>
            <w:tcW w:w="8753" w:type="dxa"/>
            <w:gridSpan w:val="4"/>
            <w:shd w:val="clear" w:color="auto" w:fill="auto"/>
            <w:vAlign w:val="center"/>
          </w:tcPr>
          <w:p w14:paraId="6DC489B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Generador de alta frecuencia de 12 kW 1) (Potencia máxima de 15 kW)</w:t>
            </w:r>
          </w:p>
        </w:tc>
      </w:tr>
      <w:tr w:rsidR="002D08C9" w:rsidRPr="0006415D" w14:paraId="1D1473ED" w14:textId="77777777" w:rsidTr="0006415D">
        <w:trPr>
          <w:gridAfter w:val="1"/>
          <w:wAfter w:w="35" w:type="dxa"/>
          <w:trHeight w:val="293"/>
        </w:trPr>
        <w:tc>
          <w:tcPr>
            <w:tcW w:w="880" w:type="dxa"/>
            <w:shd w:val="clear" w:color="auto" w:fill="auto"/>
            <w:vAlign w:val="center"/>
          </w:tcPr>
          <w:p w14:paraId="20F8842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w:t>
            </w:r>
          </w:p>
        </w:tc>
        <w:tc>
          <w:tcPr>
            <w:tcW w:w="8753" w:type="dxa"/>
            <w:gridSpan w:val="4"/>
            <w:shd w:val="clear" w:color="auto" w:fill="auto"/>
            <w:vAlign w:val="center"/>
          </w:tcPr>
          <w:p w14:paraId="78F2FE58" w14:textId="77777777" w:rsidR="002D08C9" w:rsidRPr="0006415D" w:rsidRDefault="002D08C9" w:rsidP="0006415D">
            <w:pPr>
              <w:tabs>
                <w:tab w:val="left" w:pos="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jc w:val="both"/>
              <w:rPr>
                <w:rFonts w:ascii="Bembo Std" w:hAnsi="Bembo Std" w:cs="Arial"/>
                <w:bCs/>
                <w:sz w:val="18"/>
                <w:szCs w:val="18"/>
              </w:rPr>
            </w:pPr>
            <w:r w:rsidRPr="0006415D">
              <w:rPr>
                <w:rFonts w:ascii="Bembo Std" w:hAnsi="Bembo Std" w:cs="Arial"/>
                <w:bCs/>
                <w:sz w:val="18"/>
                <w:szCs w:val="18"/>
              </w:rPr>
              <w:t xml:space="preserve">El sistema Cios Alpha un generador controlado por microprocesador  </w:t>
            </w:r>
          </w:p>
        </w:tc>
      </w:tr>
      <w:tr w:rsidR="002D08C9" w:rsidRPr="0006415D" w14:paraId="657EEE44" w14:textId="77777777" w:rsidTr="0006415D">
        <w:trPr>
          <w:gridAfter w:val="1"/>
          <w:wAfter w:w="35" w:type="dxa"/>
          <w:trHeight w:val="293"/>
        </w:trPr>
        <w:tc>
          <w:tcPr>
            <w:tcW w:w="880" w:type="dxa"/>
            <w:shd w:val="clear" w:color="auto" w:fill="auto"/>
            <w:vAlign w:val="center"/>
          </w:tcPr>
          <w:p w14:paraId="34B00B9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w:t>
            </w:r>
          </w:p>
        </w:tc>
        <w:tc>
          <w:tcPr>
            <w:tcW w:w="8753" w:type="dxa"/>
            <w:gridSpan w:val="4"/>
            <w:shd w:val="clear" w:color="auto" w:fill="auto"/>
            <w:vAlign w:val="center"/>
          </w:tcPr>
          <w:p w14:paraId="60BA489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Salida de potencia máxima nominal 15 kW</w:t>
            </w:r>
          </w:p>
        </w:tc>
      </w:tr>
      <w:tr w:rsidR="002D08C9" w:rsidRPr="0006415D" w14:paraId="5516F529" w14:textId="77777777" w:rsidTr="0006415D">
        <w:trPr>
          <w:gridAfter w:val="1"/>
          <w:wAfter w:w="35" w:type="dxa"/>
          <w:trHeight w:val="293"/>
        </w:trPr>
        <w:tc>
          <w:tcPr>
            <w:tcW w:w="880" w:type="dxa"/>
            <w:shd w:val="clear" w:color="auto" w:fill="auto"/>
            <w:vAlign w:val="center"/>
          </w:tcPr>
          <w:p w14:paraId="51878FC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w:t>
            </w:r>
          </w:p>
        </w:tc>
        <w:tc>
          <w:tcPr>
            <w:tcW w:w="8753" w:type="dxa"/>
            <w:gridSpan w:val="4"/>
            <w:shd w:val="clear" w:color="auto" w:fill="auto"/>
            <w:vAlign w:val="center"/>
          </w:tcPr>
          <w:p w14:paraId="58A2ABE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Control automático de la tasa de dosis: </w:t>
            </w:r>
          </w:p>
          <w:p w14:paraId="5E53EF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Con el control automático de la tasa de dosis (ADR) se regulan los valores de kV/mA o kV/mAs, de forma que el valor medio de los valores de gris de la imagen se mantiene constante, de modo prácticamente independiente del grosor y de la posición del objeto.</w:t>
            </w:r>
          </w:p>
        </w:tc>
      </w:tr>
      <w:tr w:rsidR="002D08C9" w:rsidRPr="0006415D" w14:paraId="78CB71D9" w14:textId="77777777" w:rsidTr="0006415D">
        <w:trPr>
          <w:gridAfter w:val="1"/>
          <w:wAfter w:w="35" w:type="dxa"/>
          <w:trHeight w:val="293"/>
        </w:trPr>
        <w:tc>
          <w:tcPr>
            <w:tcW w:w="880" w:type="dxa"/>
            <w:shd w:val="clear" w:color="auto" w:fill="auto"/>
            <w:vAlign w:val="center"/>
          </w:tcPr>
          <w:p w14:paraId="6CC7F79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1.5</w:t>
            </w:r>
          </w:p>
        </w:tc>
        <w:tc>
          <w:tcPr>
            <w:tcW w:w="8753" w:type="dxa"/>
            <w:gridSpan w:val="4"/>
            <w:shd w:val="clear" w:color="auto" w:fill="auto"/>
            <w:vAlign w:val="center"/>
          </w:tcPr>
          <w:p w14:paraId="4E714F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Intervalo de kV 40 kV a 125 kV</w:t>
            </w:r>
          </w:p>
          <w:p w14:paraId="6BF30D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6658D40A" w14:textId="77777777" w:rsidR="002D08C9" w:rsidRPr="0006415D" w:rsidRDefault="002D08C9" w:rsidP="0006415D">
            <w:pPr>
              <w:spacing w:after="0" w:line="240" w:lineRule="auto"/>
              <w:rPr>
                <w:rFonts w:ascii="Bembo Std" w:eastAsia="Arial" w:hAnsi="Bembo Std" w:cs="Arial"/>
                <w:color w:val="000000"/>
                <w:sz w:val="18"/>
                <w:szCs w:val="18"/>
              </w:rPr>
            </w:pPr>
            <w:r w:rsidRPr="0006415D">
              <w:rPr>
                <w:rFonts w:ascii="Bembo Std" w:eastAsia="Arial" w:hAnsi="Bembo Std" w:cs="Arial"/>
                <w:i/>
                <w:iCs/>
                <w:color w:val="000000"/>
                <w:sz w:val="18"/>
                <w:szCs w:val="18"/>
              </w:rPr>
              <w:t>Según enmienda N°2 “Rango de KVp: 40-50KVP o menor a 120KVp o mayor”.</w:t>
            </w:r>
          </w:p>
        </w:tc>
      </w:tr>
      <w:tr w:rsidR="002D08C9" w:rsidRPr="0006415D" w14:paraId="4B028DDB" w14:textId="77777777" w:rsidTr="0006415D">
        <w:trPr>
          <w:gridAfter w:val="1"/>
          <w:wAfter w:w="35" w:type="dxa"/>
          <w:trHeight w:val="293"/>
        </w:trPr>
        <w:tc>
          <w:tcPr>
            <w:tcW w:w="880" w:type="dxa"/>
            <w:shd w:val="clear" w:color="auto" w:fill="auto"/>
            <w:vAlign w:val="center"/>
          </w:tcPr>
          <w:p w14:paraId="2FDB997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1.6</w:t>
            </w:r>
          </w:p>
        </w:tc>
        <w:tc>
          <w:tcPr>
            <w:tcW w:w="8753" w:type="dxa"/>
            <w:gridSpan w:val="4"/>
            <w:shd w:val="clear" w:color="auto" w:fill="auto"/>
            <w:vAlign w:val="center"/>
          </w:tcPr>
          <w:p w14:paraId="169AC8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Imagen individual Ancho de pulso de 10 mA a 120 mA (potencia máxima 150 mA)</w:t>
            </w:r>
          </w:p>
        </w:tc>
      </w:tr>
      <w:tr w:rsidR="002D08C9" w:rsidRPr="0006415D" w14:paraId="0BB64965" w14:textId="77777777" w:rsidTr="0006415D">
        <w:trPr>
          <w:gridAfter w:val="1"/>
          <w:wAfter w:w="35" w:type="dxa"/>
          <w:trHeight w:val="293"/>
        </w:trPr>
        <w:tc>
          <w:tcPr>
            <w:tcW w:w="880" w:type="dxa"/>
            <w:shd w:val="clear" w:color="auto" w:fill="auto"/>
            <w:vAlign w:val="center"/>
          </w:tcPr>
          <w:p w14:paraId="3C08F5A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w:t>
            </w:r>
          </w:p>
        </w:tc>
        <w:tc>
          <w:tcPr>
            <w:tcW w:w="8753" w:type="dxa"/>
            <w:gridSpan w:val="4"/>
            <w:shd w:val="clear" w:color="auto" w:fill="auto"/>
            <w:vAlign w:val="center"/>
          </w:tcPr>
          <w:p w14:paraId="02CC51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Carro Portamonitores</w:t>
            </w:r>
          </w:p>
          <w:p w14:paraId="7BBD4ED7" w14:textId="77777777" w:rsidR="002D08C9" w:rsidRPr="0006415D" w:rsidRDefault="002D08C9" w:rsidP="0006415D">
            <w:pPr>
              <w:pStyle w:val="Prrafodelista"/>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sz w:val="18"/>
                <w:szCs w:val="18"/>
              </w:rPr>
            </w:pPr>
            <w:r w:rsidRPr="0006415D">
              <w:rPr>
                <w:rFonts w:ascii="Bembo Std" w:hAnsi="Bembo Std" w:cs="Arial"/>
                <w:sz w:val="18"/>
                <w:szCs w:val="18"/>
              </w:rPr>
              <w:t>Indicador de radiación</w:t>
            </w:r>
          </w:p>
          <w:p w14:paraId="288682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p>
          <w:p w14:paraId="4B59521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Unidad de mando en el sistema de arco en C</w:t>
            </w:r>
          </w:p>
          <w:p w14:paraId="380F8637" w14:textId="77777777" w:rsidR="002D08C9" w:rsidRPr="0006415D" w:rsidRDefault="002D08C9" w:rsidP="0006415D">
            <w:pPr>
              <w:pStyle w:val="Prrafodelista"/>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sz w:val="18"/>
                <w:szCs w:val="18"/>
              </w:rPr>
            </w:pPr>
            <w:r w:rsidRPr="0006415D">
              <w:rPr>
                <w:rFonts w:ascii="Bembo Std" w:hAnsi="Bembo Std" w:cs="Arial"/>
                <w:sz w:val="18"/>
                <w:szCs w:val="18"/>
              </w:rPr>
              <w:t>Indicador de radiación</w:t>
            </w:r>
          </w:p>
          <w:p w14:paraId="469CB64F" w14:textId="77777777" w:rsidR="002D08C9" w:rsidRPr="0006415D" w:rsidRDefault="002D08C9" w:rsidP="0006415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050AD5B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Después de pulsar el interruptor de conexión de la radiación, el sistema reproducirá una retroalimentación acústica hasta que se inicie la radiación. Mientras se emite radiación, se escucha un sonido que varía en función del modo de funcionamiento o dosis que se haya seleccionado.</w:t>
            </w:r>
          </w:p>
        </w:tc>
      </w:tr>
      <w:tr w:rsidR="002D08C9" w:rsidRPr="0006415D" w14:paraId="4580C9C2" w14:textId="77777777" w:rsidTr="0006415D">
        <w:trPr>
          <w:gridAfter w:val="1"/>
          <w:wAfter w:w="35" w:type="dxa"/>
          <w:trHeight w:val="293"/>
        </w:trPr>
        <w:tc>
          <w:tcPr>
            <w:tcW w:w="880" w:type="dxa"/>
            <w:shd w:val="clear" w:color="auto" w:fill="auto"/>
            <w:vAlign w:val="center"/>
          </w:tcPr>
          <w:p w14:paraId="6B2A4EB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w:t>
            </w:r>
          </w:p>
        </w:tc>
        <w:tc>
          <w:tcPr>
            <w:tcW w:w="8753" w:type="dxa"/>
            <w:gridSpan w:val="4"/>
            <w:shd w:val="clear" w:color="auto" w:fill="auto"/>
            <w:vAlign w:val="center"/>
          </w:tcPr>
          <w:p w14:paraId="511B27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Interruptor manual:</w:t>
            </w:r>
          </w:p>
          <w:p w14:paraId="0A2F99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Interruptor manual con un cable en espiral de 3 m, 1 botón de liberación de rayos x, 1 botón para almacenamiento de imágenes.</w:t>
            </w:r>
          </w:p>
          <w:p w14:paraId="5F2B62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1E708D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Pedal:</w:t>
            </w:r>
          </w:p>
          <w:p w14:paraId="5EEB45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Pedal estándar para liberación de radiación (cable de 5 m)</w:t>
            </w:r>
          </w:p>
          <w:p w14:paraId="02E1CB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2B506007" w14:textId="77777777" w:rsidR="002D08C9" w:rsidRPr="0006415D" w:rsidRDefault="002D08C9" w:rsidP="0006415D">
            <w:pPr>
              <w:spacing w:after="0" w:line="240" w:lineRule="auto"/>
              <w:rPr>
                <w:rFonts w:ascii="Bembo Std" w:hAnsi="Bembo Std" w:cs="Arial"/>
                <w:i/>
                <w:iCs/>
                <w:sz w:val="18"/>
                <w:szCs w:val="18"/>
              </w:rPr>
            </w:pPr>
            <w:r w:rsidRPr="0006415D">
              <w:rPr>
                <w:rFonts w:ascii="Bembo Std" w:hAnsi="Bembo Std" w:cs="Arial"/>
                <w:i/>
                <w:iCs/>
                <w:sz w:val="18"/>
                <w:szCs w:val="18"/>
              </w:rPr>
              <w:t>Según enmienda N°2 “Exposición radiográfica con disparador manual remoto de preferencia inalámbrico y Pedal”.</w:t>
            </w:r>
          </w:p>
        </w:tc>
      </w:tr>
      <w:tr w:rsidR="002D08C9" w:rsidRPr="0006415D" w14:paraId="3A4EC126" w14:textId="77777777" w:rsidTr="0006415D">
        <w:trPr>
          <w:gridAfter w:val="1"/>
          <w:wAfter w:w="35" w:type="dxa"/>
          <w:trHeight w:val="293"/>
        </w:trPr>
        <w:tc>
          <w:tcPr>
            <w:tcW w:w="880" w:type="dxa"/>
            <w:shd w:val="clear" w:color="auto" w:fill="BFBFBF"/>
            <w:vAlign w:val="center"/>
          </w:tcPr>
          <w:p w14:paraId="78C8E074"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w:t>
            </w:r>
          </w:p>
        </w:tc>
        <w:tc>
          <w:tcPr>
            <w:tcW w:w="8753" w:type="dxa"/>
            <w:gridSpan w:val="4"/>
            <w:shd w:val="clear" w:color="auto" w:fill="BFBFBF"/>
            <w:vAlign w:val="center"/>
          </w:tcPr>
          <w:p w14:paraId="4D57BF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TUBO DE RAYOS X</w:t>
            </w:r>
          </w:p>
        </w:tc>
      </w:tr>
      <w:tr w:rsidR="002D08C9" w:rsidRPr="0006415D" w14:paraId="38145B52" w14:textId="77777777" w:rsidTr="0006415D">
        <w:trPr>
          <w:gridAfter w:val="1"/>
          <w:wAfter w:w="35" w:type="dxa"/>
          <w:trHeight w:val="293"/>
        </w:trPr>
        <w:tc>
          <w:tcPr>
            <w:tcW w:w="880" w:type="dxa"/>
            <w:shd w:val="clear" w:color="auto" w:fill="auto"/>
            <w:vAlign w:val="center"/>
          </w:tcPr>
          <w:p w14:paraId="7A549C6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w:t>
            </w:r>
          </w:p>
        </w:tc>
        <w:tc>
          <w:tcPr>
            <w:tcW w:w="8753" w:type="dxa"/>
            <w:gridSpan w:val="4"/>
            <w:shd w:val="clear" w:color="auto" w:fill="auto"/>
            <w:vAlign w:val="center"/>
          </w:tcPr>
          <w:p w14:paraId="1B0208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Monobloque con tubo de ánodo giratorio de doble foco</w:t>
            </w:r>
          </w:p>
        </w:tc>
      </w:tr>
      <w:tr w:rsidR="002D08C9" w:rsidRPr="0006415D" w14:paraId="41E8FE96" w14:textId="77777777" w:rsidTr="0006415D">
        <w:trPr>
          <w:gridAfter w:val="1"/>
          <w:wAfter w:w="35" w:type="dxa"/>
          <w:trHeight w:val="293"/>
        </w:trPr>
        <w:tc>
          <w:tcPr>
            <w:tcW w:w="880" w:type="dxa"/>
            <w:shd w:val="clear" w:color="auto" w:fill="auto"/>
            <w:vAlign w:val="center"/>
          </w:tcPr>
          <w:p w14:paraId="00003DA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2.2</w:t>
            </w:r>
          </w:p>
        </w:tc>
        <w:tc>
          <w:tcPr>
            <w:tcW w:w="8753" w:type="dxa"/>
            <w:gridSpan w:val="4"/>
            <w:shd w:val="clear" w:color="auto" w:fill="auto"/>
            <w:vAlign w:val="center"/>
          </w:tcPr>
          <w:p w14:paraId="2449A9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sz w:val="18"/>
                <w:szCs w:val="18"/>
              </w:rPr>
              <w:t xml:space="preserve">Tensión nominal </w:t>
            </w:r>
            <w:r w:rsidRPr="0006415D">
              <w:rPr>
                <w:rFonts w:ascii="Bembo Std" w:hAnsi="Bembo Std" w:cs="Arial"/>
                <w:b/>
                <w:bCs/>
                <w:sz w:val="18"/>
                <w:szCs w:val="18"/>
              </w:rPr>
              <w:t>125 kV</w:t>
            </w:r>
          </w:p>
          <w:p w14:paraId="29411C57" w14:textId="77777777" w:rsidR="002D08C9" w:rsidRPr="0006415D" w:rsidRDefault="002D08C9" w:rsidP="0006415D">
            <w:pPr>
              <w:spacing w:after="0" w:line="240" w:lineRule="auto"/>
              <w:rPr>
                <w:rFonts w:ascii="Bembo Std" w:eastAsia="Arial" w:hAnsi="Bembo Std" w:cs="Arial"/>
                <w:color w:val="000000"/>
                <w:sz w:val="18"/>
                <w:szCs w:val="18"/>
              </w:rPr>
            </w:pPr>
            <w:r w:rsidRPr="0006415D">
              <w:rPr>
                <w:rFonts w:ascii="Bembo Std" w:eastAsia="Arial" w:hAnsi="Bembo Std" w:cs="Arial"/>
                <w:i/>
                <w:iCs/>
                <w:color w:val="000000"/>
                <w:sz w:val="18"/>
                <w:szCs w:val="18"/>
              </w:rPr>
              <w:t>Según enmienda N°2 “120 KVp o mayor”</w:t>
            </w:r>
          </w:p>
        </w:tc>
      </w:tr>
      <w:tr w:rsidR="002D08C9" w:rsidRPr="0006415D" w14:paraId="4F875C5E" w14:textId="77777777" w:rsidTr="0006415D">
        <w:trPr>
          <w:gridAfter w:val="1"/>
          <w:wAfter w:w="35" w:type="dxa"/>
          <w:trHeight w:val="293"/>
        </w:trPr>
        <w:tc>
          <w:tcPr>
            <w:tcW w:w="880" w:type="dxa"/>
            <w:shd w:val="clear" w:color="auto" w:fill="auto"/>
            <w:vAlign w:val="center"/>
          </w:tcPr>
          <w:p w14:paraId="227B973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w:t>
            </w:r>
          </w:p>
        </w:tc>
        <w:tc>
          <w:tcPr>
            <w:tcW w:w="8753" w:type="dxa"/>
            <w:gridSpan w:val="4"/>
            <w:shd w:val="clear" w:color="auto" w:fill="auto"/>
            <w:vAlign w:val="center"/>
          </w:tcPr>
          <w:p w14:paraId="7A63C5F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Capacidad térmica de almacenamiento del ánodo </w:t>
            </w:r>
          </w:p>
          <w:p w14:paraId="60AF1B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365, 000 HU</w:t>
            </w:r>
          </w:p>
          <w:p w14:paraId="38B37E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59150B7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Capacidad térmica de almacenamiento del Monobloque (Carcasa del emisor)</w:t>
            </w:r>
          </w:p>
          <w:p w14:paraId="3357F4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2,565,000 HU</w:t>
            </w:r>
          </w:p>
          <w:p w14:paraId="23B41B48" w14:textId="77777777" w:rsidR="002D08C9" w:rsidRPr="0006415D" w:rsidRDefault="002D08C9" w:rsidP="0006415D">
            <w:pPr>
              <w:spacing w:after="0" w:line="240" w:lineRule="auto"/>
              <w:rPr>
                <w:rFonts w:ascii="Bembo Std" w:hAnsi="Bembo Std" w:cs="Arial"/>
                <w:i/>
                <w:iCs/>
                <w:sz w:val="18"/>
                <w:szCs w:val="18"/>
              </w:rPr>
            </w:pPr>
            <w:r w:rsidRPr="0006415D">
              <w:rPr>
                <w:rFonts w:ascii="Bembo Std" w:hAnsi="Bembo Std" w:cs="Arial"/>
                <w:i/>
                <w:iCs/>
                <w:sz w:val="18"/>
                <w:szCs w:val="18"/>
              </w:rPr>
              <w:t>Según enmienda N°2 “Capacidad Térmica del ánodo 1,000,000-5,000,00 HU o mayor capacidad”.</w:t>
            </w:r>
          </w:p>
        </w:tc>
      </w:tr>
      <w:tr w:rsidR="002D08C9" w:rsidRPr="0006415D" w14:paraId="7D2405F4" w14:textId="77777777" w:rsidTr="0006415D">
        <w:trPr>
          <w:gridAfter w:val="1"/>
          <w:wAfter w:w="35" w:type="dxa"/>
          <w:trHeight w:val="293"/>
        </w:trPr>
        <w:tc>
          <w:tcPr>
            <w:tcW w:w="880" w:type="dxa"/>
            <w:shd w:val="clear" w:color="auto" w:fill="auto"/>
            <w:vAlign w:val="center"/>
          </w:tcPr>
          <w:p w14:paraId="16EF595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2.4</w:t>
            </w:r>
          </w:p>
        </w:tc>
        <w:tc>
          <w:tcPr>
            <w:tcW w:w="8753" w:type="dxa"/>
            <w:gridSpan w:val="4"/>
            <w:shd w:val="clear" w:color="auto" w:fill="auto"/>
            <w:vAlign w:val="center"/>
          </w:tcPr>
          <w:p w14:paraId="0DD015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Disipación (Tasa de enfriamiento) del Ánodo.</w:t>
            </w:r>
          </w:p>
          <w:p w14:paraId="02CFB8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91,000 HU/min</w:t>
            </w:r>
          </w:p>
          <w:p w14:paraId="1A09984A" w14:textId="3C8DDA11" w:rsidR="002D08C9" w:rsidRPr="0006415D" w:rsidRDefault="002D08C9" w:rsidP="0006415D">
            <w:pPr>
              <w:spacing w:after="0" w:line="240" w:lineRule="auto"/>
              <w:jc w:val="both"/>
              <w:rPr>
                <w:rFonts w:ascii="Bembo Std" w:hAnsi="Bembo Std" w:cs="Arial"/>
                <w:i/>
                <w:iCs/>
                <w:sz w:val="18"/>
                <w:szCs w:val="18"/>
              </w:rPr>
            </w:pPr>
            <w:r w:rsidRPr="0006415D">
              <w:rPr>
                <w:rFonts w:ascii="Bembo Std" w:hAnsi="Bembo Std" w:cs="Arial"/>
                <w:i/>
                <w:iCs/>
                <w:sz w:val="18"/>
                <w:szCs w:val="18"/>
              </w:rPr>
              <w:lastRenderedPageBreak/>
              <w:t>Según enmienda N°2 Tasa de enfriamiento de la carcasa de ánodo mayor a 85,000 HU/min</w:t>
            </w:r>
          </w:p>
        </w:tc>
      </w:tr>
      <w:tr w:rsidR="002D08C9" w:rsidRPr="0006415D" w14:paraId="49E1F0DF" w14:textId="77777777" w:rsidTr="0006415D">
        <w:trPr>
          <w:gridAfter w:val="1"/>
          <w:wAfter w:w="35" w:type="dxa"/>
          <w:trHeight w:val="293"/>
        </w:trPr>
        <w:tc>
          <w:tcPr>
            <w:tcW w:w="880" w:type="dxa"/>
            <w:shd w:val="clear" w:color="auto" w:fill="auto"/>
            <w:vAlign w:val="center"/>
          </w:tcPr>
          <w:p w14:paraId="6A054EE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2.5</w:t>
            </w:r>
          </w:p>
        </w:tc>
        <w:tc>
          <w:tcPr>
            <w:tcW w:w="8753" w:type="dxa"/>
            <w:gridSpan w:val="4"/>
            <w:shd w:val="clear" w:color="auto" w:fill="auto"/>
            <w:vAlign w:val="center"/>
          </w:tcPr>
          <w:p w14:paraId="68B02E0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Valor nominal de punto focal 0.3 / 0.5</w:t>
            </w:r>
          </w:p>
        </w:tc>
      </w:tr>
      <w:tr w:rsidR="002D08C9" w:rsidRPr="0006415D" w14:paraId="5133B962" w14:textId="77777777" w:rsidTr="0006415D">
        <w:trPr>
          <w:gridAfter w:val="1"/>
          <w:wAfter w:w="35" w:type="dxa"/>
          <w:trHeight w:val="293"/>
        </w:trPr>
        <w:tc>
          <w:tcPr>
            <w:tcW w:w="880" w:type="dxa"/>
            <w:shd w:val="clear" w:color="auto" w:fill="auto"/>
            <w:vAlign w:val="center"/>
          </w:tcPr>
          <w:p w14:paraId="7BE2754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2.6</w:t>
            </w:r>
          </w:p>
        </w:tc>
        <w:tc>
          <w:tcPr>
            <w:tcW w:w="8753" w:type="dxa"/>
            <w:gridSpan w:val="4"/>
            <w:shd w:val="clear" w:color="auto" w:fill="auto"/>
            <w:vAlign w:val="center"/>
          </w:tcPr>
          <w:p w14:paraId="39BAE01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Valor nominal de punto focal 0.3 / 0.5</w:t>
            </w:r>
          </w:p>
        </w:tc>
      </w:tr>
      <w:tr w:rsidR="002D08C9" w:rsidRPr="0006415D" w14:paraId="03BD6088" w14:textId="77777777" w:rsidTr="0006415D">
        <w:trPr>
          <w:gridAfter w:val="1"/>
          <w:wAfter w:w="35" w:type="dxa"/>
          <w:trHeight w:val="293"/>
        </w:trPr>
        <w:tc>
          <w:tcPr>
            <w:tcW w:w="880" w:type="dxa"/>
            <w:shd w:val="clear" w:color="auto" w:fill="auto"/>
            <w:vAlign w:val="center"/>
          </w:tcPr>
          <w:p w14:paraId="485BB51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2.7</w:t>
            </w:r>
          </w:p>
        </w:tc>
        <w:tc>
          <w:tcPr>
            <w:tcW w:w="8753" w:type="dxa"/>
            <w:gridSpan w:val="4"/>
            <w:shd w:val="clear" w:color="auto" w:fill="auto"/>
            <w:vAlign w:val="center"/>
          </w:tcPr>
          <w:p w14:paraId="013E76E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Localizador de luz láser                                                        </w:t>
            </w:r>
          </w:p>
          <w:p w14:paraId="5463CC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Láser de tanque único</w:t>
            </w:r>
          </w:p>
          <w:p w14:paraId="7EF1224A" w14:textId="28F38C2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Los láseres proporcionan un posicionamiento del paciente libre de radiación.</w:t>
            </w:r>
          </w:p>
        </w:tc>
      </w:tr>
      <w:tr w:rsidR="002D08C9" w:rsidRPr="0006415D" w14:paraId="110F7907" w14:textId="77777777" w:rsidTr="0006415D">
        <w:trPr>
          <w:gridAfter w:val="1"/>
          <w:wAfter w:w="35" w:type="dxa"/>
          <w:trHeight w:val="293"/>
        </w:trPr>
        <w:tc>
          <w:tcPr>
            <w:tcW w:w="880" w:type="dxa"/>
            <w:shd w:val="clear" w:color="auto" w:fill="auto"/>
            <w:vAlign w:val="center"/>
          </w:tcPr>
          <w:p w14:paraId="132CE76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w:t>
            </w:r>
          </w:p>
        </w:tc>
        <w:tc>
          <w:tcPr>
            <w:tcW w:w="8753" w:type="dxa"/>
            <w:gridSpan w:val="4"/>
            <w:shd w:val="clear" w:color="auto" w:fill="auto"/>
            <w:vAlign w:val="center"/>
          </w:tcPr>
          <w:p w14:paraId="3CB5EB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Adaptación de la colimación en la vista previa aumentada</w:t>
            </w:r>
          </w:p>
          <w:p w14:paraId="2A0738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La vista previa aumentada permite cambiar la configuración del colimador en las imágenes LIH y durante todas las escenas de escopia 2D en tiempo real.</w:t>
            </w:r>
          </w:p>
          <w:p w14:paraId="71FC2F8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Abra el menú Colimador de la vista previa aumentada.</w:t>
            </w:r>
          </w:p>
          <w:p w14:paraId="72B7BA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Las posiciones actuales de las láminas del colimador se dibujan en la imagen, representadas mediante un cuadrado (colimador rectangular) y dos líneas paralelas (colimador de ranura).</w:t>
            </w:r>
          </w:p>
          <w:p w14:paraId="0D8597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590456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Sistema de colimador</w:t>
            </w:r>
          </w:p>
          <w:p w14:paraId="1675B58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rectangular (plomo) Para colimación concéntrica libre de radiación </w:t>
            </w:r>
          </w:p>
          <w:p w14:paraId="3CC29D0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Diafragma ranurado (plomo) Para colimación simétrica y asimétrica, libre de radiación, con rotación ilimitada</w:t>
            </w:r>
          </w:p>
        </w:tc>
      </w:tr>
      <w:tr w:rsidR="002D08C9" w:rsidRPr="0006415D" w14:paraId="5E87CA0E" w14:textId="77777777" w:rsidTr="0006415D">
        <w:trPr>
          <w:gridAfter w:val="1"/>
          <w:wAfter w:w="35" w:type="dxa"/>
          <w:trHeight w:val="293"/>
        </w:trPr>
        <w:tc>
          <w:tcPr>
            <w:tcW w:w="880" w:type="dxa"/>
            <w:shd w:val="clear" w:color="auto" w:fill="auto"/>
            <w:vAlign w:val="center"/>
          </w:tcPr>
          <w:p w14:paraId="19A2C6B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2.9</w:t>
            </w:r>
          </w:p>
        </w:tc>
        <w:tc>
          <w:tcPr>
            <w:tcW w:w="8753" w:type="dxa"/>
            <w:gridSpan w:val="4"/>
            <w:shd w:val="clear" w:color="auto" w:fill="auto"/>
            <w:vAlign w:val="center"/>
          </w:tcPr>
          <w:p w14:paraId="14ADB3F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Colimador rectangular</w:t>
            </w:r>
          </w:p>
          <w:p w14:paraId="66DDFC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Para colimación sin radiación simétrica y asimétrica, rotación ilimitada</w:t>
            </w:r>
          </w:p>
          <w:p w14:paraId="6D3F9C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3C65A5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Colimador de ranura</w:t>
            </w:r>
          </w:p>
          <w:p w14:paraId="2298E4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Colimador de ranura Para colimación sin radiación simétrica y asimétrica, rotación ilimitada</w:t>
            </w:r>
          </w:p>
        </w:tc>
      </w:tr>
      <w:tr w:rsidR="002D08C9" w:rsidRPr="0006415D" w14:paraId="4CEB1FC6" w14:textId="77777777" w:rsidTr="0006415D">
        <w:trPr>
          <w:gridAfter w:val="1"/>
          <w:wAfter w:w="35" w:type="dxa"/>
          <w:trHeight w:val="293"/>
        </w:trPr>
        <w:tc>
          <w:tcPr>
            <w:tcW w:w="880" w:type="dxa"/>
            <w:shd w:val="clear" w:color="auto" w:fill="auto"/>
            <w:vAlign w:val="center"/>
          </w:tcPr>
          <w:p w14:paraId="1A5F659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2.10</w:t>
            </w:r>
          </w:p>
        </w:tc>
        <w:tc>
          <w:tcPr>
            <w:tcW w:w="8753" w:type="dxa"/>
            <w:gridSpan w:val="4"/>
            <w:shd w:val="clear" w:color="auto" w:fill="auto"/>
            <w:vAlign w:val="center"/>
          </w:tcPr>
          <w:p w14:paraId="58C7FD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Sistema de colimador</w:t>
            </w:r>
          </w:p>
          <w:p w14:paraId="4BE7993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rectangular (plomo) Para colimación concéntrica libre de radiación </w:t>
            </w:r>
          </w:p>
          <w:p w14:paraId="78BFA5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ranurado (plomo) Para colimación simétrica y asimétrica, libre de radiación, con rotación ilimitada </w:t>
            </w:r>
          </w:p>
          <w:p w14:paraId="4D9E4C8A" w14:textId="22557790" w:rsidR="002D08C9" w:rsidRPr="0006415D" w:rsidRDefault="002D08C9" w:rsidP="008D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El sistema Cios Alpha posee un colimador de diafragma rectangular y de ranura motorizados.</w:t>
            </w:r>
          </w:p>
        </w:tc>
      </w:tr>
      <w:tr w:rsidR="002D08C9" w:rsidRPr="0006415D" w14:paraId="3206FB82" w14:textId="77777777" w:rsidTr="0006415D">
        <w:trPr>
          <w:gridAfter w:val="1"/>
          <w:wAfter w:w="35" w:type="dxa"/>
          <w:trHeight w:val="293"/>
        </w:trPr>
        <w:tc>
          <w:tcPr>
            <w:tcW w:w="880" w:type="dxa"/>
            <w:shd w:val="clear" w:color="auto" w:fill="auto"/>
            <w:vAlign w:val="center"/>
          </w:tcPr>
          <w:p w14:paraId="732EE05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2.11</w:t>
            </w:r>
          </w:p>
        </w:tc>
        <w:tc>
          <w:tcPr>
            <w:tcW w:w="8753" w:type="dxa"/>
            <w:gridSpan w:val="4"/>
            <w:shd w:val="clear" w:color="auto" w:fill="auto"/>
            <w:vAlign w:val="center"/>
          </w:tcPr>
          <w:p w14:paraId="686276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Se abre el menú Colimación.</w:t>
            </w:r>
          </w:p>
          <w:p w14:paraId="68399F3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ajuste de colimación actual se visualiza en el monitor izquierdo y en la zona de imagen del panel de mando.</w:t>
            </w:r>
          </w:p>
          <w:p w14:paraId="6F2323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Cuando se abre/cierra el colimador rectangular o se mueve el colimador de ranura sin radiación, la posición del colimador se puede apreciar en la imagen LIH mostrada con líneas superpuestas.</w:t>
            </w:r>
          </w:p>
        </w:tc>
      </w:tr>
      <w:tr w:rsidR="002D08C9" w:rsidRPr="0006415D" w14:paraId="1D2D0570" w14:textId="77777777" w:rsidTr="0006415D">
        <w:trPr>
          <w:gridAfter w:val="1"/>
          <w:wAfter w:w="35" w:type="dxa"/>
          <w:trHeight w:val="293"/>
        </w:trPr>
        <w:tc>
          <w:tcPr>
            <w:tcW w:w="880" w:type="dxa"/>
            <w:shd w:val="clear" w:color="auto" w:fill="BFBFBF"/>
            <w:vAlign w:val="center"/>
          </w:tcPr>
          <w:p w14:paraId="50EB7A53"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3</w:t>
            </w:r>
          </w:p>
        </w:tc>
        <w:tc>
          <w:tcPr>
            <w:tcW w:w="8753" w:type="dxa"/>
            <w:gridSpan w:val="4"/>
            <w:shd w:val="clear" w:color="auto" w:fill="BFBFBF"/>
            <w:vAlign w:val="center"/>
          </w:tcPr>
          <w:p w14:paraId="74C0A2A8"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INTENSIFICADOR DE IMÁGENES DE ESTADO SÓLIDO</w:t>
            </w:r>
          </w:p>
        </w:tc>
      </w:tr>
      <w:tr w:rsidR="002D08C9" w:rsidRPr="0006415D" w14:paraId="7B4824CB" w14:textId="77777777" w:rsidTr="0006415D">
        <w:trPr>
          <w:gridAfter w:val="1"/>
          <w:wAfter w:w="35" w:type="dxa"/>
          <w:trHeight w:val="293"/>
        </w:trPr>
        <w:tc>
          <w:tcPr>
            <w:tcW w:w="880" w:type="dxa"/>
            <w:shd w:val="clear" w:color="auto" w:fill="auto"/>
            <w:vAlign w:val="center"/>
          </w:tcPr>
          <w:p w14:paraId="63365DA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3.1</w:t>
            </w:r>
          </w:p>
        </w:tc>
        <w:tc>
          <w:tcPr>
            <w:tcW w:w="8753" w:type="dxa"/>
            <w:gridSpan w:val="4"/>
            <w:shd w:val="clear" w:color="auto" w:fill="auto"/>
            <w:vAlign w:val="center"/>
          </w:tcPr>
          <w:p w14:paraId="37B379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Detector plano CMOS (Semiconductor de óxido de metal complementario) con base en tecnología de conversión indirecta Sistema de imagenología digital de alto rendimiento</w:t>
            </w:r>
          </w:p>
        </w:tc>
      </w:tr>
      <w:tr w:rsidR="002D08C9" w:rsidRPr="0006415D" w14:paraId="23849CB2" w14:textId="77777777" w:rsidTr="0006415D">
        <w:trPr>
          <w:gridAfter w:val="1"/>
          <w:wAfter w:w="35" w:type="dxa"/>
          <w:trHeight w:val="293"/>
        </w:trPr>
        <w:tc>
          <w:tcPr>
            <w:tcW w:w="880" w:type="dxa"/>
            <w:shd w:val="clear" w:color="auto" w:fill="auto"/>
            <w:vAlign w:val="center"/>
          </w:tcPr>
          <w:p w14:paraId="19B87A0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3.2</w:t>
            </w:r>
          </w:p>
        </w:tc>
        <w:tc>
          <w:tcPr>
            <w:tcW w:w="8753" w:type="dxa"/>
            <w:gridSpan w:val="4"/>
            <w:shd w:val="clear" w:color="auto" w:fill="auto"/>
            <w:vAlign w:val="center"/>
          </w:tcPr>
          <w:p w14:paraId="552E492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Campos de visión </w:t>
            </w:r>
            <w:r w:rsidRPr="0006415D">
              <w:rPr>
                <w:rFonts w:ascii="Bembo Std" w:hAnsi="Bembo Std" w:cs="Arial"/>
                <w:bCs/>
                <w:sz w:val="18"/>
                <w:szCs w:val="18"/>
              </w:rPr>
              <w:t>Magnificación</w:t>
            </w:r>
            <w:r w:rsidRPr="0006415D">
              <w:rPr>
                <w:rFonts w:ascii="Bembo Std" w:hAnsi="Bembo Std" w:cs="Arial"/>
                <w:sz w:val="18"/>
                <w:szCs w:val="18"/>
              </w:rPr>
              <w:t xml:space="preserve"> 0 (formato entero)</w:t>
            </w:r>
          </w:p>
          <w:p w14:paraId="6BB9BC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(campo activo) </w:t>
            </w:r>
          </w:p>
          <w:p w14:paraId="4F79D35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30 cm x 30 cm </w:t>
            </w:r>
          </w:p>
          <w:p w14:paraId="7DBF17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Magnificación</w:t>
            </w:r>
            <w:r w:rsidRPr="0006415D">
              <w:rPr>
                <w:rFonts w:ascii="Bembo Std" w:hAnsi="Bembo Std" w:cs="Arial"/>
                <w:sz w:val="18"/>
                <w:szCs w:val="18"/>
              </w:rPr>
              <w:t xml:space="preserve"> 1: 20 cm x 20 cm</w:t>
            </w:r>
          </w:p>
          <w:p w14:paraId="26EB14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Magnificación</w:t>
            </w:r>
            <w:r w:rsidRPr="0006415D">
              <w:rPr>
                <w:rFonts w:ascii="Bembo Std" w:hAnsi="Bembo Std" w:cs="Arial"/>
                <w:sz w:val="18"/>
                <w:szCs w:val="18"/>
              </w:rPr>
              <w:t xml:space="preserve"> 2: 15 cm x 15 cm</w:t>
            </w:r>
          </w:p>
        </w:tc>
      </w:tr>
      <w:tr w:rsidR="002D08C9" w:rsidRPr="0006415D" w14:paraId="1D940761" w14:textId="77777777" w:rsidTr="0006415D">
        <w:trPr>
          <w:gridAfter w:val="1"/>
          <w:wAfter w:w="35" w:type="dxa"/>
          <w:trHeight w:val="293"/>
        </w:trPr>
        <w:tc>
          <w:tcPr>
            <w:tcW w:w="880" w:type="dxa"/>
            <w:shd w:val="clear" w:color="auto" w:fill="auto"/>
            <w:vAlign w:val="center"/>
          </w:tcPr>
          <w:p w14:paraId="317C117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3.3</w:t>
            </w:r>
          </w:p>
        </w:tc>
        <w:tc>
          <w:tcPr>
            <w:tcW w:w="8753" w:type="dxa"/>
            <w:gridSpan w:val="4"/>
            <w:shd w:val="clear" w:color="auto" w:fill="auto"/>
            <w:vAlign w:val="center"/>
          </w:tcPr>
          <w:p w14:paraId="7FB6A99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Matriz 1952 x 1952 píxeles</w:t>
            </w:r>
          </w:p>
        </w:tc>
      </w:tr>
      <w:tr w:rsidR="002D08C9" w:rsidRPr="0006415D" w14:paraId="6C42C2BA" w14:textId="77777777" w:rsidTr="0006415D">
        <w:trPr>
          <w:gridAfter w:val="1"/>
          <w:wAfter w:w="35" w:type="dxa"/>
          <w:trHeight w:val="293"/>
        </w:trPr>
        <w:tc>
          <w:tcPr>
            <w:tcW w:w="880" w:type="dxa"/>
            <w:shd w:val="clear" w:color="auto" w:fill="auto"/>
            <w:vAlign w:val="center"/>
          </w:tcPr>
          <w:p w14:paraId="52EBD6B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3.4</w:t>
            </w:r>
          </w:p>
        </w:tc>
        <w:tc>
          <w:tcPr>
            <w:tcW w:w="8753" w:type="dxa"/>
            <w:gridSpan w:val="4"/>
            <w:shd w:val="clear" w:color="auto" w:fill="auto"/>
            <w:vAlign w:val="center"/>
          </w:tcPr>
          <w:p w14:paraId="3C986F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Profundidad de la digitalización:</w:t>
            </w:r>
          </w:p>
          <w:p w14:paraId="3EF230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16 bits</w:t>
            </w:r>
          </w:p>
        </w:tc>
      </w:tr>
      <w:tr w:rsidR="002D08C9" w:rsidRPr="0006415D" w14:paraId="156A37E2" w14:textId="77777777" w:rsidTr="0006415D">
        <w:trPr>
          <w:gridAfter w:val="1"/>
          <w:wAfter w:w="35" w:type="dxa"/>
          <w:trHeight w:val="293"/>
        </w:trPr>
        <w:tc>
          <w:tcPr>
            <w:tcW w:w="880" w:type="dxa"/>
            <w:shd w:val="clear" w:color="auto" w:fill="auto"/>
            <w:vAlign w:val="center"/>
          </w:tcPr>
          <w:p w14:paraId="58353DE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3.5</w:t>
            </w:r>
          </w:p>
        </w:tc>
        <w:tc>
          <w:tcPr>
            <w:tcW w:w="8753" w:type="dxa"/>
            <w:gridSpan w:val="4"/>
            <w:shd w:val="clear" w:color="auto" w:fill="auto"/>
            <w:vAlign w:val="center"/>
          </w:tcPr>
          <w:p w14:paraId="0D9482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Rejilla antidifusora (desmontable) Pb 15 : 1, 80 líneas/cm, f0 = 115 cm</w:t>
            </w:r>
          </w:p>
        </w:tc>
      </w:tr>
      <w:tr w:rsidR="002D08C9" w:rsidRPr="0006415D" w14:paraId="5149177B" w14:textId="77777777" w:rsidTr="0006415D">
        <w:trPr>
          <w:gridAfter w:val="1"/>
          <w:wAfter w:w="35" w:type="dxa"/>
          <w:trHeight w:val="293"/>
        </w:trPr>
        <w:tc>
          <w:tcPr>
            <w:tcW w:w="880" w:type="dxa"/>
            <w:shd w:val="clear" w:color="auto" w:fill="auto"/>
            <w:vAlign w:val="center"/>
          </w:tcPr>
          <w:p w14:paraId="26EE8AE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3.6</w:t>
            </w:r>
          </w:p>
        </w:tc>
        <w:tc>
          <w:tcPr>
            <w:tcW w:w="8753" w:type="dxa"/>
            <w:gridSpan w:val="4"/>
            <w:shd w:val="clear" w:color="auto" w:fill="auto"/>
            <w:vAlign w:val="center"/>
          </w:tcPr>
          <w:p w14:paraId="28549E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típica, RQA5 72 %</w:t>
            </w:r>
          </w:p>
        </w:tc>
      </w:tr>
      <w:tr w:rsidR="002D08C9" w:rsidRPr="0006415D" w14:paraId="21D0EF22" w14:textId="77777777" w:rsidTr="0006415D">
        <w:trPr>
          <w:gridAfter w:val="1"/>
          <w:wAfter w:w="35" w:type="dxa"/>
          <w:trHeight w:val="293"/>
        </w:trPr>
        <w:tc>
          <w:tcPr>
            <w:tcW w:w="880" w:type="dxa"/>
            <w:shd w:val="clear" w:color="auto" w:fill="auto"/>
            <w:vAlign w:val="center"/>
          </w:tcPr>
          <w:p w14:paraId="7C16B60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3.7</w:t>
            </w:r>
          </w:p>
        </w:tc>
        <w:tc>
          <w:tcPr>
            <w:tcW w:w="8753" w:type="dxa"/>
            <w:gridSpan w:val="4"/>
            <w:shd w:val="clear" w:color="auto" w:fill="auto"/>
            <w:vAlign w:val="center"/>
          </w:tcPr>
          <w:p w14:paraId="0E521D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Control automático de la tasa de dosis: </w:t>
            </w:r>
          </w:p>
          <w:p w14:paraId="30755F2C" w14:textId="43D8814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Con el control automático de la tasa de dosis (ADR) se regulan los valores de kV/mA o kV/mAs, de forma que el valor medio de los valores de gris de la imagen se mantiene constante, de modo prácticamente independiente del grosor y de la posición del objeto.</w:t>
            </w:r>
          </w:p>
        </w:tc>
      </w:tr>
      <w:tr w:rsidR="002D08C9" w:rsidRPr="0006415D" w14:paraId="71C80C4F" w14:textId="77777777" w:rsidTr="0006415D">
        <w:trPr>
          <w:gridAfter w:val="1"/>
          <w:wAfter w:w="35" w:type="dxa"/>
          <w:trHeight w:val="293"/>
        </w:trPr>
        <w:tc>
          <w:tcPr>
            <w:tcW w:w="880" w:type="dxa"/>
            <w:shd w:val="clear" w:color="auto" w:fill="BFBFBF"/>
            <w:vAlign w:val="center"/>
          </w:tcPr>
          <w:p w14:paraId="67729E2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4.</w:t>
            </w:r>
          </w:p>
        </w:tc>
        <w:tc>
          <w:tcPr>
            <w:tcW w:w="8753" w:type="dxa"/>
            <w:gridSpan w:val="4"/>
            <w:shd w:val="clear" w:color="auto" w:fill="BFBFBF"/>
            <w:vAlign w:val="center"/>
          </w:tcPr>
          <w:p w14:paraId="332A1D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STAND Y BRAZO EN C</w:t>
            </w:r>
          </w:p>
        </w:tc>
      </w:tr>
      <w:tr w:rsidR="002D08C9" w:rsidRPr="0006415D" w14:paraId="0B9F34FD" w14:textId="77777777" w:rsidTr="0006415D">
        <w:trPr>
          <w:gridAfter w:val="1"/>
          <w:wAfter w:w="35" w:type="dxa"/>
          <w:trHeight w:val="293"/>
        </w:trPr>
        <w:tc>
          <w:tcPr>
            <w:tcW w:w="880" w:type="dxa"/>
            <w:shd w:val="clear" w:color="auto" w:fill="auto"/>
            <w:vAlign w:val="center"/>
          </w:tcPr>
          <w:p w14:paraId="228D23E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4.1</w:t>
            </w:r>
          </w:p>
        </w:tc>
        <w:tc>
          <w:tcPr>
            <w:tcW w:w="8753" w:type="dxa"/>
            <w:gridSpan w:val="4"/>
            <w:shd w:val="clear" w:color="auto" w:fill="auto"/>
            <w:vAlign w:val="center"/>
          </w:tcPr>
          <w:p w14:paraId="1BA7B38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Distancia de la fuente (Foco) al detector(imagen): 107 cm (42.1”)</w:t>
            </w:r>
          </w:p>
        </w:tc>
      </w:tr>
      <w:tr w:rsidR="002D08C9" w:rsidRPr="0006415D" w14:paraId="42344AF1" w14:textId="77777777" w:rsidTr="0006415D">
        <w:trPr>
          <w:gridAfter w:val="1"/>
          <w:wAfter w:w="35" w:type="dxa"/>
          <w:trHeight w:val="293"/>
        </w:trPr>
        <w:tc>
          <w:tcPr>
            <w:tcW w:w="880" w:type="dxa"/>
            <w:shd w:val="clear" w:color="auto" w:fill="auto"/>
            <w:vAlign w:val="center"/>
          </w:tcPr>
          <w:p w14:paraId="75C073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4.2</w:t>
            </w:r>
          </w:p>
        </w:tc>
        <w:tc>
          <w:tcPr>
            <w:tcW w:w="8753" w:type="dxa"/>
            <w:gridSpan w:val="4"/>
            <w:shd w:val="clear" w:color="auto" w:fill="auto"/>
            <w:vAlign w:val="center"/>
          </w:tcPr>
          <w:p w14:paraId="7319DC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Espacio libre 84 cm (33.1”)</w:t>
            </w:r>
          </w:p>
        </w:tc>
      </w:tr>
      <w:tr w:rsidR="002D08C9" w:rsidRPr="0006415D" w14:paraId="27DC3F1A" w14:textId="77777777" w:rsidTr="0006415D">
        <w:trPr>
          <w:gridAfter w:val="1"/>
          <w:wAfter w:w="35" w:type="dxa"/>
          <w:trHeight w:val="293"/>
        </w:trPr>
        <w:tc>
          <w:tcPr>
            <w:tcW w:w="880" w:type="dxa"/>
            <w:shd w:val="clear" w:color="auto" w:fill="auto"/>
            <w:vAlign w:val="center"/>
          </w:tcPr>
          <w:p w14:paraId="6B2BD4E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4.3</w:t>
            </w:r>
          </w:p>
        </w:tc>
        <w:tc>
          <w:tcPr>
            <w:tcW w:w="8753" w:type="dxa"/>
            <w:gridSpan w:val="4"/>
            <w:shd w:val="clear" w:color="auto" w:fill="auto"/>
            <w:vAlign w:val="center"/>
          </w:tcPr>
          <w:p w14:paraId="0B932A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Profundidad de inmersión 73 cm (28.7”)</w:t>
            </w:r>
          </w:p>
        </w:tc>
      </w:tr>
      <w:tr w:rsidR="002D08C9" w:rsidRPr="0006415D" w14:paraId="1915287C" w14:textId="77777777" w:rsidTr="0006415D">
        <w:trPr>
          <w:gridAfter w:val="1"/>
          <w:wAfter w:w="35" w:type="dxa"/>
          <w:trHeight w:val="293"/>
        </w:trPr>
        <w:tc>
          <w:tcPr>
            <w:tcW w:w="880" w:type="dxa"/>
            <w:shd w:val="clear" w:color="auto" w:fill="auto"/>
            <w:vAlign w:val="center"/>
          </w:tcPr>
          <w:p w14:paraId="476D8E2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4.4</w:t>
            </w:r>
          </w:p>
        </w:tc>
        <w:tc>
          <w:tcPr>
            <w:tcW w:w="8753" w:type="dxa"/>
            <w:gridSpan w:val="4"/>
            <w:shd w:val="clear" w:color="auto" w:fill="auto"/>
            <w:vAlign w:val="center"/>
          </w:tcPr>
          <w:p w14:paraId="50F25EF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Movimiento orbital 148° (– 51.5° a + 96.5°)</w:t>
            </w:r>
          </w:p>
          <w:p w14:paraId="7D32989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Movimiento total = 148° Superando lo solicitado.</w:t>
            </w:r>
          </w:p>
        </w:tc>
      </w:tr>
      <w:tr w:rsidR="002D08C9" w:rsidRPr="0006415D" w14:paraId="4EC8B1B7" w14:textId="77777777" w:rsidTr="0006415D">
        <w:trPr>
          <w:gridAfter w:val="1"/>
          <w:wAfter w:w="35" w:type="dxa"/>
          <w:trHeight w:val="293"/>
        </w:trPr>
        <w:tc>
          <w:tcPr>
            <w:tcW w:w="880" w:type="dxa"/>
            <w:shd w:val="clear" w:color="auto" w:fill="auto"/>
            <w:vAlign w:val="center"/>
          </w:tcPr>
          <w:p w14:paraId="5BBEDD1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4.5</w:t>
            </w:r>
          </w:p>
        </w:tc>
        <w:tc>
          <w:tcPr>
            <w:tcW w:w="8753" w:type="dxa"/>
            <w:gridSpan w:val="4"/>
            <w:shd w:val="clear" w:color="auto" w:fill="auto"/>
            <w:vAlign w:val="center"/>
          </w:tcPr>
          <w:p w14:paraId="443560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Movimiento horizontal 20 cm (7.9”)</w:t>
            </w:r>
          </w:p>
        </w:tc>
      </w:tr>
      <w:tr w:rsidR="002D08C9" w:rsidRPr="0006415D" w14:paraId="32555158" w14:textId="77777777" w:rsidTr="0006415D">
        <w:trPr>
          <w:gridAfter w:val="1"/>
          <w:wAfter w:w="35" w:type="dxa"/>
          <w:trHeight w:val="293"/>
        </w:trPr>
        <w:tc>
          <w:tcPr>
            <w:tcW w:w="880" w:type="dxa"/>
            <w:shd w:val="clear" w:color="auto" w:fill="auto"/>
            <w:vAlign w:val="center"/>
          </w:tcPr>
          <w:p w14:paraId="0456A04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4.6</w:t>
            </w:r>
          </w:p>
        </w:tc>
        <w:tc>
          <w:tcPr>
            <w:tcW w:w="8753" w:type="dxa"/>
            <w:gridSpan w:val="4"/>
            <w:shd w:val="clear" w:color="auto" w:fill="auto"/>
            <w:vAlign w:val="center"/>
          </w:tcPr>
          <w:p w14:paraId="0A4FCC1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Desplazamiento vertical 45 cm (17.7”), motorizado</w:t>
            </w:r>
          </w:p>
        </w:tc>
      </w:tr>
      <w:tr w:rsidR="002D08C9" w:rsidRPr="0006415D" w14:paraId="5689C6BB" w14:textId="77777777" w:rsidTr="0006415D">
        <w:trPr>
          <w:gridAfter w:val="1"/>
          <w:wAfter w:w="35" w:type="dxa"/>
          <w:trHeight w:val="293"/>
        </w:trPr>
        <w:tc>
          <w:tcPr>
            <w:tcW w:w="880" w:type="dxa"/>
            <w:shd w:val="clear" w:color="auto" w:fill="auto"/>
            <w:vAlign w:val="center"/>
          </w:tcPr>
          <w:p w14:paraId="0E1E5F4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4.7</w:t>
            </w:r>
          </w:p>
        </w:tc>
        <w:tc>
          <w:tcPr>
            <w:tcW w:w="8753" w:type="dxa"/>
            <w:gridSpan w:val="4"/>
            <w:shd w:val="clear" w:color="auto" w:fill="auto"/>
            <w:vAlign w:val="center"/>
          </w:tcPr>
          <w:p w14:paraId="3E3A1D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b/>
                <w:bCs/>
                <w:sz w:val="18"/>
                <w:szCs w:val="18"/>
              </w:rPr>
              <w:t>Intervalo de oscilación:</w:t>
            </w:r>
            <w:r w:rsidRPr="0006415D">
              <w:rPr>
                <w:rFonts w:ascii="Bembo Std" w:hAnsi="Bembo Std" w:cs="Arial"/>
                <w:sz w:val="18"/>
                <w:szCs w:val="18"/>
              </w:rPr>
              <w:t xml:space="preserve"> ± 12°</w:t>
            </w:r>
          </w:p>
        </w:tc>
      </w:tr>
      <w:tr w:rsidR="002D08C9" w:rsidRPr="0006415D" w14:paraId="5113E618" w14:textId="77777777" w:rsidTr="0006415D">
        <w:trPr>
          <w:gridAfter w:val="1"/>
          <w:wAfter w:w="35" w:type="dxa"/>
          <w:trHeight w:val="293"/>
        </w:trPr>
        <w:tc>
          <w:tcPr>
            <w:tcW w:w="880" w:type="dxa"/>
            <w:shd w:val="clear" w:color="auto" w:fill="auto"/>
            <w:vAlign w:val="center"/>
          </w:tcPr>
          <w:p w14:paraId="7E99E5F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4.8</w:t>
            </w:r>
          </w:p>
        </w:tc>
        <w:tc>
          <w:tcPr>
            <w:tcW w:w="8753" w:type="dxa"/>
            <w:gridSpan w:val="4"/>
            <w:shd w:val="clear" w:color="auto" w:fill="auto"/>
            <w:vAlign w:val="center"/>
          </w:tcPr>
          <w:p w14:paraId="71186C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Angulación ± 225°</w:t>
            </w:r>
          </w:p>
        </w:tc>
      </w:tr>
      <w:tr w:rsidR="002D08C9" w:rsidRPr="0006415D" w14:paraId="746B9CC5" w14:textId="77777777" w:rsidTr="0006415D">
        <w:trPr>
          <w:gridAfter w:val="1"/>
          <w:wAfter w:w="35" w:type="dxa"/>
          <w:trHeight w:val="293"/>
        </w:trPr>
        <w:tc>
          <w:tcPr>
            <w:tcW w:w="880" w:type="dxa"/>
            <w:shd w:val="clear" w:color="auto" w:fill="auto"/>
            <w:vAlign w:val="center"/>
          </w:tcPr>
          <w:p w14:paraId="036F01E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4.9</w:t>
            </w:r>
          </w:p>
        </w:tc>
        <w:tc>
          <w:tcPr>
            <w:tcW w:w="8753" w:type="dxa"/>
            <w:gridSpan w:val="4"/>
            <w:shd w:val="clear" w:color="auto" w:fill="auto"/>
            <w:vAlign w:val="center"/>
          </w:tcPr>
          <w:p w14:paraId="54A8FD4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Conducción y direccionamiento del sistema de arco en C</w:t>
            </w:r>
          </w:p>
          <w:p w14:paraId="720A02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Con la palanca de dirección se controlan los frenos situados en las ruedas del arco en C </w:t>
            </w:r>
            <w:r w:rsidRPr="0006415D">
              <w:rPr>
                <w:rFonts w:ascii="Bembo Std" w:hAnsi="Bembo Std" w:cs="Arial"/>
                <w:bCs/>
                <w:sz w:val="18"/>
                <w:szCs w:val="18"/>
              </w:rPr>
              <w:t xml:space="preserve">(en las dos ruedas traseras del arco en c) </w:t>
            </w:r>
            <w:r w:rsidRPr="0006415D">
              <w:rPr>
                <w:rFonts w:ascii="Bembo Std" w:hAnsi="Bembo Std" w:cs="Arial"/>
                <w:sz w:val="18"/>
                <w:szCs w:val="18"/>
              </w:rPr>
              <w:t>y se dirige el arco en C en la dirección que sea necesaria.</w:t>
            </w:r>
          </w:p>
          <w:p w14:paraId="4FDC713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sz w:val="18"/>
                <w:szCs w:val="18"/>
              </w:rPr>
              <w:t>La palanca de dirección se puede bloquear en 3 posiciones diferentes. Una para desplazarse hacia delante y las otras para desplazarse transversalmente a derecha o izquierda.</w:t>
            </w:r>
          </w:p>
          <w:p w14:paraId="56F0F17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La palanca de dirección se puede bloquear en 3 posiciones diferentes. Una para desplazarse hacia delante y las otras para desplazarse transversalmente a derecha o izquierda.</w:t>
            </w:r>
          </w:p>
        </w:tc>
      </w:tr>
      <w:tr w:rsidR="002D08C9" w:rsidRPr="0006415D" w14:paraId="224C68DF" w14:textId="77777777" w:rsidTr="0006415D">
        <w:trPr>
          <w:gridAfter w:val="1"/>
          <w:wAfter w:w="35" w:type="dxa"/>
          <w:trHeight w:val="293"/>
        </w:trPr>
        <w:tc>
          <w:tcPr>
            <w:tcW w:w="880" w:type="dxa"/>
            <w:shd w:val="clear" w:color="auto" w:fill="BFBFBF"/>
            <w:vAlign w:val="center"/>
          </w:tcPr>
          <w:p w14:paraId="5F6A2328"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w:t>
            </w:r>
          </w:p>
        </w:tc>
        <w:tc>
          <w:tcPr>
            <w:tcW w:w="8753" w:type="dxa"/>
            <w:gridSpan w:val="4"/>
            <w:shd w:val="clear" w:color="auto" w:fill="BFBFBF"/>
            <w:vAlign w:val="center"/>
          </w:tcPr>
          <w:p w14:paraId="05D39D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PROCESAMIENTO Y ALMACENAMIENTO DE IMAGEN</w:t>
            </w:r>
          </w:p>
        </w:tc>
      </w:tr>
      <w:tr w:rsidR="002D08C9" w:rsidRPr="0006415D" w14:paraId="35915590" w14:textId="77777777" w:rsidTr="0006415D">
        <w:trPr>
          <w:gridAfter w:val="1"/>
          <w:wAfter w:w="35" w:type="dxa"/>
          <w:trHeight w:val="293"/>
        </w:trPr>
        <w:tc>
          <w:tcPr>
            <w:tcW w:w="880" w:type="dxa"/>
            <w:shd w:val="clear" w:color="auto" w:fill="auto"/>
            <w:vAlign w:val="center"/>
          </w:tcPr>
          <w:p w14:paraId="686004E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w:t>
            </w:r>
          </w:p>
        </w:tc>
        <w:tc>
          <w:tcPr>
            <w:tcW w:w="8753" w:type="dxa"/>
            <w:gridSpan w:val="4"/>
            <w:shd w:val="clear" w:color="auto" w:fill="auto"/>
            <w:vAlign w:val="center"/>
          </w:tcPr>
          <w:p w14:paraId="6239BD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 xml:space="preserve">Sistema de adquisición de imágenes </w:t>
            </w:r>
          </w:p>
          <w:p w14:paraId="5C2C96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Microprocesador de doble núcleo </w:t>
            </w:r>
          </w:p>
        </w:tc>
      </w:tr>
      <w:tr w:rsidR="002D08C9" w:rsidRPr="0006415D" w14:paraId="504AE770" w14:textId="77777777" w:rsidTr="0006415D">
        <w:trPr>
          <w:gridAfter w:val="1"/>
          <w:wAfter w:w="35" w:type="dxa"/>
          <w:trHeight w:val="293"/>
        </w:trPr>
        <w:tc>
          <w:tcPr>
            <w:tcW w:w="880" w:type="dxa"/>
            <w:shd w:val="clear" w:color="auto" w:fill="auto"/>
            <w:vAlign w:val="center"/>
          </w:tcPr>
          <w:p w14:paraId="238C3EB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5.2</w:t>
            </w:r>
          </w:p>
        </w:tc>
        <w:tc>
          <w:tcPr>
            <w:tcW w:w="8753" w:type="dxa"/>
            <w:gridSpan w:val="4"/>
            <w:shd w:val="clear" w:color="auto" w:fill="auto"/>
            <w:vAlign w:val="center"/>
          </w:tcPr>
          <w:p w14:paraId="564FD92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Microprocesador de doble núcleo compatible con Intel con arquitectura de bus PCI, Windows 10, 64 bits</w:t>
            </w:r>
          </w:p>
        </w:tc>
      </w:tr>
      <w:tr w:rsidR="002D08C9" w:rsidRPr="0006415D" w14:paraId="1468A39A" w14:textId="77777777" w:rsidTr="0006415D">
        <w:trPr>
          <w:gridAfter w:val="1"/>
          <w:wAfter w:w="35" w:type="dxa"/>
          <w:trHeight w:val="293"/>
        </w:trPr>
        <w:tc>
          <w:tcPr>
            <w:tcW w:w="880" w:type="dxa"/>
            <w:shd w:val="clear" w:color="auto" w:fill="auto"/>
            <w:vAlign w:val="center"/>
          </w:tcPr>
          <w:p w14:paraId="649DA2F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5.3</w:t>
            </w:r>
          </w:p>
        </w:tc>
        <w:tc>
          <w:tcPr>
            <w:tcW w:w="8753" w:type="dxa"/>
            <w:gridSpan w:val="4"/>
            <w:shd w:val="clear" w:color="auto" w:fill="auto"/>
            <w:vAlign w:val="center"/>
          </w:tcPr>
          <w:p w14:paraId="0E8160B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16 GB de RAM</w:t>
            </w:r>
          </w:p>
        </w:tc>
      </w:tr>
      <w:tr w:rsidR="002D08C9" w:rsidRPr="0006415D" w14:paraId="1227DE3B" w14:textId="77777777" w:rsidTr="0006415D">
        <w:trPr>
          <w:gridAfter w:val="1"/>
          <w:wAfter w:w="35" w:type="dxa"/>
          <w:trHeight w:val="293"/>
        </w:trPr>
        <w:tc>
          <w:tcPr>
            <w:tcW w:w="880" w:type="dxa"/>
            <w:shd w:val="clear" w:color="auto" w:fill="auto"/>
            <w:vAlign w:val="center"/>
          </w:tcPr>
          <w:p w14:paraId="0D59113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5.4</w:t>
            </w:r>
          </w:p>
        </w:tc>
        <w:tc>
          <w:tcPr>
            <w:tcW w:w="8753" w:type="dxa"/>
            <w:gridSpan w:val="4"/>
            <w:shd w:val="clear" w:color="auto" w:fill="auto"/>
            <w:vAlign w:val="center"/>
          </w:tcPr>
          <w:p w14:paraId="2CF6C67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del disco duro 2 TB</w:t>
            </w:r>
          </w:p>
        </w:tc>
      </w:tr>
      <w:tr w:rsidR="002D08C9" w:rsidRPr="0006415D" w14:paraId="69426881" w14:textId="77777777" w:rsidTr="0006415D">
        <w:trPr>
          <w:gridAfter w:val="1"/>
          <w:wAfter w:w="35" w:type="dxa"/>
          <w:trHeight w:val="293"/>
        </w:trPr>
        <w:tc>
          <w:tcPr>
            <w:tcW w:w="880" w:type="dxa"/>
            <w:shd w:val="clear" w:color="auto" w:fill="auto"/>
            <w:vAlign w:val="center"/>
          </w:tcPr>
          <w:p w14:paraId="1E85369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5.5</w:t>
            </w:r>
          </w:p>
        </w:tc>
        <w:tc>
          <w:tcPr>
            <w:tcW w:w="8753" w:type="dxa"/>
            <w:gridSpan w:val="4"/>
            <w:shd w:val="clear" w:color="auto" w:fill="auto"/>
            <w:vAlign w:val="center"/>
          </w:tcPr>
          <w:p w14:paraId="778CA2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CD/DVD Unidad de DVD para almacenamiento de imágenes digitales en CD-R, DVD+R o DVD-R para el intercambio de datos fuera de línea en formatos DICOM 3, TIFF y AVI</w:t>
            </w:r>
          </w:p>
        </w:tc>
      </w:tr>
      <w:tr w:rsidR="002D08C9" w:rsidRPr="0006415D" w14:paraId="180C4C78" w14:textId="77777777" w:rsidTr="0006415D">
        <w:trPr>
          <w:gridAfter w:val="1"/>
          <w:wAfter w:w="35" w:type="dxa"/>
          <w:trHeight w:val="293"/>
        </w:trPr>
        <w:tc>
          <w:tcPr>
            <w:tcW w:w="880" w:type="dxa"/>
            <w:shd w:val="clear" w:color="auto" w:fill="auto"/>
            <w:vAlign w:val="center"/>
          </w:tcPr>
          <w:p w14:paraId="33B007A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5.6</w:t>
            </w:r>
          </w:p>
        </w:tc>
        <w:tc>
          <w:tcPr>
            <w:tcW w:w="8753" w:type="dxa"/>
            <w:gridSpan w:val="4"/>
            <w:shd w:val="clear" w:color="auto" w:fill="auto"/>
            <w:vAlign w:val="center"/>
          </w:tcPr>
          <w:p w14:paraId="0321CBD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Impresoras digitales para imprimir en papel o papel/ película</w:t>
            </w:r>
          </w:p>
          <w:p w14:paraId="01147A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HP Laser 107w</w:t>
            </w:r>
          </w:p>
          <w:p w14:paraId="09BD5C0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Calidad legendaria, precio sorprendentemente asequible</w:t>
            </w:r>
          </w:p>
          <w:p w14:paraId="408112C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Times New Roman" w:hAnsi="Times New Roman" w:cs="Times New Roman"/>
                <w:sz w:val="18"/>
                <w:szCs w:val="18"/>
              </w:rPr>
              <w:t>●</w:t>
            </w:r>
            <w:r w:rsidRPr="0006415D">
              <w:rPr>
                <w:rFonts w:ascii="Bembo Std" w:hAnsi="Bembo Std" w:cs="Arial"/>
                <w:sz w:val="18"/>
                <w:szCs w:val="18"/>
              </w:rPr>
              <w:t xml:space="preserve"> Esta impresora l</w:t>
            </w:r>
            <w:r w:rsidRPr="0006415D">
              <w:rPr>
                <w:rFonts w:ascii="Cambria" w:hAnsi="Cambria" w:cs="Cambria"/>
                <w:sz w:val="18"/>
                <w:szCs w:val="18"/>
              </w:rPr>
              <w:t>á</w:t>
            </w:r>
            <w:r w:rsidRPr="0006415D">
              <w:rPr>
                <w:rFonts w:ascii="Bembo Std" w:hAnsi="Bembo Std" w:cs="Arial"/>
                <w:sz w:val="18"/>
                <w:szCs w:val="18"/>
              </w:rPr>
              <w:t>ser sorprendentemente peque</w:t>
            </w:r>
            <w:r w:rsidRPr="0006415D">
              <w:rPr>
                <w:rFonts w:ascii="Cambria" w:hAnsi="Cambria" w:cs="Cambria"/>
                <w:sz w:val="18"/>
                <w:szCs w:val="18"/>
              </w:rPr>
              <w:t>ñ</w:t>
            </w:r>
            <w:r w:rsidRPr="0006415D">
              <w:rPr>
                <w:rFonts w:ascii="Bembo Std" w:hAnsi="Bembo Std" w:cs="Arial"/>
                <w:sz w:val="18"/>
                <w:szCs w:val="18"/>
              </w:rPr>
              <w:t>a ofrece una calidad excepcional, p</w:t>
            </w:r>
            <w:r w:rsidRPr="0006415D">
              <w:rPr>
                <w:rFonts w:ascii="Cambria" w:hAnsi="Cambria" w:cs="Cambria"/>
                <w:sz w:val="18"/>
                <w:szCs w:val="18"/>
              </w:rPr>
              <w:t>á</w:t>
            </w:r>
            <w:r w:rsidRPr="0006415D">
              <w:rPr>
                <w:rFonts w:ascii="Bembo Std" w:hAnsi="Bembo Std" w:cs="Arial"/>
                <w:sz w:val="18"/>
                <w:szCs w:val="18"/>
              </w:rPr>
              <w:t>gina tras p</w:t>
            </w:r>
            <w:r w:rsidRPr="0006415D">
              <w:rPr>
                <w:rFonts w:ascii="Cambria" w:hAnsi="Cambria" w:cs="Cambria"/>
                <w:sz w:val="18"/>
                <w:szCs w:val="18"/>
              </w:rPr>
              <w:t>á</w:t>
            </w:r>
            <w:r w:rsidRPr="0006415D">
              <w:rPr>
                <w:rFonts w:ascii="Bembo Std" w:hAnsi="Bembo Std" w:cs="Arial"/>
                <w:sz w:val="18"/>
                <w:szCs w:val="18"/>
              </w:rPr>
              <w:t>gina.</w:t>
            </w:r>
          </w:p>
          <w:p w14:paraId="0C8CFE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Se incluye nuestra oferta impresor HP Láser 107w, para cada uno de los equipos de fluoroscopia móvil tipo arco en C.</w:t>
            </w:r>
          </w:p>
        </w:tc>
      </w:tr>
      <w:tr w:rsidR="002D08C9" w:rsidRPr="0006415D" w14:paraId="02F3A52F" w14:textId="77777777" w:rsidTr="0006415D">
        <w:trPr>
          <w:gridAfter w:val="1"/>
          <w:wAfter w:w="35" w:type="dxa"/>
          <w:trHeight w:val="293"/>
        </w:trPr>
        <w:tc>
          <w:tcPr>
            <w:tcW w:w="880" w:type="dxa"/>
            <w:shd w:val="clear" w:color="auto" w:fill="auto"/>
            <w:vAlign w:val="center"/>
          </w:tcPr>
          <w:p w14:paraId="2ADE548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5.7</w:t>
            </w:r>
          </w:p>
        </w:tc>
        <w:tc>
          <w:tcPr>
            <w:tcW w:w="8753" w:type="dxa"/>
            <w:gridSpan w:val="4"/>
            <w:shd w:val="clear" w:color="auto" w:fill="auto"/>
            <w:vAlign w:val="center"/>
          </w:tcPr>
          <w:p w14:paraId="3EDFE6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Interfaces de red de DICOM</w:t>
            </w:r>
          </w:p>
          <w:p w14:paraId="2E903C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p>
          <w:p w14:paraId="6E6DD6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b/>
                <w:bCs/>
                <w:sz w:val="18"/>
                <w:szCs w:val="18"/>
              </w:rPr>
              <w:t>DICOM Send/Storage Commitment</w:t>
            </w:r>
            <w:r w:rsidRPr="0006415D">
              <w:rPr>
                <w:rFonts w:ascii="Bembo Std" w:hAnsi="Bembo Std" w:cs="Arial"/>
                <w:sz w:val="18"/>
                <w:szCs w:val="18"/>
              </w:rPr>
              <w:t xml:space="preserve"> </w:t>
            </w:r>
          </w:p>
          <w:p w14:paraId="06D99AE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Interfaz de DICOM para la comunicación de datos de imágenes en una red clínica (PACS) con base en la norma DICOM 3 Envío, recepción y almacenamiento de imágenes.</w:t>
            </w:r>
          </w:p>
          <w:p w14:paraId="540E003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DICOM Print</w:t>
            </w:r>
          </w:p>
          <w:p w14:paraId="48B050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Para imprimir dentro de la red, en una cámara compatible con DICOM o en una impresora compatible con DICOM</w:t>
            </w:r>
          </w:p>
          <w:p w14:paraId="23DC3C44" w14:textId="6030FCA6" w:rsidR="002D08C9" w:rsidRPr="003165A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DICOM Query Retrieve                                                     </w:t>
            </w:r>
          </w:p>
          <w:p w14:paraId="5300D35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Recuperación de estudios de un archivo digital, una estaciónde trabajo u otros sistemas de imágenes; por ejemplo, MR, CT, Visualización de múltiples módulos.</w:t>
            </w:r>
          </w:p>
          <w:p w14:paraId="62C2D5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DICOM Worklist / MPPS</w:t>
            </w:r>
          </w:p>
          <w:p w14:paraId="46FD6AB6" w14:textId="52595FC5" w:rsidR="002D08C9" w:rsidRPr="003165AA" w:rsidRDefault="002D08C9" w:rsidP="0031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Obtenga la función de Lista de trabajo para importar datos de pacientes desde el sistema de gestión de datos </w:t>
            </w:r>
            <w:r w:rsidRPr="0006415D">
              <w:rPr>
                <w:rFonts w:ascii="Bembo Std" w:hAnsi="Bembo Std" w:cs="Arial"/>
                <w:sz w:val="18"/>
                <w:szCs w:val="18"/>
              </w:rPr>
              <w:lastRenderedPageBreak/>
              <w:t>(RIS/HIS). Compatible con las aportaciones XA, CR y DX para la lista de trabajo, con opción configurable Función de paso de procedimiento realizado por modalidad (MPPS) para enviar estadísticas de examen e información de dosis a un sistema de gestión de datos.</w:t>
            </w:r>
          </w:p>
        </w:tc>
      </w:tr>
      <w:tr w:rsidR="002D08C9" w:rsidRPr="0006415D" w14:paraId="6152A92A" w14:textId="77777777" w:rsidTr="0006415D">
        <w:trPr>
          <w:gridAfter w:val="1"/>
          <w:wAfter w:w="35" w:type="dxa"/>
          <w:trHeight w:val="293"/>
        </w:trPr>
        <w:tc>
          <w:tcPr>
            <w:tcW w:w="880" w:type="dxa"/>
            <w:shd w:val="clear" w:color="auto" w:fill="auto"/>
            <w:vAlign w:val="center"/>
          </w:tcPr>
          <w:p w14:paraId="5814A01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5.8</w:t>
            </w:r>
          </w:p>
        </w:tc>
        <w:tc>
          <w:tcPr>
            <w:tcW w:w="8753" w:type="dxa"/>
            <w:gridSpan w:val="4"/>
            <w:shd w:val="clear" w:color="auto" w:fill="auto"/>
            <w:vAlign w:val="center"/>
          </w:tcPr>
          <w:p w14:paraId="2A4F60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b/>
                <w:sz w:val="18"/>
                <w:szCs w:val="18"/>
              </w:rPr>
              <w:t>LAN</w:t>
            </w:r>
            <w:r w:rsidRPr="0006415D">
              <w:rPr>
                <w:rFonts w:ascii="Bembo Std" w:hAnsi="Bembo Std" w:cs="Arial"/>
                <w:sz w:val="18"/>
                <w:szCs w:val="18"/>
              </w:rPr>
              <w:t xml:space="preserve"> Gigabit (por medio de cable)</w:t>
            </w:r>
          </w:p>
          <w:p w14:paraId="60FBBFE1" w14:textId="77777777" w:rsidR="002D08C9" w:rsidRPr="00FE2CE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lang w:val="en-US"/>
              </w:rPr>
            </w:pPr>
            <w:r w:rsidRPr="00FE2CE8">
              <w:rPr>
                <w:rFonts w:ascii="Bembo Std" w:hAnsi="Bembo Std" w:cs="Arial"/>
                <w:b/>
                <w:bCs/>
                <w:sz w:val="18"/>
                <w:szCs w:val="18"/>
                <w:lang w:val="en-US"/>
              </w:rPr>
              <w:t>WLAN</w:t>
            </w:r>
            <w:r w:rsidRPr="00FE2CE8">
              <w:rPr>
                <w:rFonts w:ascii="Bembo Std" w:hAnsi="Bembo Std" w:cs="Arial"/>
                <w:sz w:val="18"/>
                <w:szCs w:val="18"/>
                <w:lang w:val="en-US"/>
              </w:rPr>
              <w:t xml:space="preserve"> WiFi 150 Mbit/s IEEE 802.11 a, b, e, g, h, i, n (Inalambrica)</w:t>
            </w:r>
          </w:p>
          <w:p w14:paraId="6A7E5E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Módulo de cliente WLAN para transmisión inalámbrica de datos de imagen de DICOM, por ejemplo, a un PACS </w:t>
            </w:r>
          </w:p>
          <w:p w14:paraId="3D542D17" w14:textId="49BBDEE2" w:rsidR="002D08C9" w:rsidRPr="003165A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Compatible con los estándares WLAN 802.11 a/b/e/g/h</w:t>
            </w:r>
          </w:p>
        </w:tc>
      </w:tr>
      <w:tr w:rsidR="002D08C9" w:rsidRPr="0006415D" w14:paraId="7CDC2052" w14:textId="77777777" w:rsidTr="0006415D">
        <w:trPr>
          <w:gridAfter w:val="1"/>
          <w:wAfter w:w="35" w:type="dxa"/>
          <w:trHeight w:val="293"/>
        </w:trPr>
        <w:tc>
          <w:tcPr>
            <w:tcW w:w="880" w:type="dxa"/>
            <w:shd w:val="clear" w:color="auto" w:fill="BFBFBF"/>
            <w:vAlign w:val="center"/>
          </w:tcPr>
          <w:p w14:paraId="3B3099FB"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5.9</w:t>
            </w:r>
          </w:p>
        </w:tc>
        <w:tc>
          <w:tcPr>
            <w:tcW w:w="8753" w:type="dxa"/>
            <w:gridSpan w:val="4"/>
            <w:shd w:val="clear" w:color="auto" w:fill="BFBFBF"/>
            <w:vAlign w:val="center"/>
          </w:tcPr>
          <w:p w14:paraId="529017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PROGRAMAS</w:t>
            </w:r>
          </w:p>
        </w:tc>
      </w:tr>
      <w:tr w:rsidR="002D08C9" w:rsidRPr="0006415D" w14:paraId="1D0F4736" w14:textId="77777777" w:rsidTr="0006415D">
        <w:trPr>
          <w:gridAfter w:val="1"/>
          <w:wAfter w:w="35" w:type="dxa"/>
          <w:trHeight w:val="293"/>
        </w:trPr>
        <w:tc>
          <w:tcPr>
            <w:tcW w:w="880" w:type="dxa"/>
            <w:shd w:val="clear" w:color="auto" w:fill="auto"/>
            <w:vAlign w:val="center"/>
          </w:tcPr>
          <w:p w14:paraId="23D0E11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5.9.1</w:t>
            </w:r>
          </w:p>
        </w:tc>
        <w:tc>
          <w:tcPr>
            <w:tcW w:w="8753" w:type="dxa"/>
            <w:gridSpan w:val="4"/>
            <w:shd w:val="clear" w:color="auto" w:fill="auto"/>
            <w:vAlign w:val="center"/>
          </w:tcPr>
          <w:p w14:paraId="1F5776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Sustracción/Roadmap</w:t>
            </w:r>
          </w:p>
          <w:p w14:paraId="7BF0F56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Angiografía por sustracción con desplazamiento de píxeles, segunda obtención de máscara, opacificación de pico para contraste de yodo (MaxOp) y contraste de CO2 (MinOp)  </w:t>
            </w:r>
          </w:p>
          <w:p w14:paraId="66046C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Punto de referencia anatómico de 0% a 100% </w:t>
            </w:r>
          </w:p>
          <w:p w14:paraId="52B8E3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 </w:t>
            </w:r>
          </w:p>
          <w:p w14:paraId="19F239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Función de desplazamiento de píxeles automático y manual para corregir las corridas de sustracción</w:t>
            </w:r>
          </w:p>
          <w:p w14:paraId="7C9219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Angiografía por sustracción digital (DSA) de conformidad con DIN 6868-150</w:t>
            </w:r>
          </w:p>
          <w:p w14:paraId="0BE892C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7454738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Cuantificación de la estenosis</w:t>
            </w:r>
          </w:p>
          <w:p w14:paraId="49BE1A99" w14:textId="4762678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Programa de cuantificación de valores geométricos y densitométricos.</w:t>
            </w:r>
          </w:p>
        </w:tc>
      </w:tr>
      <w:tr w:rsidR="002D08C9" w:rsidRPr="0006415D" w14:paraId="4BDE4424" w14:textId="77777777" w:rsidTr="0006415D">
        <w:trPr>
          <w:gridAfter w:val="1"/>
          <w:wAfter w:w="35" w:type="dxa"/>
          <w:trHeight w:val="293"/>
        </w:trPr>
        <w:tc>
          <w:tcPr>
            <w:tcW w:w="880" w:type="dxa"/>
            <w:shd w:val="clear" w:color="auto" w:fill="auto"/>
            <w:vAlign w:val="center"/>
          </w:tcPr>
          <w:p w14:paraId="6E2B9E1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5.9.2</w:t>
            </w:r>
          </w:p>
        </w:tc>
        <w:tc>
          <w:tcPr>
            <w:tcW w:w="8753" w:type="dxa"/>
            <w:gridSpan w:val="4"/>
            <w:shd w:val="clear" w:color="auto" w:fill="auto"/>
            <w:vAlign w:val="center"/>
          </w:tcPr>
          <w:p w14:paraId="0F3360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Programa CARE</w:t>
            </w:r>
          </w:p>
          <w:p w14:paraId="5DCDEE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CARE es una iniciativa de Siemens Healthineers para reducir la dosis de radiación. Cios Alpha está equipado con funciones de estado del arte para reducir la dosis de radiación a los pacientes, cirujanos y personal, incluida la gestión automática de dosis.</w:t>
            </w:r>
          </w:p>
          <w:p w14:paraId="4049D0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6ACD58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CAREVISION</w:t>
            </w:r>
          </w:p>
          <w:p w14:paraId="3E5936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Variedad de set de exámenes dedicados al ajuste de la configuración de la dosis adecuada, por ejemplo, para casos pediátricos (bajo) o pacientes obesos (alto)</w:t>
            </w:r>
          </w:p>
          <w:p w14:paraId="2D0FBC2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Fluoroscopia pulsada con una frecuencia de pulso de hasta 30 p/s </w:t>
            </w:r>
          </w:p>
          <w:p w14:paraId="614945D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Selección fácil de niveles de dosis y modos de operación, incluidos los programas dedicados de dosis baja.</w:t>
            </w:r>
          </w:p>
          <w:p w14:paraId="5308BF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150CAC3F" w14:textId="252AA7AC"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CAREPROFILE</w:t>
            </w:r>
          </w:p>
          <w:p w14:paraId="70E2E7A9" w14:textId="706F2E19" w:rsidR="002D08C9" w:rsidRPr="0006415D" w:rsidRDefault="002D08C9" w:rsidP="0031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Posicionamiento libre de radiación de colimadores primarios mediante visualización gráfica en la imagen LIH en el monitor de imagen.</w:t>
            </w:r>
          </w:p>
        </w:tc>
      </w:tr>
      <w:tr w:rsidR="002D08C9" w:rsidRPr="0006415D" w14:paraId="7E8FCCE5" w14:textId="77777777" w:rsidTr="0006415D">
        <w:trPr>
          <w:gridAfter w:val="1"/>
          <w:wAfter w:w="35" w:type="dxa"/>
          <w:trHeight w:val="293"/>
        </w:trPr>
        <w:tc>
          <w:tcPr>
            <w:tcW w:w="880" w:type="dxa"/>
            <w:shd w:val="clear" w:color="auto" w:fill="auto"/>
            <w:vAlign w:val="center"/>
          </w:tcPr>
          <w:p w14:paraId="28E8FBC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5.9.3</w:t>
            </w:r>
          </w:p>
        </w:tc>
        <w:tc>
          <w:tcPr>
            <w:tcW w:w="8753" w:type="dxa"/>
            <w:gridSpan w:val="4"/>
            <w:shd w:val="clear" w:color="auto" w:fill="auto"/>
            <w:vAlign w:val="center"/>
          </w:tcPr>
          <w:p w14:paraId="0D0F23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Adquisición de imágenes Fluoroscopia</w:t>
            </w:r>
          </w:p>
          <w:p w14:paraId="18DC95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Valor medio de escala de grises ponderado por secuencia de imágenes por imagen para mejorar el contraste con una dosis mínima  </w:t>
            </w:r>
          </w:p>
          <w:p w14:paraId="615F8A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Visualización optimizada en escala de grises con base en análisis de imágenes  </w:t>
            </w:r>
          </w:p>
          <w:p w14:paraId="294273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7546438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Presentación de imagen</w:t>
            </w:r>
          </w:p>
          <w:p w14:paraId="239943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Relación de aspecto 5: 4, que corresponde a una matriz de 1280 x 1024, contenido de imagen de 1k x 1k</w:t>
            </w:r>
          </w:p>
          <w:p w14:paraId="49BC54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Pantalla dividida (1, 16 en 1)</w:t>
            </w:r>
          </w:p>
          <w:p w14:paraId="59099E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Aumento digital, aumento fijo, roaming</w:t>
            </w:r>
          </w:p>
          <w:p w14:paraId="6108236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Magnificación (zoom del detector)</w:t>
            </w:r>
          </w:p>
          <w:p w14:paraId="1043552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Rotación de imagen digital</w:t>
            </w:r>
          </w:p>
          <w:p w14:paraId="0226832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Función de película para la reproducción de escenas y función de reproducción automática</w:t>
            </w:r>
          </w:p>
          <w:p w14:paraId="1A8120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Obturadores digitales</w:t>
            </w:r>
          </w:p>
          <w:p w14:paraId="66D4C2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Reversión de imagen horizontal y vertical</w:t>
            </w:r>
          </w:p>
          <w:p w14:paraId="0B3B56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Inversión de imagen positiva/negativa (Arriba/ Abajo)</w:t>
            </w:r>
          </w:p>
          <w:p w14:paraId="7E783F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LSH (Retención de última escena)</w:t>
            </w:r>
          </w:p>
          <w:p w14:paraId="66251A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3868110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lastRenderedPageBreak/>
              <w:t>Procesamiento de imágenes</w:t>
            </w:r>
          </w:p>
          <w:p w14:paraId="0B61CD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Filtrado de frecuencia espacial para una visualización de </w:t>
            </w:r>
          </w:p>
          <w:p w14:paraId="420341B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imágenes con bordes mejorados </w:t>
            </w:r>
          </w:p>
          <w:p w14:paraId="11FCB7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Mejora de bordes</w:t>
            </w:r>
          </w:p>
          <w:p w14:paraId="2717FE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Reducción de ruido Detección de movimiento con reducción activa de ruido Corrección de metales</w:t>
            </w:r>
          </w:p>
          <w:p w14:paraId="5E7C98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Medición de ángulos y distancias</w:t>
            </w:r>
          </w:p>
          <w:p w14:paraId="6CE8759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Funciones de texto/gráfico</w:t>
            </w:r>
          </w:p>
          <w:p w14:paraId="2CF3BB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Texto: anotación, comentarios de imagen, marca de R/L </w:t>
            </w:r>
          </w:p>
          <w:p w14:paraId="156C80A4" w14:textId="74487342" w:rsidR="002D08C9" w:rsidRPr="003165A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sz w:val="18"/>
                <w:szCs w:val="18"/>
              </w:rPr>
              <w:t>Gráficos: cuantificación con mediciones de distancia y ángulo</w:t>
            </w:r>
            <w:r w:rsidRPr="0006415D">
              <w:rPr>
                <w:rFonts w:ascii="Bembo Std" w:hAnsi="Bembo Std" w:cs="Arial"/>
                <w:b/>
                <w:bCs/>
                <w:sz w:val="18"/>
                <w:szCs w:val="18"/>
              </w:rPr>
              <w:t xml:space="preserve">  </w:t>
            </w:r>
          </w:p>
        </w:tc>
      </w:tr>
      <w:tr w:rsidR="002D08C9" w:rsidRPr="0006415D" w14:paraId="5C497EC3" w14:textId="77777777" w:rsidTr="0006415D">
        <w:trPr>
          <w:gridAfter w:val="1"/>
          <w:wAfter w:w="35" w:type="dxa"/>
          <w:trHeight w:val="293"/>
        </w:trPr>
        <w:tc>
          <w:tcPr>
            <w:tcW w:w="880" w:type="dxa"/>
            <w:shd w:val="clear" w:color="auto" w:fill="BFBFBF"/>
            <w:vAlign w:val="center"/>
          </w:tcPr>
          <w:p w14:paraId="6DB46BAB"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5.10</w:t>
            </w:r>
          </w:p>
        </w:tc>
        <w:tc>
          <w:tcPr>
            <w:tcW w:w="8753" w:type="dxa"/>
            <w:gridSpan w:val="4"/>
            <w:shd w:val="clear" w:color="auto" w:fill="BFBFBF"/>
            <w:vAlign w:val="center"/>
          </w:tcPr>
          <w:p w14:paraId="3D9370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
                <w:sz w:val="18"/>
                <w:szCs w:val="18"/>
              </w:rPr>
              <w:t>ALMACENAMIENTO:</w:t>
            </w:r>
          </w:p>
        </w:tc>
      </w:tr>
      <w:tr w:rsidR="002D08C9" w:rsidRPr="0006415D" w14:paraId="70FD0B70" w14:textId="77777777" w:rsidTr="0006415D">
        <w:trPr>
          <w:gridAfter w:val="1"/>
          <w:wAfter w:w="35" w:type="dxa"/>
          <w:trHeight w:val="293"/>
        </w:trPr>
        <w:tc>
          <w:tcPr>
            <w:tcW w:w="880" w:type="dxa"/>
            <w:shd w:val="clear" w:color="auto" w:fill="auto"/>
            <w:vAlign w:val="center"/>
          </w:tcPr>
          <w:p w14:paraId="0A90F1C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5.10.1</w:t>
            </w:r>
          </w:p>
        </w:tc>
        <w:tc>
          <w:tcPr>
            <w:tcW w:w="8753" w:type="dxa"/>
            <w:gridSpan w:val="4"/>
            <w:shd w:val="clear" w:color="auto" w:fill="auto"/>
            <w:vAlign w:val="center"/>
          </w:tcPr>
          <w:p w14:paraId="759851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Exportación por USB Para el almacenamiento de imágenes digitales en un dispositivo USB en formatos DICOM, TIFF y AVI  </w:t>
            </w:r>
          </w:p>
          <w:p w14:paraId="44905A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El sistema Cios Alpha posee la capacidad de almacenamiento de video digital</w:t>
            </w:r>
          </w:p>
        </w:tc>
      </w:tr>
      <w:tr w:rsidR="002D08C9" w:rsidRPr="0006415D" w14:paraId="5C84FEDD" w14:textId="77777777" w:rsidTr="0006415D">
        <w:trPr>
          <w:gridAfter w:val="1"/>
          <w:wAfter w:w="35" w:type="dxa"/>
          <w:trHeight w:val="293"/>
        </w:trPr>
        <w:tc>
          <w:tcPr>
            <w:tcW w:w="880" w:type="dxa"/>
            <w:shd w:val="clear" w:color="auto" w:fill="auto"/>
            <w:vAlign w:val="center"/>
          </w:tcPr>
          <w:p w14:paraId="36ACC39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5.10.2</w:t>
            </w:r>
          </w:p>
        </w:tc>
        <w:tc>
          <w:tcPr>
            <w:tcW w:w="8753" w:type="dxa"/>
            <w:gridSpan w:val="4"/>
            <w:shd w:val="clear" w:color="auto" w:fill="auto"/>
            <w:vAlign w:val="center"/>
          </w:tcPr>
          <w:p w14:paraId="1CD96F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300,000 imágenes en el disco duro independientemente del tamaño de la matriz  </w:t>
            </w:r>
          </w:p>
        </w:tc>
      </w:tr>
      <w:tr w:rsidR="002D08C9" w:rsidRPr="0006415D" w14:paraId="17BD8A86" w14:textId="77777777" w:rsidTr="0006415D">
        <w:trPr>
          <w:gridAfter w:val="1"/>
          <w:wAfter w:w="35" w:type="dxa"/>
          <w:trHeight w:val="293"/>
        </w:trPr>
        <w:tc>
          <w:tcPr>
            <w:tcW w:w="880" w:type="dxa"/>
            <w:shd w:val="clear" w:color="auto" w:fill="auto"/>
            <w:vAlign w:val="center"/>
          </w:tcPr>
          <w:p w14:paraId="75323B4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5.10.3</w:t>
            </w:r>
          </w:p>
        </w:tc>
        <w:tc>
          <w:tcPr>
            <w:tcW w:w="8753" w:type="dxa"/>
            <w:gridSpan w:val="4"/>
            <w:shd w:val="clear" w:color="auto" w:fill="auto"/>
            <w:vAlign w:val="center"/>
          </w:tcPr>
          <w:p w14:paraId="0D913C28" w14:textId="1A7AA6B0" w:rsidR="002D08C9" w:rsidRPr="003165A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Relación de aspecto 5: 4, que corresponde a una matriz de 1280 x 1024, contenido de imagen de 1k x 1k</w:t>
            </w:r>
          </w:p>
        </w:tc>
      </w:tr>
      <w:tr w:rsidR="002D08C9" w:rsidRPr="0006415D" w14:paraId="71C09380" w14:textId="77777777" w:rsidTr="0006415D">
        <w:trPr>
          <w:gridAfter w:val="1"/>
          <w:wAfter w:w="35" w:type="dxa"/>
          <w:trHeight w:val="293"/>
        </w:trPr>
        <w:tc>
          <w:tcPr>
            <w:tcW w:w="880" w:type="dxa"/>
            <w:shd w:val="clear" w:color="auto" w:fill="BFBFBF"/>
            <w:vAlign w:val="center"/>
          </w:tcPr>
          <w:p w14:paraId="5D77EEC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5.11</w:t>
            </w:r>
          </w:p>
        </w:tc>
        <w:tc>
          <w:tcPr>
            <w:tcW w:w="8753" w:type="dxa"/>
            <w:gridSpan w:val="4"/>
            <w:shd w:val="clear" w:color="auto" w:fill="BFBFBF"/>
            <w:vAlign w:val="center"/>
          </w:tcPr>
          <w:p w14:paraId="5D110A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CONECTORES EXTERNOS MÍNIMOS:</w:t>
            </w:r>
          </w:p>
        </w:tc>
      </w:tr>
      <w:tr w:rsidR="002D08C9" w:rsidRPr="0006415D" w14:paraId="6D24C382" w14:textId="77777777" w:rsidTr="0006415D">
        <w:trPr>
          <w:gridAfter w:val="1"/>
          <w:wAfter w:w="35" w:type="dxa"/>
          <w:trHeight w:val="293"/>
        </w:trPr>
        <w:tc>
          <w:tcPr>
            <w:tcW w:w="880" w:type="dxa"/>
            <w:shd w:val="clear" w:color="auto" w:fill="auto"/>
            <w:vAlign w:val="center"/>
          </w:tcPr>
          <w:p w14:paraId="03E77AF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5.11.1</w:t>
            </w:r>
          </w:p>
        </w:tc>
        <w:tc>
          <w:tcPr>
            <w:tcW w:w="8753" w:type="dxa"/>
            <w:gridSpan w:val="4"/>
            <w:shd w:val="clear" w:color="auto" w:fill="auto"/>
            <w:vAlign w:val="center"/>
          </w:tcPr>
          <w:p w14:paraId="6264BA6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USB Interfaz de datos USB 2.0, USB 3.0 </w:t>
            </w:r>
          </w:p>
          <w:p w14:paraId="4D4F0FF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Interfaz de carga USB 2.0, USB 3.0</w:t>
            </w:r>
          </w:p>
        </w:tc>
      </w:tr>
      <w:tr w:rsidR="002D08C9" w:rsidRPr="0006415D" w14:paraId="3D26AEA6" w14:textId="77777777" w:rsidTr="0006415D">
        <w:trPr>
          <w:gridAfter w:val="1"/>
          <w:wAfter w:w="35" w:type="dxa"/>
          <w:trHeight w:val="293"/>
        </w:trPr>
        <w:tc>
          <w:tcPr>
            <w:tcW w:w="880" w:type="dxa"/>
            <w:shd w:val="clear" w:color="auto" w:fill="auto"/>
            <w:vAlign w:val="center"/>
          </w:tcPr>
          <w:p w14:paraId="366D3C5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5.11.2</w:t>
            </w:r>
          </w:p>
        </w:tc>
        <w:tc>
          <w:tcPr>
            <w:tcW w:w="8753" w:type="dxa"/>
            <w:gridSpan w:val="4"/>
            <w:shd w:val="clear" w:color="auto" w:fill="auto"/>
            <w:vAlign w:val="center"/>
          </w:tcPr>
          <w:p w14:paraId="17B01D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Interfaz del inyector 1) Salida de disparo unidireccional para un inyector de agente de </w:t>
            </w:r>
          </w:p>
          <w:p w14:paraId="5A73757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Contraste Señal de disparo (con radiación encendida)   </w:t>
            </w:r>
          </w:p>
          <w:p w14:paraId="1A6F5BE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24 V CD (por ejemplo, para conectar el sistema de Bluetooth)</w:t>
            </w:r>
          </w:p>
        </w:tc>
      </w:tr>
      <w:tr w:rsidR="002D08C9" w:rsidRPr="0006415D" w14:paraId="4D899D52" w14:textId="77777777" w:rsidTr="0006415D">
        <w:trPr>
          <w:gridAfter w:val="1"/>
          <w:wAfter w:w="35" w:type="dxa"/>
          <w:trHeight w:val="293"/>
        </w:trPr>
        <w:tc>
          <w:tcPr>
            <w:tcW w:w="880" w:type="dxa"/>
            <w:shd w:val="clear" w:color="auto" w:fill="auto"/>
            <w:vAlign w:val="center"/>
          </w:tcPr>
          <w:p w14:paraId="1006F3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5.11.3</w:t>
            </w:r>
          </w:p>
        </w:tc>
        <w:tc>
          <w:tcPr>
            <w:tcW w:w="8753" w:type="dxa"/>
            <w:gridSpan w:val="4"/>
            <w:shd w:val="clear" w:color="auto" w:fill="auto"/>
            <w:vAlign w:val="center"/>
          </w:tcPr>
          <w:p w14:paraId="75B6076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Distribuidor de vídeo DVI</w:t>
            </w:r>
          </w:p>
          <w:p w14:paraId="63479E1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Salidas 2 DVI-D Single-Link; conectores hembra; hasta 1920 x 1200 a 60 Hz o 1080p</w:t>
            </w:r>
          </w:p>
        </w:tc>
      </w:tr>
      <w:tr w:rsidR="002D08C9" w:rsidRPr="0006415D" w14:paraId="3B6FDB6D" w14:textId="77777777" w:rsidTr="0006415D">
        <w:trPr>
          <w:gridAfter w:val="1"/>
          <w:wAfter w:w="35" w:type="dxa"/>
          <w:trHeight w:val="293"/>
        </w:trPr>
        <w:tc>
          <w:tcPr>
            <w:tcW w:w="880" w:type="dxa"/>
            <w:shd w:val="clear" w:color="auto" w:fill="auto"/>
            <w:vAlign w:val="center"/>
          </w:tcPr>
          <w:p w14:paraId="3365240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5.11.4</w:t>
            </w:r>
          </w:p>
        </w:tc>
        <w:tc>
          <w:tcPr>
            <w:tcW w:w="8753" w:type="dxa"/>
            <w:gridSpan w:val="4"/>
            <w:shd w:val="clear" w:color="auto" w:fill="auto"/>
            <w:vAlign w:val="center"/>
          </w:tcPr>
          <w:p w14:paraId="4A235D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Salidas </w:t>
            </w:r>
          </w:p>
          <w:p w14:paraId="49B4E2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 x CAT (RJ 45); DVI-D mediante adaptador CAT/DVI activo; 1280 x 1024 a 60 Hz</w:t>
            </w:r>
          </w:p>
        </w:tc>
      </w:tr>
      <w:tr w:rsidR="002D08C9" w:rsidRPr="0006415D" w14:paraId="1649E235" w14:textId="77777777" w:rsidTr="0006415D">
        <w:trPr>
          <w:gridAfter w:val="1"/>
          <w:wAfter w:w="35" w:type="dxa"/>
          <w:trHeight w:val="293"/>
        </w:trPr>
        <w:tc>
          <w:tcPr>
            <w:tcW w:w="880" w:type="dxa"/>
            <w:shd w:val="clear" w:color="auto" w:fill="BFBFBF"/>
            <w:vAlign w:val="center"/>
          </w:tcPr>
          <w:p w14:paraId="4D41C5B4"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w:t>
            </w:r>
          </w:p>
        </w:tc>
        <w:tc>
          <w:tcPr>
            <w:tcW w:w="8753" w:type="dxa"/>
            <w:gridSpan w:val="4"/>
            <w:shd w:val="clear" w:color="auto" w:fill="BFBFBF"/>
            <w:vAlign w:val="center"/>
          </w:tcPr>
          <w:p w14:paraId="6F4A73D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MODOS DE FUNCIONAMIENTO:</w:t>
            </w:r>
          </w:p>
        </w:tc>
      </w:tr>
      <w:tr w:rsidR="002D08C9" w:rsidRPr="0006415D" w14:paraId="567FB066" w14:textId="77777777" w:rsidTr="0006415D">
        <w:trPr>
          <w:gridAfter w:val="1"/>
          <w:wAfter w:w="35" w:type="dxa"/>
          <w:trHeight w:val="293"/>
        </w:trPr>
        <w:tc>
          <w:tcPr>
            <w:tcW w:w="880" w:type="dxa"/>
            <w:shd w:val="clear" w:color="auto" w:fill="BFBFBF"/>
            <w:vAlign w:val="center"/>
          </w:tcPr>
          <w:p w14:paraId="2B77D79B"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6.1</w:t>
            </w:r>
          </w:p>
        </w:tc>
        <w:tc>
          <w:tcPr>
            <w:tcW w:w="8753" w:type="dxa"/>
            <w:gridSpan w:val="4"/>
            <w:shd w:val="clear" w:color="auto" w:fill="BFBFBF"/>
            <w:vAlign w:val="center"/>
          </w:tcPr>
          <w:p w14:paraId="2F9732A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RADIOGRAFÍA:</w:t>
            </w:r>
          </w:p>
        </w:tc>
      </w:tr>
      <w:tr w:rsidR="002D08C9" w:rsidRPr="0006415D" w14:paraId="75B9341B" w14:textId="77777777" w:rsidTr="0006415D">
        <w:trPr>
          <w:gridAfter w:val="1"/>
          <w:wAfter w:w="35" w:type="dxa"/>
          <w:trHeight w:val="293"/>
        </w:trPr>
        <w:tc>
          <w:tcPr>
            <w:tcW w:w="880" w:type="dxa"/>
            <w:shd w:val="clear" w:color="auto" w:fill="auto"/>
            <w:vAlign w:val="center"/>
          </w:tcPr>
          <w:p w14:paraId="7B9F109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6.1.1</w:t>
            </w:r>
          </w:p>
        </w:tc>
        <w:tc>
          <w:tcPr>
            <w:tcW w:w="8753" w:type="dxa"/>
            <w:gridSpan w:val="4"/>
            <w:shd w:val="clear" w:color="auto" w:fill="auto"/>
            <w:vAlign w:val="center"/>
          </w:tcPr>
          <w:p w14:paraId="204B90E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0E01A1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modo Techlock se proporciona como un modo de control de calidad que permite seleccionar parámetros radiográficos con un control manual.</w:t>
            </w:r>
          </w:p>
          <w:p w14:paraId="6F8FAB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El estado actual del control automático de la tasa de dosis puede leerse en el panel de mando con el botón Bloq. Téc (Bloqueo de Técnica Automática) </w:t>
            </w:r>
          </w:p>
        </w:tc>
      </w:tr>
      <w:tr w:rsidR="002D08C9" w:rsidRPr="0006415D" w14:paraId="541B013E" w14:textId="77777777" w:rsidTr="0006415D">
        <w:trPr>
          <w:gridAfter w:val="1"/>
          <w:wAfter w:w="35" w:type="dxa"/>
          <w:trHeight w:val="293"/>
        </w:trPr>
        <w:tc>
          <w:tcPr>
            <w:tcW w:w="880" w:type="dxa"/>
            <w:shd w:val="clear" w:color="auto" w:fill="auto"/>
            <w:vAlign w:val="center"/>
          </w:tcPr>
          <w:p w14:paraId="5D10D52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6.1.2</w:t>
            </w:r>
          </w:p>
        </w:tc>
        <w:tc>
          <w:tcPr>
            <w:tcW w:w="8753" w:type="dxa"/>
            <w:gridSpan w:val="4"/>
            <w:shd w:val="clear" w:color="auto" w:fill="auto"/>
            <w:vAlign w:val="center"/>
          </w:tcPr>
          <w:p w14:paraId="69CF63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22F5A2A6" w14:textId="77777777" w:rsidTr="0006415D">
        <w:trPr>
          <w:gridAfter w:val="1"/>
          <w:wAfter w:w="35" w:type="dxa"/>
          <w:trHeight w:val="293"/>
        </w:trPr>
        <w:tc>
          <w:tcPr>
            <w:tcW w:w="880" w:type="dxa"/>
            <w:shd w:val="clear" w:color="auto" w:fill="auto"/>
            <w:vAlign w:val="center"/>
          </w:tcPr>
          <w:p w14:paraId="2B0B84F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6.1.3</w:t>
            </w:r>
          </w:p>
        </w:tc>
        <w:tc>
          <w:tcPr>
            <w:tcW w:w="8753" w:type="dxa"/>
            <w:gridSpan w:val="4"/>
            <w:shd w:val="clear" w:color="auto" w:fill="auto"/>
            <w:vAlign w:val="center"/>
          </w:tcPr>
          <w:p w14:paraId="73F8983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10 mA a 120 mA</w:t>
            </w:r>
            <w:r w:rsidRPr="0006415D">
              <w:rPr>
                <w:rFonts w:ascii="Bembo Std" w:hAnsi="Bembo Std" w:cs="Arial"/>
                <w:bCs/>
                <w:sz w:val="18"/>
                <w:szCs w:val="18"/>
              </w:rPr>
              <w:t xml:space="preserve"> </w:t>
            </w:r>
          </w:p>
        </w:tc>
      </w:tr>
      <w:tr w:rsidR="002D08C9" w:rsidRPr="0006415D" w14:paraId="35ABF981" w14:textId="77777777" w:rsidTr="0006415D">
        <w:trPr>
          <w:gridAfter w:val="1"/>
          <w:wAfter w:w="35" w:type="dxa"/>
          <w:trHeight w:val="293"/>
        </w:trPr>
        <w:tc>
          <w:tcPr>
            <w:tcW w:w="880" w:type="dxa"/>
            <w:shd w:val="clear" w:color="auto" w:fill="auto"/>
            <w:vAlign w:val="center"/>
          </w:tcPr>
          <w:p w14:paraId="446D743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6.1.4</w:t>
            </w:r>
          </w:p>
        </w:tc>
        <w:tc>
          <w:tcPr>
            <w:tcW w:w="8753" w:type="dxa"/>
            <w:gridSpan w:val="4"/>
            <w:shd w:val="clear" w:color="auto" w:fill="auto"/>
            <w:vAlign w:val="center"/>
          </w:tcPr>
          <w:p w14:paraId="3610983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 ms a 100 ms</w:t>
            </w:r>
          </w:p>
        </w:tc>
      </w:tr>
      <w:tr w:rsidR="002D08C9" w:rsidRPr="0006415D" w14:paraId="4B93F11D" w14:textId="77777777" w:rsidTr="0006415D">
        <w:trPr>
          <w:gridAfter w:val="1"/>
          <w:wAfter w:w="35" w:type="dxa"/>
          <w:trHeight w:val="293"/>
        </w:trPr>
        <w:tc>
          <w:tcPr>
            <w:tcW w:w="880" w:type="dxa"/>
            <w:shd w:val="clear" w:color="auto" w:fill="BFBFBF"/>
            <w:vAlign w:val="center"/>
          </w:tcPr>
          <w:p w14:paraId="218F91F2"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6.2</w:t>
            </w:r>
          </w:p>
        </w:tc>
        <w:tc>
          <w:tcPr>
            <w:tcW w:w="8753" w:type="dxa"/>
            <w:gridSpan w:val="4"/>
            <w:shd w:val="clear" w:color="auto" w:fill="BFBFBF"/>
            <w:vAlign w:val="center"/>
          </w:tcPr>
          <w:p w14:paraId="1BDEC0B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DE FLUOROSCOPÍA CONTÍNUA:</w:t>
            </w:r>
          </w:p>
        </w:tc>
      </w:tr>
      <w:tr w:rsidR="002D08C9" w:rsidRPr="0006415D" w14:paraId="1A31102D" w14:textId="77777777" w:rsidTr="0006415D">
        <w:trPr>
          <w:gridAfter w:val="1"/>
          <w:wAfter w:w="35" w:type="dxa"/>
          <w:trHeight w:val="293"/>
        </w:trPr>
        <w:tc>
          <w:tcPr>
            <w:tcW w:w="880" w:type="dxa"/>
            <w:shd w:val="clear" w:color="auto" w:fill="auto"/>
            <w:vAlign w:val="center"/>
          </w:tcPr>
          <w:p w14:paraId="0595CE1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6.2.1</w:t>
            </w:r>
          </w:p>
        </w:tc>
        <w:tc>
          <w:tcPr>
            <w:tcW w:w="8753" w:type="dxa"/>
            <w:gridSpan w:val="4"/>
            <w:shd w:val="clear" w:color="auto" w:fill="auto"/>
            <w:vAlign w:val="center"/>
          </w:tcPr>
          <w:p w14:paraId="5D3AC1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1EBA10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modo Techlock se proporciona como un modo de control de calidad que permite seleccionar parámetros radiográficos con un control manual.</w:t>
            </w:r>
          </w:p>
          <w:p w14:paraId="0D47E536" w14:textId="6E595D3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estado actual del control automático de la tasa de dosis puede leerse en el panel de mando con el botón Bloq. Téc (Bloqueo de Técnica Automática)</w:t>
            </w:r>
          </w:p>
        </w:tc>
      </w:tr>
      <w:tr w:rsidR="002D08C9" w:rsidRPr="0006415D" w14:paraId="79C0DE68" w14:textId="77777777" w:rsidTr="0006415D">
        <w:trPr>
          <w:gridAfter w:val="1"/>
          <w:wAfter w:w="35" w:type="dxa"/>
          <w:trHeight w:val="293"/>
        </w:trPr>
        <w:tc>
          <w:tcPr>
            <w:tcW w:w="880" w:type="dxa"/>
            <w:shd w:val="clear" w:color="auto" w:fill="auto"/>
            <w:vAlign w:val="center"/>
          </w:tcPr>
          <w:p w14:paraId="674653B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6.2.2</w:t>
            </w:r>
          </w:p>
        </w:tc>
        <w:tc>
          <w:tcPr>
            <w:tcW w:w="8753" w:type="dxa"/>
            <w:gridSpan w:val="4"/>
            <w:shd w:val="clear" w:color="auto" w:fill="auto"/>
            <w:vAlign w:val="center"/>
          </w:tcPr>
          <w:p w14:paraId="10070E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79A32FED" w14:textId="77777777" w:rsidTr="0006415D">
        <w:trPr>
          <w:gridAfter w:val="1"/>
          <w:wAfter w:w="35" w:type="dxa"/>
          <w:trHeight w:val="293"/>
        </w:trPr>
        <w:tc>
          <w:tcPr>
            <w:tcW w:w="880" w:type="dxa"/>
            <w:shd w:val="clear" w:color="auto" w:fill="auto"/>
            <w:vAlign w:val="center"/>
          </w:tcPr>
          <w:p w14:paraId="77213D2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6.2.3</w:t>
            </w:r>
          </w:p>
        </w:tc>
        <w:tc>
          <w:tcPr>
            <w:tcW w:w="8753" w:type="dxa"/>
            <w:gridSpan w:val="4"/>
            <w:shd w:val="clear" w:color="auto" w:fill="auto"/>
            <w:vAlign w:val="center"/>
          </w:tcPr>
          <w:p w14:paraId="513502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 xml:space="preserve">3 mA a 119 mA </w:t>
            </w:r>
          </w:p>
        </w:tc>
      </w:tr>
      <w:tr w:rsidR="002D08C9" w:rsidRPr="0006415D" w14:paraId="60CCA31E" w14:textId="77777777" w:rsidTr="0006415D">
        <w:trPr>
          <w:gridAfter w:val="1"/>
          <w:wAfter w:w="35" w:type="dxa"/>
          <w:trHeight w:val="293"/>
        </w:trPr>
        <w:tc>
          <w:tcPr>
            <w:tcW w:w="880" w:type="dxa"/>
            <w:shd w:val="clear" w:color="auto" w:fill="auto"/>
            <w:vAlign w:val="center"/>
          </w:tcPr>
          <w:p w14:paraId="0472948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6.2.4</w:t>
            </w:r>
          </w:p>
        </w:tc>
        <w:tc>
          <w:tcPr>
            <w:tcW w:w="8753" w:type="dxa"/>
            <w:gridSpan w:val="4"/>
            <w:shd w:val="clear" w:color="auto" w:fill="auto"/>
            <w:vAlign w:val="center"/>
          </w:tcPr>
          <w:p w14:paraId="3AB8DB9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5 ms a 14 ms</w:t>
            </w:r>
          </w:p>
        </w:tc>
      </w:tr>
      <w:tr w:rsidR="002D08C9" w:rsidRPr="0006415D" w14:paraId="398677A5" w14:textId="77777777" w:rsidTr="0006415D">
        <w:trPr>
          <w:gridAfter w:val="1"/>
          <w:wAfter w:w="35" w:type="dxa"/>
          <w:trHeight w:val="293"/>
        </w:trPr>
        <w:tc>
          <w:tcPr>
            <w:tcW w:w="880" w:type="dxa"/>
            <w:shd w:val="clear" w:color="auto" w:fill="auto"/>
            <w:vAlign w:val="center"/>
          </w:tcPr>
          <w:p w14:paraId="259A946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6.2.5</w:t>
            </w:r>
          </w:p>
        </w:tc>
        <w:tc>
          <w:tcPr>
            <w:tcW w:w="8753" w:type="dxa"/>
            <w:gridSpan w:val="4"/>
            <w:shd w:val="clear" w:color="auto" w:fill="auto"/>
            <w:vAlign w:val="center"/>
          </w:tcPr>
          <w:p w14:paraId="1C5E967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Finalización del examen</w:t>
            </w:r>
          </w:p>
          <w:p w14:paraId="2C6CDB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Una vez haya completado las exposiciones, la última imagen adquirida se visualiza en el monitor izquierdo. Finalice ahora el examen del paciente actual.</w:t>
            </w:r>
          </w:p>
          <w:p w14:paraId="673C07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Si desea examinar inmediatamente al siguiente paciente, puede registrarlo directamente. En este caso, el examen del paciente actual se finaliza automáticamente.</w:t>
            </w:r>
          </w:p>
          <w:p w14:paraId="618B960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Retención de la última imagen (LIH)</w:t>
            </w:r>
          </w:p>
          <w:p w14:paraId="15AA18CF" w14:textId="7559F86B" w:rsidR="002D08C9" w:rsidRPr="003165AA"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La retención de la última imagen (LIH) se muestra en cuanto finaliza la exposición.</w:t>
            </w:r>
          </w:p>
        </w:tc>
      </w:tr>
      <w:tr w:rsidR="002D08C9" w:rsidRPr="0006415D" w14:paraId="2B24B9FD" w14:textId="77777777" w:rsidTr="0006415D">
        <w:trPr>
          <w:gridAfter w:val="1"/>
          <w:wAfter w:w="35" w:type="dxa"/>
          <w:trHeight w:val="293"/>
        </w:trPr>
        <w:tc>
          <w:tcPr>
            <w:tcW w:w="880" w:type="dxa"/>
            <w:shd w:val="clear" w:color="auto" w:fill="BFBFBF"/>
            <w:vAlign w:val="center"/>
          </w:tcPr>
          <w:p w14:paraId="76A8C27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6.3</w:t>
            </w:r>
          </w:p>
        </w:tc>
        <w:tc>
          <w:tcPr>
            <w:tcW w:w="8753" w:type="dxa"/>
            <w:gridSpan w:val="4"/>
            <w:shd w:val="clear" w:color="auto" w:fill="BFBFBF"/>
            <w:vAlign w:val="center"/>
          </w:tcPr>
          <w:p w14:paraId="433A358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FLUOROSCOPIA PULSADA:</w:t>
            </w:r>
          </w:p>
        </w:tc>
      </w:tr>
      <w:tr w:rsidR="002D08C9" w:rsidRPr="0006415D" w14:paraId="67C1EF65" w14:textId="77777777" w:rsidTr="0006415D">
        <w:trPr>
          <w:gridAfter w:val="1"/>
          <w:wAfter w:w="35" w:type="dxa"/>
          <w:trHeight w:val="293"/>
        </w:trPr>
        <w:tc>
          <w:tcPr>
            <w:tcW w:w="880" w:type="dxa"/>
            <w:shd w:val="clear" w:color="auto" w:fill="auto"/>
            <w:vAlign w:val="center"/>
          </w:tcPr>
          <w:p w14:paraId="3AFFE3F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6.3.1</w:t>
            </w:r>
          </w:p>
        </w:tc>
        <w:tc>
          <w:tcPr>
            <w:tcW w:w="8753" w:type="dxa"/>
            <w:gridSpan w:val="4"/>
            <w:shd w:val="clear" w:color="auto" w:fill="auto"/>
            <w:vAlign w:val="center"/>
          </w:tcPr>
          <w:p w14:paraId="05DA73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Modo de alto nivel de fluoroscopia</w:t>
            </w:r>
          </w:p>
          <w:p w14:paraId="6C304F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Adquisición de objetos en movimiento con calidad de imagen optimizada debido a la alta resolución temporal  </w:t>
            </w:r>
          </w:p>
          <w:p w14:paraId="145A9A3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Adquisición de imágenes 0.5 f/s a 30 f/s, hasta 1000 W/ con unidad de almacenamiento de energía (ESU)1) hasta 3000 W  </w:t>
            </w:r>
          </w:p>
          <w:p w14:paraId="72DBD9D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Almacenamiento de imágenes: todas las imágenes, con capacidad de selección cada n de imagen, n = 1 -10 </w:t>
            </w:r>
          </w:p>
          <w:p w14:paraId="774027F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Filtración digital </w:t>
            </w:r>
          </w:p>
          <w:p w14:paraId="73498D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Valor medio de escala de grises ponderado por secuencia de imágenes por imagen para mejorar el contraste con una dosis mínima</w:t>
            </w:r>
          </w:p>
        </w:tc>
      </w:tr>
      <w:tr w:rsidR="002D08C9" w:rsidRPr="0006415D" w14:paraId="612AE990" w14:textId="77777777" w:rsidTr="0006415D">
        <w:trPr>
          <w:gridAfter w:val="1"/>
          <w:wAfter w:w="35" w:type="dxa"/>
          <w:trHeight w:val="293"/>
        </w:trPr>
        <w:tc>
          <w:tcPr>
            <w:tcW w:w="880" w:type="dxa"/>
            <w:shd w:val="clear" w:color="auto" w:fill="auto"/>
            <w:vAlign w:val="center"/>
          </w:tcPr>
          <w:p w14:paraId="1609ED3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6.3.2</w:t>
            </w:r>
          </w:p>
        </w:tc>
        <w:tc>
          <w:tcPr>
            <w:tcW w:w="8753" w:type="dxa"/>
            <w:gridSpan w:val="4"/>
            <w:shd w:val="clear" w:color="auto" w:fill="auto"/>
            <w:vAlign w:val="center"/>
          </w:tcPr>
          <w:p w14:paraId="7523B3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75A4998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modo Techlock se proporciona como un modo de control de calidad que permite seleccionar parámetros radiográficos con un control manual.</w:t>
            </w:r>
          </w:p>
          <w:p w14:paraId="0D7874F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estado actual del control automático de la tasa de dosis puede leerse en el panel de mando con el botón Bloq. Téc (Bloqueo de Técnica Automática)</w:t>
            </w:r>
          </w:p>
        </w:tc>
      </w:tr>
      <w:tr w:rsidR="002D08C9" w:rsidRPr="0006415D" w14:paraId="1B9A8DB7" w14:textId="77777777" w:rsidTr="0006415D">
        <w:trPr>
          <w:gridAfter w:val="1"/>
          <w:wAfter w:w="35" w:type="dxa"/>
          <w:trHeight w:val="293"/>
        </w:trPr>
        <w:tc>
          <w:tcPr>
            <w:tcW w:w="880" w:type="dxa"/>
            <w:shd w:val="clear" w:color="auto" w:fill="auto"/>
            <w:vAlign w:val="center"/>
          </w:tcPr>
          <w:p w14:paraId="464F130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6.3.3</w:t>
            </w:r>
          </w:p>
        </w:tc>
        <w:tc>
          <w:tcPr>
            <w:tcW w:w="8753" w:type="dxa"/>
            <w:gridSpan w:val="4"/>
            <w:shd w:val="clear" w:color="auto" w:fill="auto"/>
            <w:vAlign w:val="center"/>
          </w:tcPr>
          <w:p w14:paraId="6298D1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0.5 p/s a 30 p/s</w:t>
            </w:r>
          </w:p>
        </w:tc>
      </w:tr>
      <w:tr w:rsidR="002D08C9" w:rsidRPr="0006415D" w14:paraId="6156CE4C" w14:textId="77777777" w:rsidTr="0006415D">
        <w:trPr>
          <w:gridAfter w:val="1"/>
          <w:wAfter w:w="35" w:type="dxa"/>
          <w:trHeight w:val="293"/>
        </w:trPr>
        <w:tc>
          <w:tcPr>
            <w:tcW w:w="880" w:type="dxa"/>
            <w:shd w:val="clear" w:color="auto" w:fill="auto"/>
            <w:vAlign w:val="center"/>
          </w:tcPr>
          <w:p w14:paraId="133B72F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6.3.4</w:t>
            </w:r>
          </w:p>
        </w:tc>
        <w:tc>
          <w:tcPr>
            <w:tcW w:w="8753" w:type="dxa"/>
            <w:gridSpan w:val="4"/>
            <w:shd w:val="clear" w:color="auto" w:fill="auto"/>
            <w:vAlign w:val="center"/>
          </w:tcPr>
          <w:p w14:paraId="6AB5F3C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0EC3EC5C" w14:textId="77777777" w:rsidTr="0006415D">
        <w:trPr>
          <w:gridAfter w:val="1"/>
          <w:wAfter w:w="35" w:type="dxa"/>
          <w:trHeight w:val="293"/>
        </w:trPr>
        <w:tc>
          <w:tcPr>
            <w:tcW w:w="880" w:type="dxa"/>
            <w:shd w:val="clear" w:color="auto" w:fill="auto"/>
            <w:vAlign w:val="center"/>
          </w:tcPr>
          <w:p w14:paraId="5A3516B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6.3.5</w:t>
            </w:r>
          </w:p>
        </w:tc>
        <w:tc>
          <w:tcPr>
            <w:tcW w:w="8753" w:type="dxa"/>
            <w:gridSpan w:val="4"/>
            <w:shd w:val="clear" w:color="auto" w:fill="auto"/>
            <w:vAlign w:val="center"/>
          </w:tcPr>
          <w:p w14:paraId="41B66E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3 mA a 119 mA</w:t>
            </w:r>
          </w:p>
        </w:tc>
      </w:tr>
      <w:tr w:rsidR="002D08C9" w:rsidRPr="0006415D" w14:paraId="15A30437" w14:textId="77777777" w:rsidTr="0006415D">
        <w:trPr>
          <w:gridAfter w:val="1"/>
          <w:wAfter w:w="35" w:type="dxa"/>
          <w:trHeight w:val="293"/>
        </w:trPr>
        <w:tc>
          <w:tcPr>
            <w:tcW w:w="880" w:type="dxa"/>
            <w:shd w:val="clear" w:color="auto" w:fill="auto"/>
            <w:vAlign w:val="center"/>
          </w:tcPr>
          <w:p w14:paraId="0D4F3DC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6.3.6</w:t>
            </w:r>
          </w:p>
        </w:tc>
        <w:tc>
          <w:tcPr>
            <w:tcW w:w="8753" w:type="dxa"/>
            <w:gridSpan w:val="4"/>
            <w:shd w:val="clear" w:color="auto" w:fill="auto"/>
            <w:vAlign w:val="center"/>
          </w:tcPr>
          <w:p w14:paraId="340178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Finalización del examen</w:t>
            </w:r>
          </w:p>
          <w:p w14:paraId="011F654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Una vez haya completado las exposiciones, la última imagen adquirida se visualiza en el monitor izquierdo. Finalice ahora el examen del paciente actual.</w:t>
            </w:r>
          </w:p>
          <w:p w14:paraId="2C7CFB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Si desea examinar inmediatamente al siguiente paciente, puede registrarlo directamente. En este caso, el examen del paciente actual se finaliza automáticamente.</w:t>
            </w:r>
          </w:p>
          <w:p w14:paraId="51C786D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p>
          <w:p w14:paraId="6E8D4C3F" w14:textId="179C216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Retnción de la última imagen (LIH)</w:t>
            </w:r>
          </w:p>
          <w:p w14:paraId="3DB2F6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La retención de la última imagen (LIH) se muestra en cuanto finaliza la exposición.</w:t>
            </w:r>
          </w:p>
        </w:tc>
      </w:tr>
      <w:tr w:rsidR="002D08C9" w:rsidRPr="0006415D" w14:paraId="07C756AC" w14:textId="77777777" w:rsidTr="0006415D">
        <w:trPr>
          <w:gridAfter w:val="1"/>
          <w:wAfter w:w="35" w:type="dxa"/>
          <w:trHeight w:val="293"/>
        </w:trPr>
        <w:tc>
          <w:tcPr>
            <w:tcW w:w="880" w:type="dxa"/>
            <w:shd w:val="clear" w:color="auto" w:fill="BFBFBF"/>
            <w:vAlign w:val="center"/>
          </w:tcPr>
          <w:p w14:paraId="29E57A10"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7.</w:t>
            </w:r>
          </w:p>
        </w:tc>
        <w:tc>
          <w:tcPr>
            <w:tcW w:w="8753" w:type="dxa"/>
            <w:gridSpan w:val="4"/>
            <w:shd w:val="clear" w:color="auto" w:fill="BFBFBF"/>
            <w:vAlign w:val="center"/>
          </w:tcPr>
          <w:p w14:paraId="6388879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SISTEMA DE MONITORES:</w:t>
            </w:r>
          </w:p>
        </w:tc>
      </w:tr>
      <w:tr w:rsidR="002D08C9" w:rsidRPr="0006415D" w14:paraId="71622568" w14:textId="77777777" w:rsidTr="0006415D">
        <w:trPr>
          <w:gridAfter w:val="1"/>
          <w:wAfter w:w="35" w:type="dxa"/>
          <w:trHeight w:val="293"/>
        </w:trPr>
        <w:tc>
          <w:tcPr>
            <w:tcW w:w="880" w:type="dxa"/>
            <w:shd w:val="clear" w:color="auto" w:fill="auto"/>
            <w:vAlign w:val="center"/>
          </w:tcPr>
          <w:p w14:paraId="0554C6A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w:t>
            </w:r>
          </w:p>
        </w:tc>
        <w:tc>
          <w:tcPr>
            <w:tcW w:w="8753" w:type="dxa"/>
            <w:gridSpan w:val="4"/>
            <w:shd w:val="clear" w:color="auto" w:fill="auto"/>
            <w:vAlign w:val="center"/>
          </w:tcPr>
          <w:p w14:paraId="205590B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Pantalla de colores brillantes TFT de 19” </w:t>
            </w:r>
          </w:p>
          <w:p w14:paraId="0D9CAD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Pantalla en diagonal 19“(48 cm)</w:t>
            </w:r>
          </w:p>
          <w:p w14:paraId="2D675CD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monitores a color ofrecen el mismo detalle de imagen que los monitores blanco y negro, permitiendo además mostrar funcionabilidades superiores como el menú de la interfaz de uso.</w:t>
            </w:r>
          </w:p>
        </w:tc>
      </w:tr>
      <w:tr w:rsidR="002D08C9" w:rsidRPr="0006415D" w14:paraId="2932D662" w14:textId="77777777" w:rsidTr="0006415D">
        <w:trPr>
          <w:gridAfter w:val="1"/>
          <w:wAfter w:w="35" w:type="dxa"/>
          <w:trHeight w:val="293"/>
        </w:trPr>
        <w:tc>
          <w:tcPr>
            <w:tcW w:w="880" w:type="dxa"/>
            <w:shd w:val="clear" w:color="auto" w:fill="auto"/>
            <w:vAlign w:val="center"/>
          </w:tcPr>
          <w:p w14:paraId="5D41FD8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w:t>
            </w:r>
          </w:p>
        </w:tc>
        <w:tc>
          <w:tcPr>
            <w:tcW w:w="8753" w:type="dxa"/>
            <w:gridSpan w:val="4"/>
            <w:shd w:val="clear" w:color="auto" w:fill="auto"/>
            <w:vAlign w:val="center"/>
          </w:tcPr>
          <w:p w14:paraId="47A893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Presentación de imagen 1280 x 1024 (píxeles)</w:t>
            </w:r>
          </w:p>
        </w:tc>
      </w:tr>
      <w:tr w:rsidR="002D08C9" w:rsidRPr="0006415D" w14:paraId="50316575" w14:textId="77777777" w:rsidTr="0006415D">
        <w:trPr>
          <w:gridAfter w:val="1"/>
          <w:wAfter w:w="35" w:type="dxa"/>
          <w:trHeight w:val="293"/>
        </w:trPr>
        <w:tc>
          <w:tcPr>
            <w:tcW w:w="880" w:type="dxa"/>
            <w:shd w:val="clear" w:color="auto" w:fill="auto"/>
            <w:vAlign w:val="center"/>
          </w:tcPr>
          <w:p w14:paraId="1E572ED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7.3</w:t>
            </w:r>
          </w:p>
        </w:tc>
        <w:tc>
          <w:tcPr>
            <w:tcW w:w="8753" w:type="dxa"/>
            <w:gridSpan w:val="4"/>
            <w:shd w:val="clear" w:color="auto" w:fill="auto"/>
            <w:vAlign w:val="center"/>
          </w:tcPr>
          <w:p w14:paraId="11ADB62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Carro de monitor 240 kg (529 lbs) (incluidos 2 monitores, UPS)</w:t>
            </w:r>
          </w:p>
        </w:tc>
      </w:tr>
      <w:tr w:rsidR="002D08C9" w:rsidRPr="0006415D" w14:paraId="09685B4F" w14:textId="77777777" w:rsidTr="0006415D">
        <w:trPr>
          <w:gridAfter w:val="1"/>
          <w:wAfter w:w="35" w:type="dxa"/>
          <w:trHeight w:val="293"/>
        </w:trPr>
        <w:tc>
          <w:tcPr>
            <w:tcW w:w="880" w:type="dxa"/>
            <w:shd w:val="clear" w:color="auto" w:fill="auto"/>
          </w:tcPr>
          <w:p w14:paraId="120E264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7.4</w:t>
            </w:r>
          </w:p>
        </w:tc>
        <w:tc>
          <w:tcPr>
            <w:tcW w:w="8753" w:type="dxa"/>
            <w:gridSpan w:val="4"/>
            <w:shd w:val="clear" w:color="auto" w:fill="auto"/>
            <w:vAlign w:val="center"/>
          </w:tcPr>
          <w:p w14:paraId="43E027E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Colocación de los monitores con un ángulo de giro de -30° a 210°; posiciones de bloqueo definidas a 0º, 90º y 180º; ajuste motorizado de la altura; función de plegado para proteger las pantallas en la posición de reposo y durante el transporte</w:t>
            </w:r>
          </w:p>
        </w:tc>
      </w:tr>
      <w:tr w:rsidR="002D08C9" w:rsidRPr="0006415D" w14:paraId="75789CCD" w14:textId="77777777" w:rsidTr="0006415D">
        <w:trPr>
          <w:gridAfter w:val="1"/>
          <w:wAfter w:w="35" w:type="dxa"/>
          <w:trHeight w:val="293"/>
        </w:trPr>
        <w:tc>
          <w:tcPr>
            <w:tcW w:w="880" w:type="dxa"/>
            <w:shd w:val="clear" w:color="auto" w:fill="auto"/>
            <w:vAlign w:val="center"/>
          </w:tcPr>
          <w:p w14:paraId="03839F9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7.5</w:t>
            </w:r>
          </w:p>
        </w:tc>
        <w:tc>
          <w:tcPr>
            <w:tcW w:w="8753" w:type="dxa"/>
            <w:gridSpan w:val="4"/>
            <w:shd w:val="clear" w:color="auto" w:fill="auto"/>
            <w:vAlign w:val="center"/>
          </w:tcPr>
          <w:p w14:paraId="6B8F59E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 xml:space="preserve">Angulo de visión horizontal/vertical 178° / 178°, ángulo de visión amplio 85 grados de visión hacia cada extremo (Arriba/abajo, Izquierda/Derecha)  </w:t>
            </w:r>
          </w:p>
        </w:tc>
      </w:tr>
      <w:tr w:rsidR="002D08C9" w:rsidRPr="0006415D" w14:paraId="0CE79362" w14:textId="77777777" w:rsidTr="0006415D">
        <w:trPr>
          <w:gridAfter w:val="1"/>
          <w:wAfter w:w="35" w:type="dxa"/>
          <w:trHeight w:val="293"/>
        </w:trPr>
        <w:tc>
          <w:tcPr>
            <w:tcW w:w="880" w:type="dxa"/>
            <w:shd w:val="clear" w:color="auto" w:fill="BFBFBF"/>
            <w:vAlign w:val="center"/>
          </w:tcPr>
          <w:p w14:paraId="2F2452FE"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8.</w:t>
            </w:r>
          </w:p>
        </w:tc>
        <w:tc>
          <w:tcPr>
            <w:tcW w:w="8753" w:type="dxa"/>
            <w:gridSpan w:val="4"/>
            <w:shd w:val="clear" w:color="auto" w:fill="BFBFBF"/>
            <w:vAlign w:val="center"/>
          </w:tcPr>
          <w:p w14:paraId="1F90B1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CONDICIONES ELECTRICAS:</w:t>
            </w:r>
          </w:p>
        </w:tc>
      </w:tr>
      <w:tr w:rsidR="002D08C9" w:rsidRPr="0006415D" w14:paraId="53538B98" w14:textId="77777777" w:rsidTr="0006415D">
        <w:trPr>
          <w:gridAfter w:val="1"/>
          <w:wAfter w:w="35" w:type="dxa"/>
          <w:trHeight w:val="293"/>
        </w:trPr>
        <w:tc>
          <w:tcPr>
            <w:tcW w:w="880" w:type="dxa"/>
            <w:shd w:val="clear" w:color="auto" w:fill="auto"/>
            <w:vAlign w:val="center"/>
          </w:tcPr>
          <w:p w14:paraId="2B0DD50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w:t>
            </w:r>
          </w:p>
        </w:tc>
        <w:tc>
          <w:tcPr>
            <w:tcW w:w="8753" w:type="dxa"/>
            <w:gridSpan w:val="4"/>
            <w:shd w:val="clear" w:color="auto" w:fill="auto"/>
            <w:vAlign w:val="center"/>
          </w:tcPr>
          <w:p w14:paraId="4CB1E00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Requisitos de energía </w:t>
            </w:r>
          </w:p>
          <w:p w14:paraId="6BB8C90B"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100 V, 110 V, 120 V, 127 V, 200 V, 220 V, 230 V, 240 V, (± 10 %), 50/60 Hz (± 1 Hz)</w:t>
            </w:r>
          </w:p>
          <w:p w14:paraId="5EED5E9D" w14:textId="7C8DEC8D" w:rsidR="00FE21D1" w:rsidRPr="0006415D" w:rsidRDefault="00FE21D1"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tc>
      </w:tr>
      <w:tr w:rsidR="002D08C9" w:rsidRPr="0006415D" w14:paraId="090C7DDB" w14:textId="77777777" w:rsidTr="0006415D">
        <w:trPr>
          <w:gridAfter w:val="1"/>
          <w:wAfter w:w="35" w:type="dxa"/>
          <w:trHeight w:val="293"/>
        </w:trPr>
        <w:tc>
          <w:tcPr>
            <w:tcW w:w="880" w:type="dxa"/>
            <w:shd w:val="clear" w:color="auto" w:fill="auto"/>
            <w:vAlign w:val="center"/>
          </w:tcPr>
          <w:p w14:paraId="471F28E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8.2</w:t>
            </w:r>
          </w:p>
        </w:tc>
        <w:tc>
          <w:tcPr>
            <w:tcW w:w="8753" w:type="dxa"/>
            <w:gridSpan w:val="4"/>
            <w:shd w:val="clear" w:color="auto" w:fill="auto"/>
            <w:vAlign w:val="center"/>
          </w:tcPr>
          <w:p w14:paraId="1170E1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Condiciones de uso</w:t>
            </w:r>
          </w:p>
          <w:p w14:paraId="32959A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El sistema radiográfico digital Cios Alpha es un equipo móvil diseñado para el uso en urgencias, quirófanos y en departamentos de radiología y endoscopia de hospitales, clínicas y consultas ambulatorias. Al usar el sistema, deben respetarse las disposiciones legales aplicables específicas de cada país. </w:t>
            </w:r>
          </w:p>
          <w:p w14:paraId="3626C9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El sistema Cios Alpha posee la capacidad para funcionar dentro de Quirófano.</w:t>
            </w:r>
          </w:p>
        </w:tc>
      </w:tr>
      <w:tr w:rsidR="002D08C9" w:rsidRPr="0006415D" w14:paraId="1CB38201" w14:textId="77777777" w:rsidTr="0006415D">
        <w:trPr>
          <w:gridAfter w:val="1"/>
          <w:wAfter w:w="35" w:type="dxa"/>
          <w:trHeight w:val="293"/>
        </w:trPr>
        <w:tc>
          <w:tcPr>
            <w:tcW w:w="880" w:type="dxa"/>
            <w:shd w:val="clear" w:color="auto" w:fill="auto"/>
            <w:vAlign w:val="center"/>
          </w:tcPr>
          <w:p w14:paraId="3F44EBF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8.3</w:t>
            </w:r>
          </w:p>
        </w:tc>
        <w:tc>
          <w:tcPr>
            <w:tcW w:w="8753" w:type="dxa"/>
            <w:gridSpan w:val="4"/>
            <w:shd w:val="clear" w:color="auto" w:fill="auto"/>
            <w:vAlign w:val="center"/>
          </w:tcPr>
          <w:p w14:paraId="521C249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sz w:val="18"/>
                <w:szCs w:val="18"/>
              </w:rPr>
              <w:t>Cable de suministro 5.5 m (550 cm)</w:t>
            </w:r>
          </w:p>
        </w:tc>
      </w:tr>
      <w:tr w:rsidR="002D08C9" w:rsidRPr="0006415D" w14:paraId="0F33EDC0" w14:textId="77777777" w:rsidTr="0006415D">
        <w:trPr>
          <w:gridAfter w:val="1"/>
          <w:wAfter w:w="35" w:type="dxa"/>
          <w:trHeight w:val="293"/>
        </w:trPr>
        <w:tc>
          <w:tcPr>
            <w:tcW w:w="880" w:type="dxa"/>
            <w:shd w:val="clear" w:color="auto" w:fill="auto"/>
            <w:vAlign w:val="center"/>
          </w:tcPr>
          <w:p w14:paraId="2D8F241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8.4</w:t>
            </w:r>
          </w:p>
        </w:tc>
        <w:tc>
          <w:tcPr>
            <w:tcW w:w="8753" w:type="dxa"/>
            <w:gridSpan w:val="4"/>
            <w:shd w:val="clear" w:color="auto" w:fill="auto"/>
            <w:vAlign w:val="center"/>
          </w:tcPr>
          <w:p w14:paraId="6768B4B6" w14:textId="77777777" w:rsidR="002D08C9" w:rsidRPr="0006415D" w:rsidRDefault="002D08C9" w:rsidP="0006415D">
            <w:pPr>
              <w:spacing w:after="0" w:line="240" w:lineRule="auto"/>
              <w:jc w:val="both"/>
              <w:rPr>
                <w:rFonts w:ascii="Bembo Std" w:hAnsi="Bembo Std" w:cs="Arial"/>
                <w:sz w:val="18"/>
                <w:szCs w:val="18"/>
              </w:rPr>
            </w:pPr>
            <w:r w:rsidRPr="0006415D">
              <w:rPr>
                <w:rFonts w:ascii="Bembo Std" w:hAnsi="Bembo Std" w:cs="Arial"/>
                <w:sz w:val="18"/>
                <w:szCs w:val="18"/>
              </w:rPr>
              <w:t>Nosotros Siemens Healthcare S.A en caso de ser adjudicados nos comprometemos a realizar la instalación de un tomacorriente dedicado en el quirófano asignado para la instalación de cada equipo, considerando toma corriente, protección, canalización y cableado desde punto de entrega o en su defecto modificación de tomacorriente dedicado para rayos x en el sitio.</w:t>
            </w:r>
          </w:p>
          <w:p w14:paraId="0FD5914D" w14:textId="049A4F45" w:rsidR="002D08C9" w:rsidRPr="0006415D" w:rsidRDefault="002D08C9" w:rsidP="0006415D">
            <w:pPr>
              <w:spacing w:after="0" w:line="240" w:lineRule="auto"/>
              <w:jc w:val="both"/>
              <w:rPr>
                <w:rFonts w:ascii="Bembo Std" w:hAnsi="Bembo Std" w:cs="Arial"/>
                <w:i/>
                <w:iCs/>
                <w:sz w:val="18"/>
                <w:szCs w:val="18"/>
              </w:rPr>
            </w:pPr>
            <w:r w:rsidRPr="0006415D">
              <w:rPr>
                <w:rFonts w:ascii="Bembo Std" w:hAnsi="Bembo Std" w:cs="Arial"/>
                <w:i/>
                <w:iCs/>
                <w:sz w:val="18"/>
                <w:szCs w:val="18"/>
              </w:rPr>
              <w:t>Según enmienda N°2 “Considerar la instalación de un tomacorriente dedicado en el quirófano asignado para la instalación de cada equipo, debiendo considerar toma de corriente, protección, canalización y cableado desde punto de entrega o en su defecto modificación de tomacorriente dedicado para rayos x en el sitio, por lo que se recomienda realizar visita a los hospitales coordinada con el jefe de mantenimiento”</w:t>
            </w:r>
          </w:p>
        </w:tc>
      </w:tr>
      <w:tr w:rsidR="002D08C9" w:rsidRPr="0006415D" w14:paraId="634170C4" w14:textId="77777777" w:rsidTr="0006415D">
        <w:trPr>
          <w:trHeight w:val="293"/>
        </w:trPr>
        <w:tc>
          <w:tcPr>
            <w:tcW w:w="880" w:type="dxa"/>
            <w:shd w:val="clear" w:color="auto" w:fill="BFBFBF"/>
            <w:vAlign w:val="center"/>
          </w:tcPr>
          <w:p w14:paraId="563489C2" w14:textId="3E9AE45D" w:rsidR="002D08C9" w:rsidRPr="0006415D" w:rsidRDefault="001B59D8"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Pr>
                <w:rFonts w:ascii="Bembo Std" w:hAnsi="Bembo Std" w:cs="Arial"/>
                <w:b/>
                <w:sz w:val="18"/>
                <w:szCs w:val="18"/>
              </w:rPr>
              <w:t>9</w:t>
            </w:r>
          </w:p>
        </w:tc>
        <w:tc>
          <w:tcPr>
            <w:tcW w:w="8788" w:type="dxa"/>
            <w:gridSpan w:val="5"/>
            <w:shd w:val="clear" w:color="auto" w:fill="BFBFBF"/>
            <w:vAlign w:val="center"/>
          </w:tcPr>
          <w:p w14:paraId="3895BB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ACCESORIOS INCLUIDOS POR EQUIPO</w:t>
            </w:r>
          </w:p>
        </w:tc>
      </w:tr>
      <w:tr w:rsidR="002D08C9" w:rsidRPr="0006415D" w14:paraId="0694E947" w14:textId="77777777" w:rsidTr="0006415D">
        <w:trPr>
          <w:gridAfter w:val="1"/>
          <w:wAfter w:w="35" w:type="dxa"/>
          <w:trHeight w:val="293"/>
        </w:trPr>
        <w:tc>
          <w:tcPr>
            <w:tcW w:w="880" w:type="dxa"/>
            <w:shd w:val="clear" w:color="auto" w:fill="auto"/>
            <w:vAlign w:val="center"/>
          </w:tcPr>
          <w:p w14:paraId="608FFFD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9.</w:t>
            </w:r>
          </w:p>
        </w:tc>
        <w:tc>
          <w:tcPr>
            <w:tcW w:w="8753" w:type="dxa"/>
            <w:gridSpan w:val="4"/>
            <w:shd w:val="clear" w:color="auto" w:fill="auto"/>
            <w:vAlign w:val="center"/>
          </w:tcPr>
          <w:p w14:paraId="555477BD" w14:textId="7DC23CB2" w:rsidR="00EF4BA4" w:rsidRDefault="00EF4BA4"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EF4BA4">
              <w:rPr>
                <w:rFonts w:ascii="Bembo Std" w:hAnsi="Bembo Std" w:cs="Arial"/>
                <w:sz w:val="18"/>
                <w:szCs w:val="18"/>
              </w:rPr>
              <w:t>CARRO PORTAMONITORES</w:t>
            </w:r>
          </w:p>
          <w:p w14:paraId="6FB26445" w14:textId="3344113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Carro de monitor (l x w x h) 70 cm x 74 cm x 179.5 cm (27.6“ x 29.1“ x 70.7“)</w:t>
            </w:r>
          </w:p>
          <w:p w14:paraId="1BA43BC0" w14:textId="57378F76"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240 kg (529 lbs) (incluidos 2 monitores, UPS)</w:t>
            </w:r>
          </w:p>
        </w:tc>
      </w:tr>
      <w:tr w:rsidR="002D08C9" w:rsidRPr="0006415D" w14:paraId="60E10A58" w14:textId="77777777" w:rsidTr="0006415D">
        <w:trPr>
          <w:gridAfter w:val="1"/>
          <w:wAfter w:w="35" w:type="dxa"/>
          <w:trHeight w:val="293"/>
        </w:trPr>
        <w:tc>
          <w:tcPr>
            <w:tcW w:w="880" w:type="dxa"/>
            <w:shd w:val="clear" w:color="auto" w:fill="auto"/>
            <w:vAlign w:val="center"/>
          </w:tcPr>
          <w:p w14:paraId="19C608E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10.</w:t>
            </w:r>
          </w:p>
        </w:tc>
        <w:tc>
          <w:tcPr>
            <w:tcW w:w="8753" w:type="dxa"/>
            <w:gridSpan w:val="4"/>
            <w:shd w:val="clear" w:color="auto" w:fill="auto"/>
            <w:vAlign w:val="center"/>
          </w:tcPr>
          <w:p w14:paraId="42E9FA09" w14:textId="566C57F5" w:rsidR="00EF4BA4" w:rsidRDefault="00EF4BA4" w:rsidP="0006415D">
            <w:pPr>
              <w:spacing w:after="0" w:line="240" w:lineRule="auto"/>
              <w:rPr>
                <w:rFonts w:ascii="Bembo Std" w:hAnsi="Bembo Std" w:cs="Arial"/>
                <w:bCs/>
                <w:sz w:val="18"/>
                <w:szCs w:val="18"/>
              </w:rPr>
            </w:pPr>
            <w:r w:rsidRPr="00EF4BA4">
              <w:rPr>
                <w:rFonts w:ascii="Bembo Std" w:hAnsi="Bembo Std" w:cs="Arial"/>
                <w:bCs/>
                <w:sz w:val="18"/>
                <w:szCs w:val="18"/>
              </w:rPr>
              <w:t>UPS CON SOPORTE DE 10 MINUTOS PARA TODO EL SISTEMA: BRAZO EN C Y SISTEMA DE IMAGEN</w:t>
            </w:r>
          </w:p>
          <w:p w14:paraId="5D517EE1" w14:textId="1F9F7220"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Consumo máximo de energía 2.25 kW</w:t>
            </w:r>
          </w:p>
          <w:p w14:paraId="1A7D7793" w14:textId="77777777" w:rsidR="002D08C9" w:rsidRPr="0006415D" w:rsidRDefault="002D08C9" w:rsidP="0006415D">
            <w:pPr>
              <w:spacing w:after="0" w:line="240" w:lineRule="auto"/>
              <w:rPr>
                <w:rFonts w:ascii="Bembo Std" w:hAnsi="Bembo Std" w:cs="Arial"/>
                <w:bCs/>
                <w:sz w:val="18"/>
                <w:szCs w:val="18"/>
              </w:rPr>
            </w:pPr>
          </w:p>
          <w:p w14:paraId="5A610337"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Smart-UPS SRT de APC, 3000 VA, 120 V</w:t>
            </w:r>
          </w:p>
          <w:p w14:paraId="56C53364"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 xml:space="preserve">Topología </w:t>
            </w:r>
            <w:r w:rsidRPr="0006415D">
              <w:rPr>
                <w:rFonts w:ascii="Bembo Std" w:hAnsi="Bembo Std" w:cs="Arial"/>
                <w:b/>
                <w:sz w:val="18"/>
                <w:szCs w:val="18"/>
              </w:rPr>
              <w:t>Doble conversión en línea</w:t>
            </w:r>
          </w:p>
          <w:p w14:paraId="66515812" w14:textId="77777777" w:rsidR="002D08C9" w:rsidRPr="0006415D" w:rsidRDefault="002D08C9" w:rsidP="0006415D">
            <w:pPr>
              <w:spacing w:after="0" w:line="240" w:lineRule="auto"/>
              <w:rPr>
                <w:rFonts w:ascii="Bembo Std" w:hAnsi="Bembo Std" w:cs="Arial"/>
                <w:bCs/>
                <w:sz w:val="18"/>
                <w:szCs w:val="18"/>
              </w:rPr>
            </w:pPr>
          </w:p>
          <w:p w14:paraId="59AC9516"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UPS SRT3000XLA con 1 banco de baterías externo.</w:t>
            </w:r>
          </w:p>
          <w:p w14:paraId="4CE05212"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Carga: 2250 Watts</w:t>
            </w:r>
          </w:p>
          <w:p w14:paraId="54B957A7"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 xml:space="preserve">Tiempo de Respaldo: 22.4 Minutos </w:t>
            </w:r>
          </w:p>
          <w:p w14:paraId="5A2B042D"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Nosotros, Schneider Electric, certificamos que para los porcentajes de carga indicados en la siguiente tabla los equipos proporcionan los tiempos de respaldo indicados.</w:t>
            </w:r>
          </w:p>
          <w:p w14:paraId="0E189A38" w14:textId="77777777" w:rsidR="002D08C9" w:rsidRPr="0006415D" w:rsidRDefault="002D08C9" w:rsidP="0006415D">
            <w:pPr>
              <w:spacing w:after="0" w:line="240" w:lineRule="auto"/>
              <w:rPr>
                <w:rFonts w:ascii="Bembo Std" w:hAnsi="Bembo Std" w:cs="Arial"/>
                <w:bCs/>
                <w:sz w:val="18"/>
                <w:szCs w:val="18"/>
              </w:rPr>
            </w:pPr>
            <w:r w:rsidRPr="0006415D">
              <w:rPr>
                <w:rFonts w:ascii="Bembo Std" w:hAnsi="Bembo Std" w:cs="Arial"/>
                <w:bCs/>
                <w:sz w:val="18"/>
                <w:szCs w:val="18"/>
              </w:rPr>
              <w:t>Se incluye en nuestra oferta un UPS con soporte de más de 10 minutos para cada uno de los equipos Brazo en C y sistema de imagen.</w:t>
            </w:r>
          </w:p>
        </w:tc>
      </w:tr>
      <w:tr w:rsidR="002D08C9" w:rsidRPr="0006415D" w14:paraId="116AAE20" w14:textId="77777777" w:rsidTr="0006415D">
        <w:trPr>
          <w:gridAfter w:val="1"/>
          <w:wAfter w:w="35" w:type="dxa"/>
          <w:trHeight w:val="293"/>
        </w:trPr>
        <w:tc>
          <w:tcPr>
            <w:tcW w:w="880" w:type="dxa"/>
            <w:shd w:val="clear" w:color="auto" w:fill="BFBFBF"/>
            <w:vAlign w:val="center"/>
          </w:tcPr>
          <w:p w14:paraId="3456AE0F"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11.</w:t>
            </w:r>
          </w:p>
        </w:tc>
        <w:tc>
          <w:tcPr>
            <w:tcW w:w="8753" w:type="dxa"/>
            <w:gridSpan w:val="4"/>
            <w:shd w:val="clear" w:color="auto" w:fill="BFBFBF"/>
            <w:vAlign w:val="center"/>
          </w:tcPr>
          <w:p w14:paraId="7C6031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EQUIPO DE PROTECCION PLOMADO:</w:t>
            </w:r>
          </w:p>
        </w:tc>
      </w:tr>
      <w:tr w:rsidR="002D08C9" w:rsidRPr="0006415D" w14:paraId="45084173" w14:textId="77777777" w:rsidTr="0006415D">
        <w:trPr>
          <w:gridAfter w:val="1"/>
          <w:wAfter w:w="35" w:type="dxa"/>
          <w:trHeight w:val="293"/>
        </w:trPr>
        <w:tc>
          <w:tcPr>
            <w:tcW w:w="880" w:type="dxa"/>
            <w:shd w:val="clear" w:color="auto" w:fill="auto"/>
            <w:vAlign w:val="center"/>
          </w:tcPr>
          <w:p w14:paraId="44A6B4C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w:t>
            </w:r>
          </w:p>
        </w:tc>
        <w:tc>
          <w:tcPr>
            <w:tcW w:w="8753" w:type="dxa"/>
            <w:gridSpan w:val="4"/>
            <w:shd w:val="clear" w:color="auto" w:fill="auto"/>
            <w:vAlign w:val="center"/>
          </w:tcPr>
          <w:p w14:paraId="4A72F8A2" w14:textId="77777777" w:rsidR="002D08C9" w:rsidRPr="0006415D" w:rsidRDefault="002D08C9" w:rsidP="0006415D">
            <w:pPr>
              <w:pStyle w:val="NormalWeb"/>
              <w:spacing w:after="0"/>
              <w:jc w:val="both"/>
              <w:rPr>
                <w:rFonts w:ascii="Bembo Std" w:hAnsi="Bembo Std" w:cs="Arial"/>
                <w:b/>
                <w:bCs/>
                <w:sz w:val="18"/>
                <w:szCs w:val="18"/>
                <w:lang w:val="en-US"/>
              </w:rPr>
            </w:pPr>
            <w:r w:rsidRPr="0006415D">
              <w:rPr>
                <w:rFonts w:ascii="Bembo Std" w:hAnsi="Bembo Std" w:cs="Arial"/>
                <w:b/>
                <w:bCs/>
                <w:sz w:val="18"/>
                <w:szCs w:val="18"/>
                <w:lang w:val="en-US"/>
              </w:rPr>
              <w:t xml:space="preserve">Kiarmor BI-LAYER Lead-Free 0.50 mm LE </w:t>
            </w:r>
          </w:p>
          <w:p w14:paraId="37B948BA" w14:textId="0923B75A" w:rsidR="002D08C9" w:rsidRPr="0006415D" w:rsidRDefault="002D08C9" w:rsidP="0006415D">
            <w:pPr>
              <w:pStyle w:val="NormalWeb"/>
              <w:spacing w:after="0"/>
              <w:jc w:val="both"/>
              <w:rPr>
                <w:rFonts w:ascii="Bembo Std" w:hAnsi="Bembo Std" w:cs="Arial"/>
                <w:sz w:val="18"/>
                <w:szCs w:val="18"/>
              </w:rPr>
            </w:pPr>
            <w:r w:rsidRPr="0006415D">
              <w:rPr>
                <w:rFonts w:ascii="Bembo Std" w:hAnsi="Bembo Std" w:cs="Arial"/>
                <w:sz w:val="18"/>
                <w:szCs w:val="18"/>
              </w:rPr>
              <w:t>Kiarmor es una innovación completamente nueva en el material del núcleo de protección contra la radiación, la combinación de dos potentes materiales que bloquean la radiación en una sola lámina homogénea.</w:t>
            </w:r>
            <w:r w:rsidR="009064CD">
              <w:rPr>
                <w:rFonts w:ascii="Bembo Std" w:eastAsia="Calibri" w:hAnsi="Bembo Std" w:cs="Arial"/>
                <w:noProof/>
                <w:sz w:val="18"/>
                <w:szCs w:val="18"/>
                <w:lang w:val="en-US" w:eastAsia="en-US"/>
              </w:rPr>
              <w:pict w14:anchorId="43C8CB15">
                <v:shape id="Imagen 39" o:spid="_x0000_i1028" type="#_x0000_t75" style="width:223.5pt;height:43.5pt;visibility:visible;mso-wrap-style:square">
                  <v:imagedata r:id="rId21" o:title=""/>
                </v:shape>
              </w:pict>
            </w:r>
            <w:r w:rsidRPr="0006415D">
              <w:rPr>
                <w:rFonts w:ascii="Bembo Std" w:hAnsi="Bembo Std" w:cs="Arial"/>
                <w:sz w:val="18"/>
                <w:szCs w:val="18"/>
              </w:rPr>
              <w:t xml:space="preserve">Cuando se ve fuera de la plataforma, Kiarmor es rojo en la parte inferior y consiste en bismuto y azul en la parte superior y consiste en antimonio. Ambos elementos son bien conocidos por sus cualidades de protección contra la radiación, pero cuando se </w:t>
            </w:r>
            <w:r w:rsidRPr="0006415D">
              <w:rPr>
                <w:rFonts w:ascii="Bembo Std" w:hAnsi="Bembo Std" w:cs="Arial"/>
                <w:sz w:val="18"/>
                <w:szCs w:val="18"/>
              </w:rPr>
              <w:lastRenderedPageBreak/>
              <w:t>combinan en este proceso y configuración precisos, forman una barrera poderosa y prácticamente eliminan la dosis absorbida por el usuario del delantal.</w:t>
            </w:r>
          </w:p>
          <w:p w14:paraId="5A27D44C" w14:textId="77777777" w:rsidR="002D08C9" w:rsidRPr="0006415D" w:rsidRDefault="002D08C9" w:rsidP="0006415D">
            <w:pPr>
              <w:pStyle w:val="NormalWeb"/>
              <w:spacing w:after="0"/>
              <w:rPr>
                <w:rFonts w:ascii="Bembo Std" w:hAnsi="Bembo Std" w:cs="Arial"/>
                <w:bCs/>
                <w:sz w:val="18"/>
                <w:szCs w:val="18"/>
              </w:rPr>
            </w:pPr>
            <w:r w:rsidRPr="0006415D">
              <w:rPr>
                <w:rFonts w:ascii="Bembo Std" w:hAnsi="Bembo Std" w:cs="Arial"/>
                <w:sz w:val="18"/>
                <w:szCs w:val="18"/>
              </w:rPr>
              <w:t>Kiarmor BI-LAYER Lead-Free</w:t>
            </w:r>
            <w:r w:rsidRPr="0006415D">
              <w:rPr>
                <w:rFonts w:ascii="Bembo Std" w:hAnsi="Bembo Std" w:cs="Arial"/>
                <w:b/>
                <w:bCs/>
                <w:sz w:val="18"/>
                <w:szCs w:val="18"/>
              </w:rPr>
              <w:br/>
              <w:t>0.50 mm LE (Equivalencia de plomo)</w:t>
            </w:r>
            <w:r w:rsidRPr="0006415D">
              <w:rPr>
                <w:rFonts w:ascii="Bembo Std" w:hAnsi="Bembo Std" w:cs="Arial"/>
                <w:b/>
                <w:bCs/>
                <w:sz w:val="18"/>
                <w:szCs w:val="18"/>
              </w:rPr>
              <w:br/>
            </w:r>
            <w:r w:rsidRPr="0006415D">
              <w:rPr>
                <w:rFonts w:ascii="Bembo Std" w:hAnsi="Bembo Std" w:cs="Arial"/>
                <w:sz w:val="18"/>
                <w:szCs w:val="18"/>
              </w:rPr>
              <w:t>Se incluyen en nuestra oferta:</w:t>
            </w:r>
            <w:r w:rsidRPr="0006415D">
              <w:rPr>
                <w:rFonts w:ascii="Bembo Std" w:hAnsi="Bembo Std" w:cs="Arial"/>
                <w:sz w:val="18"/>
                <w:szCs w:val="18"/>
              </w:rPr>
              <w:br/>
            </w:r>
            <w:r w:rsidRPr="003F6021">
              <w:rPr>
                <w:rFonts w:ascii="Bembo Std" w:hAnsi="Bembo Std" w:cs="Arial"/>
                <w:b/>
                <w:sz w:val="18"/>
                <w:szCs w:val="18"/>
              </w:rPr>
              <w:t>Cuatro (4) delantales plomados con espesor equivalente de 0.5 mm</w:t>
            </w:r>
            <w:r w:rsidRPr="0006415D">
              <w:rPr>
                <w:rFonts w:ascii="Bembo Std" w:hAnsi="Bembo Std" w:cs="Arial"/>
                <w:sz w:val="18"/>
                <w:szCs w:val="18"/>
              </w:rPr>
              <w:t>, fabricados en material compuesto que cubren bajo la rodilla.</w:t>
            </w:r>
            <w:r w:rsidRPr="0006415D">
              <w:rPr>
                <w:rFonts w:ascii="Bembo Std" w:hAnsi="Bembo Std" w:cs="Arial"/>
                <w:i/>
                <w:iCs/>
                <w:sz w:val="18"/>
                <w:szCs w:val="18"/>
              </w:rPr>
              <w:t xml:space="preserve"> Según Aclaración N°3, respuesta 14: “Se aclara que la especificación se refiere a material compuesto con o sin plomo pero que provean protección equivalente a la solicitada en la especificación 11.1</w:t>
            </w:r>
          </w:p>
        </w:tc>
      </w:tr>
      <w:tr w:rsidR="002D08C9" w:rsidRPr="0006415D" w14:paraId="5520B966" w14:textId="77777777" w:rsidTr="0006415D">
        <w:trPr>
          <w:gridAfter w:val="1"/>
          <w:wAfter w:w="35" w:type="dxa"/>
          <w:trHeight w:val="293"/>
        </w:trPr>
        <w:tc>
          <w:tcPr>
            <w:tcW w:w="880" w:type="dxa"/>
            <w:shd w:val="clear" w:color="auto" w:fill="auto"/>
            <w:vAlign w:val="center"/>
          </w:tcPr>
          <w:p w14:paraId="68C3AA72"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11.2</w:t>
            </w:r>
          </w:p>
        </w:tc>
        <w:tc>
          <w:tcPr>
            <w:tcW w:w="8753" w:type="dxa"/>
            <w:gridSpan w:val="4"/>
            <w:shd w:val="clear" w:color="auto" w:fill="auto"/>
            <w:vAlign w:val="center"/>
          </w:tcPr>
          <w:p w14:paraId="78415AD8"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b/>
                <w:bCs/>
                <w:sz w:val="18"/>
                <w:szCs w:val="18"/>
              </w:rPr>
              <w:t>Collar para tiroides</w:t>
            </w:r>
            <w:r w:rsidRPr="0006415D">
              <w:rPr>
                <w:rStyle w:val="eop"/>
                <w:rFonts w:ascii="Bembo Std" w:hAnsi="Bembo Std" w:cs="Arial"/>
                <w:sz w:val="18"/>
                <w:szCs w:val="18"/>
              </w:rPr>
              <w:t> </w:t>
            </w:r>
          </w:p>
          <w:p w14:paraId="7E470295"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sz w:val="18"/>
                <w:szCs w:val="18"/>
              </w:rPr>
              <w:t>Sostenido en su lugar por el velcro. </w:t>
            </w:r>
            <w:r w:rsidRPr="0006415D">
              <w:rPr>
                <w:rStyle w:val="eop"/>
                <w:rFonts w:ascii="Bembo Std" w:hAnsi="Bembo Std" w:cs="Arial"/>
                <w:sz w:val="18"/>
                <w:szCs w:val="18"/>
              </w:rPr>
              <w:t> </w:t>
            </w:r>
          </w:p>
          <w:p w14:paraId="053B008C"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sz w:val="18"/>
                <w:szCs w:val="18"/>
              </w:rPr>
              <w:t>0.5mm LEP</w:t>
            </w:r>
            <w:r w:rsidRPr="0006415D">
              <w:rPr>
                <w:rStyle w:val="eop"/>
                <w:rFonts w:ascii="Bembo Std" w:hAnsi="Bembo Std" w:cs="Arial"/>
                <w:sz w:val="18"/>
                <w:szCs w:val="18"/>
              </w:rPr>
              <w:t> </w:t>
            </w:r>
          </w:p>
          <w:p w14:paraId="6F02AFD7" w14:textId="2B059386" w:rsidR="002D08C9" w:rsidRPr="001B59D8" w:rsidRDefault="002D08C9" w:rsidP="00FE21D1">
            <w:pPr>
              <w:pStyle w:val="paragraph"/>
              <w:spacing w:before="0" w:beforeAutospacing="0" w:after="0" w:afterAutospacing="0"/>
              <w:jc w:val="both"/>
              <w:textAlignment w:val="baseline"/>
              <w:rPr>
                <w:rFonts w:ascii="Bembo Std" w:hAnsi="Bembo Std" w:cs="Arial"/>
                <w:sz w:val="18"/>
                <w:szCs w:val="18"/>
              </w:rPr>
            </w:pPr>
            <w:r w:rsidRPr="0006415D">
              <w:rPr>
                <w:rStyle w:val="eop"/>
                <w:rFonts w:ascii="Bembo Std" w:hAnsi="Bembo Std" w:cs="Arial"/>
                <w:sz w:val="18"/>
                <w:szCs w:val="18"/>
              </w:rPr>
              <w:t> </w:t>
            </w:r>
            <w:r w:rsidRPr="0006415D">
              <w:rPr>
                <w:rStyle w:val="normaltextrun"/>
                <w:rFonts w:ascii="Bembo Std" w:hAnsi="Bembo Std" w:cs="Arial"/>
                <w:sz w:val="18"/>
                <w:szCs w:val="18"/>
              </w:rPr>
              <w:t xml:space="preserve">Se incluyen en nuestra oferta </w:t>
            </w:r>
            <w:r w:rsidRPr="003F6021">
              <w:rPr>
                <w:rStyle w:val="normaltextrun"/>
                <w:rFonts w:ascii="Bembo Std" w:hAnsi="Bembo Std" w:cs="Arial"/>
                <w:b/>
                <w:sz w:val="18"/>
                <w:szCs w:val="18"/>
              </w:rPr>
              <w:t>cuatro (4) protectores tiroideos con espesor de 0.5 mm</w:t>
            </w:r>
            <w:r w:rsidRPr="0006415D">
              <w:rPr>
                <w:rStyle w:val="normaltextrun"/>
                <w:rFonts w:ascii="Bembo Std" w:hAnsi="Bembo Std" w:cs="Arial"/>
                <w:sz w:val="18"/>
                <w:szCs w:val="18"/>
              </w:rPr>
              <w:t>, para cada uno de los equipos tipo arco en C</w:t>
            </w:r>
            <w:r w:rsidRPr="0006415D">
              <w:rPr>
                <w:rStyle w:val="eop"/>
                <w:rFonts w:ascii="Bembo Std" w:hAnsi="Bembo Std" w:cs="Arial"/>
                <w:sz w:val="18"/>
                <w:szCs w:val="18"/>
              </w:rPr>
              <w:t> </w:t>
            </w:r>
          </w:p>
        </w:tc>
      </w:tr>
      <w:tr w:rsidR="002D08C9" w:rsidRPr="0006415D" w14:paraId="53AD77F1" w14:textId="77777777" w:rsidTr="0006415D">
        <w:trPr>
          <w:gridAfter w:val="1"/>
          <w:wAfter w:w="35" w:type="dxa"/>
          <w:trHeight w:val="293"/>
        </w:trPr>
        <w:tc>
          <w:tcPr>
            <w:tcW w:w="880" w:type="dxa"/>
            <w:shd w:val="clear" w:color="auto" w:fill="auto"/>
            <w:vAlign w:val="center"/>
          </w:tcPr>
          <w:p w14:paraId="6375664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11.3</w:t>
            </w:r>
          </w:p>
        </w:tc>
        <w:tc>
          <w:tcPr>
            <w:tcW w:w="8753" w:type="dxa"/>
            <w:gridSpan w:val="4"/>
            <w:shd w:val="clear" w:color="auto" w:fill="auto"/>
            <w:vAlign w:val="center"/>
          </w:tcPr>
          <w:p w14:paraId="1B1E0202"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b/>
                <w:bCs/>
                <w:sz w:val="18"/>
                <w:szCs w:val="18"/>
              </w:rPr>
              <w:t>Protectores oculares Wolf </w:t>
            </w:r>
            <w:r w:rsidRPr="0006415D">
              <w:rPr>
                <w:rStyle w:val="eop"/>
                <w:rFonts w:ascii="Bembo Std" w:hAnsi="Bembo Std" w:cs="Arial"/>
                <w:sz w:val="18"/>
                <w:szCs w:val="18"/>
              </w:rPr>
              <w:t> </w:t>
            </w:r>
          </w:p>
          <w:p w14:paraId="693FBA80"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sz w:val="18"/>
                <w:szCs w:val="18"/>
              </w:rPr>
              <w:t>Todas las gafas Wolf usan vidrio de plomo SF6 con lentes de protección contra la radiación de 0,75 mm equivalente de plomo, así como protección lateral de 0,5 mm equivalencia de plomo. Wolf e Eyewear está fabricado con plástico de nylon resistente o metal de alta calidad y se ensambla en los EE. UU.</w:t>
            </w:r>
            <w:r w:rsidRPr="0006415D">
              <w:rPr>
                <w:rStyle w:val="eop"/>
                <w:rFonts w:ascii="Bembo Std" w:hAnsi="Bembo Std" w:cs="Arial"/>
                <w:sz w:val="18"/>
                <w:szCs w:val="18"/>
              </w:rPr>
              <w:t> </w:t>
            </w:r>
          </w:p>
          <w:p w14:paraId="2F3BCB44" w14:textId="0D1EA4D9" w:rsidR="002D08C9" w:rsidRPr="0006415D" w:rsidRDefault="002D08C9" w:rsidP="0006415D">
            <w:pPr>
              <w:pStyle w:val="paragraph"/>
              <w:spacing w:before="0" w:beforeAutospacing="0" w:after="0" w:afterAutospacing="0"/>
              <w:jc w:val="both"/>
              <w:textAlignment w:val="baseline"/>
              <w:rPr>
                <w:rStyle w:val="eop"/>
                <w:rFonts w:ascii="Bembo Std" w:hAnsi="Bembo Std" w:cs="Arial"/>
                <w:sz w:val="18"/>
                <w:szCs w:val="18"/>
              </w:rPr>
            </w:pPr>
            <w:r w:rsidRPr="0006415D">
              <w:rPr>
                <w:rStyle w:val="eop"/>
                <w:rFonts w:ascii="Bembo Std" w:hAnsi="Bembo Std" w:cs="Arial"/>
                <w:sz w:val="18"/>
                <w:szCs w:val="18"/>
              </w:rPr>
              <w:t> </w:t>
            </w:r>
            <w:r w:rsidRPr="0006415D">
              <w:rPr>
                <w:rStyle w:val="normaltextrun"/>
                <w:rFonts w:ascii="Bembo Std" w:hAnsi="Bembo Std" w:cs="Arial"/>
                <w:sz w:val="18"/>
                <w:szCs w:val="18"/>
              </w:rPr>
              <w:t>14130–“FIT TO BE TIED”</w:t>
            </w:r>
            <w:r w:rsidRPr="0006415D">
              <w:rPr>
                <w:rStyle w:val="eop"/>
                <w:rFonts w:ascii="Bembo Std" w:hAnsi="Bembo Std" w:cs="Arial"/>
                <w:sz w:val="18"/>
                <w:szCs w:val="18"/>
              </w:rPr>
              <w:t> </w:t>
            </w:r>
          </w:p>
          <w:p w14:paraId="7F0A92C4" w14:textId="66274F6B" w:rsidR="002D08C9" w:rsidRPr="001B59D8" w:rsidRDefault="002D08C9" w:rsidP="001B59D8">
            <w:pPr>
              <w:pStyle w:val="paragraph"/>
              <w:spacing w:before="0" w:beforeAutospacing="0" w:after="0" w:afterAutospacing="0"/>
              <w:jc w:val="both"/>
              <w:textAlignment w:val="baseline"/>
              <w:rPr>
                <w:rFonts w:ascii="Bembo Std" w:hAnsi="Bembo Std" w:cs="Arial"/>
                <w:sz w:val="18"/>
                <w:szCs w:val="18"/>
              </w:rPr>
            </w:pPr>
            <w:r w:rsidRPr="0006415D">
              <w:rPr>
                <w:rStyle w:val="eop"/>
                <w:rFonts w:ascii="Bembo Std" w:hAnsi="Bembo Std" w:cs="Arial"/>
                <w:sz w:val="18"/>
                <w:szCs w:val="18"/>
              </w:rPr>
              <w:t> </w:t>
            </w:r>
            <w:r w:rsidRPr="0006415D">
              <w:rPr>
                <w:rStyle w:val="normaltextrun"/>
                <w:rFonts w:ascii="Bembo Std" w:hAnsi="Bembo Std" w:cs="Arial"/>
                <w:sz w:val="18"/>
                <w:szCs w:val="18"/>
              </w:rPr>
              <w:t xml:space="preserve">Se incluyen en nuestra oferta </w:t>
            </w:r>
            <w:r w:rsidRPr="003F6021">
              <w:rPr>
                <w:rStyle w:val="normaltextrun"/>
                <w:rFonts w:ascii="Bembo Std" w:hAnsi="Bembo Std" w:cs="Arial"/>
                <w:b/>
                <w:sz w:val="18"/>
                <w:szCs w:val="18"/>
              </w:rPr>
              <w:t>cuatro (4) pares de lentes plomados</w:t>
            </w:r>
            <w:r w:rsidRPr="0006415D">
              <w:rPr>
                <w:rStyle w:val="normaltextrun"/>
                <w:rFonts w:ascii="Bembo Std" w:hAnsi="Bembo Std" w:cs="Arial"/>
                <w:sz w:val="18"/>
                <w:szCs w:val="18"/>
              </w:rPr>
              <w:t>, para cada uno de los equipos tipo arco en C.</w:t>
            </w:r>
            <w:r w:rsidRPr="0006415D">
              <w:rPr>
                <w:rStyle w:val="eop"/>
                <w:rFonts w:ascii="Bembo Std" w:hAnsi="Bembo Std" w:cs="Arial"/>
                <w:sz w:val="18"/>
                <w:szCs w:val="18"/>
              </w:rPr>
              <w:t> </w:t>
            </w:r>
          </w:p>
        </w:tc>
      </w:tr>
      <w:tr w:rsidR="002D08C9" w:rsidRPr="0006415D" w14:paraId="52C57A08" w14:textId="77777777" w:rsidTr="0006415D">
        <w:trPr>
          <w:gridAfter w:val="1"/>
          <w:wAfter w:w="35" w:type="dxa"/>
          <w:trHeight w:val="293"/>
        </w:trPr>
        <w:tc>
          <w:tcPr>
            <w:tcW w:w="880" w:type="dxa"/>
            <w:shd w:val="clear" w:color="auto" w:fill="auto"/>
            <w:vAlign w:val="center"/>
          </w:tcPr>
          <w:p w14:paraId="40DF337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11.4</w:t>
            </w:r>
          </w:p>
        </w:tc>
        <w:tc>
          <w:tcPr>
            <w:tcW w:w="8753" w:type="dxa"/>
            <w:gridSpan w:val="4"/>
            <w:shd w:val="clear" w:color="auto" w:fill="auto"/>
            <w:vAlign w:val="center"/>
          </w:tcPr>
          <w:p w14:paraId="21BCBBDC" w14:textId="77777777" w:rsidR="002D08C9" w:rsidRPr="0006415D" w:rsidRDefault="002D08C9" w:rsidP="0006415D">
            <w:pPr>
              <w:pStyle w:val="paragraph"/>
              <w:spacing w:before="0" w:beforeAutospacing="0" w:after="0" w:afterAutospacing="0"/>
              <w:jc w:val="both"/>
              <w:textAlignment w:val="baseline"/>
              <w:rPr>
                <w:rStyle w:val="eop"/>
                <w:rFonts w:ascii="Bembo Std" w:hAnsi="Bembo Std" w:cs="Arial"/>
                <w:sz w:val="18"/>
                <w:szCs w:val="18"/>
              </w:rPr>
            </w:pPr>
            <w:r w:rsidRPr="0006415D">
              <w:rPr>
                <w:rStyle w:val="normaltextrun"/>
                <w:rFonts w:ascii="Bembo Std" w:hAnsi="Bembo Std" w:cs="Arial"/>
                <w:b/>
                <w:bCs/>
                <w:sz w:val="18"/>
                <w:szCs w:val="18"/>
              </w:rPr>
              <w:t>Set de Protectores de Gónadas</w:t>
            </w:r>
            <w:r w:rsidRPr="0006415D">
              <w:rPr>
                <w:rStyle w:val="eop"/>
                <w:rFonts w:ascii="Bembo Std" w:hAnsi="Bembo Std" w:cs="Arial"/>
                <w:sz w:val="18"/>
                <w:szCs w:val="18"/>
              </w:rPr>
              <w:t> </w:t>
            </w:r>
          </w:p>
          <w:p w14:paraId="1F1E7582" w14:textId="77777777" w:rsidR="002D08C9" w:rsidRPr="0006415D" w:rsidRDefault="002D08C9" w:rsidP="0006415D">
            <w:pPr>
              <w:pStyle w:val="paragraph"/>
              <w:spacing w:before="0" w:beforeAutospacing="0" w:after="0" w:afterAutospacing="0"/>
              <w:jc w:val="both"/>
              <w:textAlignment w:val="baseline"/>
              <w:rPr>
                <w:rStyle w:val="eop"/>
                <w:rFonts w:ascii="Bembo Std" w:hAnsi="Bembo Std" w:cs="Arial"/>
                <w:sz w:val="18"/>
                <w:szCs w:val="18"/>
              </w:rPr>
            </w:pPr>
            <w:r w:rsidRPr="0006415D">
              <w:rPr>
                <w:rStyle w:val="normaltextrun"/>
                <w:rFonts w:ascii="Bembo Std" w:hAnsi="Bembo Std" w:cs="Arial"/>
                <w:sz w:val="18"/>
                <w:szCs w:val="18"/>
              </w:rPr>
              <w:t>Nuestro nuevo conjunto de tres protectores proporciona protección de 0.5 mm</w:t>
            </w:r>
            <w:r w:rsidRPr="0006415D">
              <w:rPr>
                <w:rStyle w:val="eop"/>
                <w:rFonts w:ascii="Bembo Std" w:hAnsi="Bembo Std" w:cs="Arial"/>
                <w:sz w:val="18"/>
                <w:szCs w:val="18"/>
              </w:rPr>
              <w:t> </w:t>
            </w:r>
          </w:p>
          <w:p w14:paraId="6E8EB445"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p>
          <w:p w14:paraId="73A6B62C"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b/>
                <w:bCs/>
                <w:sz w:val="18"/>
                <w:szCs w:val="18"/>
              </w:rPr>
              <w:t>Protector de Gónadas</w:t>
            </w:r>
            <w:r w:rsidRPr="0006415D">
              <w:rPr>
                <w:rStyle w:val="eop"/>
                <w:rFonts w:ascii="Bembo Std" w:hAnsi="Bembo Std" w:cs="Arial"/>
                <w:sz w:val="18"/>
                <w:szCs w:val="18"/>
              </w:rPr>
              <w:t> </w:t>
            </w:r>
          </w:p>
          <w:p w14:paraId="5DA7A09B" w14:textId="77777777" w:rsidR="002D08C9" w:rsidRPr="0006415D" w:rsidRDefault="002D08C9" w:rsidP="0006415D">
            <w:pPr>
              <w:pStyle w:val="paragraph"/>
              <w:spacing w:before="0" w:beforeAutospacing="0" w:after="0" w:afterAutospacing="0"/>
              <w:jc w:val="both"/>
              <w:textAlignment w:val="baseline"/>
              <w:rPr>
                <w:rFonts w:ascii="Bembo Std" w:hAnsi="Bembo Std" w:cs="Arial"/>
                <w:sz w:val="18"/>
                <w:szCs w:val="18"/>
              </w:rPr>
            </w:pPr>
            <w:r w:rsidRPr="0006415D">
              <w:rPr>
                <w:rStyle w:val="normaltextrun"/>
                <w:rFonts w:ascii="Bembo Std" w:hAnsi="Bembo Std" w:cs="Arial"/>
                <w:sz w:val="18"/>
                <w:szCs w:val="18"/>
              </w:rPr>
              <w:t>0.5 mm LEP, tiene un cinturón.</w:t>
            </w:r>
            <w:r w:rsidRPr="0006415D">
              <w:rPr>
                <w:rStyle w:val="eop"/>
                <w:rFonts w:ascii="Bembo Std" w:hAnsi="Bembo Std" w:cs="Arial"/>
                <w:sz w:val="18"/>
                <w:szCs w:val="18"/>
              </w:rPr>
              <w:t> </w:t>
            </w:r>
          </w:p>
          <w:p w14:paraId="7E9FC7EB" w14:textId="6BA6DEAA" w:rsidR="002D08C9" w:rsidRPr="0006415D" w:rsidRDefault="002D08C9" w:rsidP="001B59D8">
            <w:pPr>
              <w:pStyle w:val="paragraph"/>
              <w:spacing w:before="0" w:beforeAutospacing="0" w:after="0" w:afterAutospacing="0"/>
              <w:jc w:val="both"/>
              <w:textAlignment w:val="baseline"/>
              <w:rPr>
                <w:rFonts w:ascii="Bembo Std" w:hAnsi="Bembo Std" w:cs="Arial"/>
                <w:sz w:val="18"/>
                <w:szCs w:val="18"/>
              </w:rPr>
            </w:pPr>
            <w:r w:rsidRPr="0006415D">
              <w:rPr>
                <w:rStyle w:val="eop"/>
                <w:rFonts w:ascii="Bembo Std" w:hAnsi="Bembo Std" w:cs="Arial"/>
                <w:sz w:val="18"/>
                <w:szCs w:val="18"/>
              </w:rPr>
              <w:t> </w:t>
            </w:r>
            <w:r w:rsidRPr="0006415D">
              <w:rPr>
                <w:rStyle w:val="normaltextrun"/>
                <w:rFonts w:ascii="Bembo Std" w:hAnsi="Bembo Std" w:cs="Arial"/>
                <w:sz w:val="18"/>
                <w:szCs w:val="18"/>
              </w:rPr>
              <w:t xml:space="preserve">Se incluyen en nuestra oferta un </w:t>
            </w:r>
            <w:r w:rsidRPr="005F697B">
              <w:rPr>
                <w:rStyle w:val="normaltextrun"/>
                <w:rFonts w:ascii="Bembo Std" w:hAnsi="Bembo Std" w:cs="Arial"/>
                <w:b/>
                <w:sz w:val="18"/>
                <w:szCs w:val="18"/>
              </w:rPr>
              <w:t>set de gónadas de tamaños S, M, L, XL</w:t>
            </w:r>
            <w:r w:rsidRPr="0006415D">
              <w:rPr>
                <w:rStyle w:val="normaltextrun"/>
                <w:rFonts w:ascii="Bembo Std" w:hAnsi="Bembo Std" w:cs="Arial"/>
                <w:sz w:val="18"/>
                <w:szCs w:val="18"/>
              </w:rPr>
              <w:t xml:space="preserve"> , para cada uno de los equipos tipo arco en C .</w:t>
            </w:r>
            <w:r w:rsidRPr="0006415D">
              <w:rPr>
                <w:rStyle w:val="eop"/>
                <w:rFonts w:ascii="Bembo Std" w:hAnsi="Bembo Std" w:cs="Arial"/>
                <w:sz w:val="18"/>
                <w:szCs w:val="18"/>
              </w:rPr>
              <w:t> </w:t>
            </w:r>
          </w:p>
        </w:tc>
      </w:tr>
      <w:tr w:rsidR="002D08C9" w:rsidRPr="0006415D" w14:paraId="0FC37B21" w14:textId="77777777" w:rsidTr="0006415D">
        <w:trPr>
          <w:gridAfter w:val="1"/>
          <w:wAfter w:w="35" w:type="dxa"/>
          <w:trHeight w:val="293"/>
        </w:trPr>
        <w:tc>
          <w:tcPr>
            <w:tcW w:w="880" w:type="dxa"/>
            <w:shd w:val="clear" w:color="auto" w:fill="auto"/>
            <w:vAlign w:val="center"/>
          </w:tcPr>
          <w:p w14:paraId="7CE778D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11.5</w:t>
            </w:r>
          </w:p>
        </w:tc>
        <w:tc>
          <w:tcPr>
            <w:tcW w:w="8753" w:type="dxa"/>
            <w:gridSpan w:val="4"/>
            <w:shd w:val="clear" w:color="auto" w:fill="auto"/>
            <w:vAlign w:val="center"/>
          </w:tcPr>
          <w:p w14:paraId="0BA9E5F1" w14:textId="77777777" w:rsidR="002D08C9" w:rsidRPr="0006415D" w:rsidRDefault="002D08C9" w:rsidP="0006415D">
            <w:pPr>
              <w:pStyle w:val="paragraph"/>
              <w:spacing w:before="0" w:beforeAutospacing="0" w:after="0" w:afterAutospacing="0"/>
              <w:textAlignment w:val="baseline"/>
              <w:rPr>
                <w:rFonts w:ascii="Bembo Std" w:hAnsi="Bembo Std" w:cs="Arial"/>
                <w:sz w:val="18"/>
                <w:szCs w:val="18"/>
              </w:rPr>
            </w:pPr>
            <w:r w:rsidRPr="0006415D">
              <w:rPr>
                <w:rStyle w:val="normaltextrun"/>
                <w:rFonts w:ascii="Bembo Std" w:hAnsi="Bembo Std" w:cs="Arial"/>
                <w:b/>
                <w:bCs/>
                <w:sz w:val="18"/>
                <w:szCs w:val="18"/>
              </w:rPr>
              <w:t>Perchero Penta de Pie</w:t>
            </w:r>
            <w:r w:rsidRPr="0006415D">
              <w:rPr>
                <w:rStyle w:val="eop"/>
                <w:rFonts w:ascii="Bembo Std" w:hAnsi="Bembo Std" w:cs="Arial"/>
                <w:sz w:val="18"/>
                <w:szCs w:val="18"/>
              </w:rPr>
              <w:t> </w:t>
            </w:r>
          </w:p>
          <w:p w14:paraId="0FE713A3" w14:textId="77777777" w:rsidR="002D08C9" w:rsidRPr="0006415D" w:rsidRDefault="002D08C9" w:rsidP="0006415D">
            <w:pPr>
              <w:pStyle w:val="paragraph"/>
              <w:spacing w:before="0" w:beforeAutospacing="0" w:after="0" w:afterAutospacing="0"/>
              <w:textAlignment w:val="baseline"/>
              <w:rPr>
                <w:rStyle w:val="eop"/>
                <w:rFonts w:ascii="Bembo Std" w:hAnsi="Bembo Std" w:cs="Arial"/>
                <w:sz w:val="18"/>
                <w:szCs w:val="18"/>
              </w:rPr>
            </w:pPr>
            <w:r w:rsidRPr="0006415D">
              <w:rPr>
                <w:rStyle w:val="normaltextrun"/>
                <w:rFonts w:ascii="Bembo Std" w:hAnsi="Bembo Std" w:cs="Arial"/>
                <w:sz w:val="18"/>
                <w:szCs w:val="18"/>
              </w:rPr>
              <w:t>El Perchero Penta es una unidad de pie. Se parece al Perchero Deca (que se muestra arriba) pero es la mitad del ancho y sostiene 5 delantales.</w:t>
            </w:r>
            <w:r w:rsidRPr="0006415D">
              <w:rPr>
                <w:rStyle w:val="eop"/>
                <w:rFonts w:ascii="Bembo Std" w:hAnsi="Bembo Std" w:cs="Arial"/>
                <w:sz w:val="18"/>
                <w:szCs w:val="18"/>
              </w:rPr>
              <w:t> </w:t>
            </w:r>
          </w:p>
          <w:p w14:paraId="26185D64" w14:textId="7BB904AF" w:rsidR="002D08C9" w:rsidRPr="0006415D" w:rsidRDefault="002D08C9" w:rsidP="0006415D">
            <w:pPr>
              <w:pStyle w:val="paragraph"/>
              <w:spacing w:before="0" w:beforeAutospacing="0" w:after="0" w:afterAutospacing="0"/>
              <w:textAlignment w:val="baseline"/>
              <w:rPr>
                <w:rFonts w:ascii="Bembo Std" w:hAnsi="Bembo Std" w:cs="Arial"/>
                <w:sz w:val="18"/>
                <w:szCs w:val="18"/>
              </w:rPr>
            </w:pPr>
            <w:r w:rsidRPr="0006415D">
              <w:rPr>
                <w:rStyle w:val="normaltextrun"/>
                <w:rFonts w:ascii="Bembo Std" w:hAnsi="Bembo Std" w:cs="Arial"/>
                <w:sz w:val="18"/>
                <w:szCs w:val="18"/>
              </w:rPr>
              <w:t xml:space="preserve">Se incluye en nuestra oferta </w:t>
            </w:r>
            <w:r w:rsidRPr="00FE21D1">
              <w:rPr>
                <w:rStyle w:val="normaltextrun"/>
                <w:rFonts w:ascii="Bembo Std" w:hAnsi="Bembo Std" w:cs="Arial"/>
                <w:b/>
                <w:sz w:val="18"/>
                <w:szCs w:val="18"/>
              </w:rPr>
              <w:t>un (1) Porta Delantal de 5 brazos rodable</w:t>
            </w:r>
            <w:r w:rsidRPr="0006415D">
              <w:rPr>
                <w:rStyle w:val="normaltextrun"/>
                <w:rFonts w:ascii="Bembo Std" w:hAnsi="Bembo Std" w:cs="Arial"/>
                <w:sz w:val="18"/>
                <w:szCs w:val="18"/>
              </w:rPr>
              <w:t>, para cada uno de los equipos tipo arco en C.</w:t>
            </w:r>
            <w:r w:rsidRPr="0006415D">
              <w:rPr>
                <w:rStyle w:val="eop"/>
                <w:rFonts w:ascii="Bembo Std" w:hAnsi="Bembo Std" w:cs="Arial"/>
                <w:sz w:val="18"/>
                <w:szCs w:val="18"/>
              </w:rPr>
              <w:t> </w:t>
            </w:r>
          </w:p>
        </w:tc>
      </w:tr>
      <w:tr w:rsidR="002D08C9" w:rsidRPr="0006415D" w14:paraId="595FCC6B" w14:textId="77777777" w:rsidTr="0006415D">
        <w:trPr>
          <w:gridAfter w:val="1"/>
          <w:wAfter w:w="35" w:type="dxa"/>
          <w:trHeight w:val="293"/>
        </w:trPr>
        <w:tc>
          <w:tcPr>
            <w:tcW w:w="880" w:type="dxa"/>
            <w:shd w:val="clear" w:color="auto" w:fill="auto"/>
            <w:vAlign w:val="center"/>
          </w:tcPr>
          <w:p w14:paraId="5957647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11.6</w:t>
            </w:r>
          </w:p>
        </w:tc>
        <w:tc>
          <w:tcPr>
            <w:tcW w:w="8753" w:type="dxa"/>
            <w:gridSpan w:val="4"/>
            <w:shd w:val="clear" w:color="auto" w:fill="auto"/>
            <w:vAlign w:val="center"/>
          </w:tcPr>
          <w:p w14:paraId="08B74F3B" w14:textId="77777777" w:rsidR="002D08C9" w:rsidRPr="0006415D" w:rsidRDefault="002D08C9" w:rsidP="0006415D">
            <w:pPr>
              <w:spacing w:after="0" w:line="240" w:lineRule="auto"/>
              <w:textAlignment w:val="baseline"/>
              <w:rPr>
                <w:rFonts w:ascii="Bembo Std" w:hAnsi="Bembo Std" w:cs="Arial"/>
                <w:sz w:val="18"/>
                <w:szCs w:val="18"/>
              </w:rPr>
            </w:pPr>
            <w:r w:rsidRPr="0006415D">
              <w:rPr>
                <w:rFonts w:ascii="Bembo Std" w:hAnsi="Bembo Std" w:cs="Arial"/>
                <w:b/>
                <w:bCs/>
                <w:sz w:val="18"/>
                <w:szCs w:val="18"/>
              </w:rPr>
              <w:t>Mampara Rodante Plomada </w:t>
            </w:r>
            <w:r w:rsidRPr="0006415D">
              <w:rPr>
                <w:rFonts w:ascii="Bembo Std" w:hAnsi="Bembo Std" w:cs="Arial"/>
                <w:sz w:val="18"/>
                <w:szCs w:val="18"/>
              </w:rPr>
              <w:t> </w:t>
            </w:r>
          </w:p>
          <w:p w14:paraId="7B673DE8" w14:textId="77777777" w:rsidR="002D08C9" w:rsidRPr="0006415D" w:rsidRDefault="002D08C9" w:rsidP="0006415D">
            <w:pPr>
              <w:spacing w:after="0" w:line="240" w:lineRule="auto"/>
              <w:textAlignment w:val="baseline"/>
              <w:rPr>
                <w:rFonts w:ascii="Bembo Std" w:hAnsi="Bembo Std" w:cs="Arial"/>
                <w:sz w:val="18"/>
                <w:szCs w:val="18"/>
              </w:rPr>
            </w:pPr>
            <w:r w:rsidRPr="0006415D">
              <w:rPr>
                <w:rFonts w:ascii="Bembo Std" w:hAnsi="Bembo Std" w:cs="Arial"/>
                <w:sz w:val="18"/>
                <w:szCs w:val="18"/>
              </w:rPr>
              <w:t> </w:t>
            </w:r>
          </w:p>
          <w:p w14:paraId="42BEE551" w14:textId="77777777" w:rsidR="002D08C9" w:rsidRPr="0006415D" w:rsidRDefault="002D08C9" w:rsidP="0006415D">
            <w:pPr>
              <w:numPr>
                <w:ilvl w:val="0"/>
                <w:numId w:val="74"/>
              </w:numPr>
              <w:spacing w:after="0" w:line="240" w:lineRule="auto"/>
              <w:ind w:left="1080" w:firstLine="0"/>
              <w:textAlignment w:val="baseline"/>
              <w:rPr>
                <w:rFonts w:ascii="Bembo Std" w:hAnsi="Bembo Std" w:cs="Arial"/>
                <w:sz w:val="18"/>
                <w:szCs w:val="18"/>
              </w:rPr>
            </w:pPr>
            <w:r w:rsidRPr="0006415D">
              <w:rPr>
                <w:rFonts w:ascii="Bembo Std" w:hAnsi="Bembo Std" w:cs="Arial"/>
                <w:sz w:val="18"/>
                <w:szCs w:val="18"/>
              </w:rPr>
              <w:t>Dimensiones 75 cm ancho X 180 cm de alto, </w:t>
            </w:r>
          </w:p>
          <w:p w14:paraId="30702DF7" w14:textId="77777777" w:rsidR="002D08C9" w:rsidRPr="0006415D" w:rsidRDefault="002D08C9" w:rsidP="0006415D">
            <w:pPr>
              <w:numPr>
                <w:ilvl w:val="0"/>
                <w:numId w:val="74"/>
              </w:numPr>
              <w:spacing w:after="0" w:line="240" w:lineRule="auto"/>
              <w:ind w:left="1080" w:firstLine="0"/>
              <w:textAlignment w:val="baseline"/>
              <w:rPr>
                <w:rFonts w:ascii="Bembo Std" w:hAnsi="Bembo Std" w:cs="Arial"/>
                <w:sz w:val="18"/>
                <w:szCs w:val="18"/>
              </w:rPr>
            </w:pPr>
            <w:r w:rsidRPr="0006415D">
              <w:rPr>
                <w:rFonts w:ascii="Bembo Std" w:hAnsi="Bembo Std" w:cs="Arial"/>
                <w:sz w:val="18"/>
                <w:szCs w:val="18"/>
              </w:rPr>
              <w:t>Ventana plomada equivalente a 0.5 Pb dimensiones 6” x 6” = 15x15 cms </w:t>
            </w:r>
          </w:p>
          <w:p w14:paraId="5AA038E4" w14:textId="77777777" w:rsidR="002D08C9" w:rsidRPr="0006415D" w:rsidRDefault="002D08C9" w:rsidP="0006415D">
            <w:pPr>
              <w:numPr>
                <w:ilvl w:val="0"/>
                <w:numId w:val="74"/>
              </w:numPr>
              <w:spacing w:after="0" w:line="240" w:lineRule="auto"/>
              <w:ind w:left="1080" w:firstLine="0"/>
              <w:textAlignment w:val="baseline"/>
              <w:rPr>
                <w:rFonts w:ascii="Bembo Std" w:hAnsi="Bembo Std" w:cs="Arial"/>
                <w:sz w:val="18"/>
                <w:szCs w:val="18"/>
              </w:rPr>
            </w:pPr>
            <w:r w:rsidRPr="0006415D">
              <w:rPr>
                <w:rFonts w:ascii="Bembo Std" w:hAnsi="Bembo Std" w:cs="Arial"/>
                <w:sz w:val="18"/>
                <w:szCs w:val="18"/>
              </w:rPr>
              <w:t>Lamina Plomo de 0.5 mm en la parte interior de la mampara </w:t>
            </w:r>
          </w:p>
          <w:p w14:paraId="4FB36CB3" w14:textId="77777777" w:rsidR="002D08C9" w:rsidRPr="0006415D" w:rsidRDefault="002D08C9" w:rsidP="0006415D">
            <w:pPr>
              <w:numPr>
                <w:ilvl w:val="0"/>
                <w:numId w:val="74"/>
              </w:numPr>
              <w:spacing w:after="0" w:line="240" w:lineRule="auto"/>
              <w:ind w:left="1080" w:firstLine="0"/>
              <w:textAlignment w:val="baseline"/>
              <w:rPr>
                <w:rFonts w:ascii="Bembo Std" w:hAnsi="Bembo Std" w:cs="Arial"/>
                <w:sz w:val="18"/>
                <w:szCs w:val="18"/>
              </w:rPr>
            </w:pPr>
            <w:r w:rsidRPr="0006415D">
              <w:rPr>
                <w:rFonts w:ascii="Bembo Std" w:hAnsi="Bembo Std" w:cs="Arial"/>
                <w:sz w:val="18"/>
                <w:szCs w:val="18"/>
              </w:rPr>
              <w:t>Acabados: Forro de Laminado de Alta presión HpL color blanco lechoso o gris mate, Armadura interior de madera compacta </w:t>
            </w:r>
          </w:p>
          <w:p w14:paraId="315E021E" w14:textId="77777777" w:rsidR="002D08C9" w:rsidRPr="0006415D" w:rsidRDefault="002D08C9" w:rsidP="0006415D">
            <w:pPr>
              <w:numPr>
                <w:ilvl w:val="0"/>
                <w:numId w:val="74"/>
              </w:numPr>
              <w:spacing w:after="0" w:line="240" w:lineRule="auto"/>
              <w:ind w:left="1080" w:firstLine="0"/>
              <w:textAlignment w:val="baseline"/>
              <w:rPr>
                <w:rFonts w:ascii="Bembo Std" w:hAnsi="Bembo Std" w:cs="Arial"/>
                <w:sz w:val="18"/>
                <w:szCs w:val="18"/>
              </w:rPr>
            </w:pPr>
            <w:r w:rsidRPr="0006415D">
              <w:rPr>
                <w:rFonts w:ascii="Bembo Std" w:hAnsi="Bembo Std" w:cs="Arial"/>
                <w:sz w:val="18"/>
                <w:szCs w:val="18"/>
              </w:rPr>
              <w:t>4 rodos giratorios, rueda de huele alto trafico  </w:t>
            </w:r>
          </w:p>
          <w:p w14:paraId="7E8412BC" w14:textId="77777777" w:rsidR="002D08C9" w:rsidRPr="0006415D" w:rsidRDefault="002D08C9" w:rsidP="0006415D">
            <w:pPr>
              <w:spacing w:after="0" w:line="240" w:lineRule="auto"/>
              <w:textAlignment w:val="baseline"/>
              <w:rPr>
                <w:rFonts w:ascii="Bembo Std" w:hAnsi="Bembo Std" w:cs="Arial"/>
                <w:sz w:val="18"/>
                <w:szCs w:val="18"/>
              </w:rPr>
            </w:pPr>
            <w:r w:rsidRPr="00FE21D1">
              <w:rPr>
                <w:rFonts w:ascii="Bembo Std" w:hAnsi="Bembo Std" w:cs="Arial"/>
                <w:b/>
                <w:sz w:val="18"/>
                <w:szCs w:val="18"/>
              </w:rPr>
              <w:t>Se incluye en nuestra oferta una (1) Mampara Rodable Plomada</w:t>
            </w:r>
            <w:r w:rsidRPr="0006415D">
              <w:rPr>
                <w:rFonts w:ascii="Bembo Std" w:hAnsi="Bembo Std" w:cs="Arial"/>
                <w:sz w:val="18"/>
                <w:szCs w:val="18"/>
              </w:rPr>
              <w:t>, para cada uno de los equipos tipo arco en C. </w:t>
            </w:r>
          </w:p>
          <w:p w14:paraId="2BCFAE5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tc>
      </w:tr>
    </w:tbl>
    <w:p w14:paraId="4B320108" w14:textId="77777777" w:rsidR="002D08C9" w:rsidRPr="002D08C9" w:rsidRDefault="002D08C9" w:rsidP="002D08C9">
      <w:pPr>
        <w:rPr>
          <w:rFonts w:ascii="Bembo Std" w:hAnsi="Bembo Std"/>
        </w:rPr>
      </w:pPr>
    </w:p>
    <w:p w14:paraId="585E79C7" w14:textId="77777777" w:rsidR="002D08C9" w:rsidRPr="002D08C9" w:rsidRDefault="002D08C9" w:rsidP="002D08C9">
      <w:pPr>
        <w:rPr>
          <w:rFonts w:ascii="Bembo Std" w:hAnsi="Bembo Std"/>
        </w:rPr>
      </w:pPr>
    </w:p>
    <w:p w14:paraId="3B72BA62" w14:textId="10073B6B" w:rsidR="002D08C9" w:rsidRDefault="002D08C9" w:rsidP="002D08C9">
      <w:pPr>
        <w:rPr>
          <w:rFonts w:ascii="Bembo Std" w:hAnsi="Bembo Std"/>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653"/>
        <w:gridCol w:w="1654"/>
        <w:gridCol w:w="5198"/>
      </w:tblGrid>
      <w:tr w:rsidR="0006415D" w:rsidRPr="0006415D" w14:paraId="71EB589D" w14:textId="77777777" w:rsidTr="0006415D">
        <w:trPr>
          <w:trHeight w:val="326"/>
          <w:tblHeader/>
        </w:trPr>
        <w:tc>
          <w:tcPr>
            <w:tcW w:w="738" w:type="dxa"/>
            <w:shd w:val="clear" w:color="auto" w:fill="auto"/>
            <w:vAlign w:val="center"/>
          </w:tcPr>
          <w:p w14:paraId="30DA8FB9" w14:textId="77777777" w:rsidR="002D08C9" w:rsidRPr="0006415D" w:rsidRDefault="002D08C9" w:rsidP="0006415D">
            <w:pPr>
              <w:spacing w:after="0" w:line="240" w:lineRule="auto"/>
              <w:jc w:val="center"/>
              <w:rPr>
                <w:rFonts w:ascii="Bembo Std" w:hAnsi="Bembo Std"/>
                <w:b/>
                <w:sz w:val="16"/>
                <w:szCs w:val="16"/>
              </w:rPr>
            </w:pPr>
          </w:p>
        </w:tc>
        <w:tc>
          <w:tcPr>
            <w:tcW w:w="1653" w:type="dxa"/>
            <w:shd w:val="clear" w:color="auto" w:fill="auto"/>
            <w:vAlign w:val="center"/>
          </w:tcPr>
          <w:p w14:paraId="4BC88599"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ITEM 4</w:t>
            </w:r>
          </w:p>
        </w:tc>
        <w:tc>
          <w:tcPr>
            <w:tcW w:w="1654" w:type="dxa"/>
            <w:shd w:val="clear" w:color="auto" w:fill="auto"/>
            <w:vAlign w:val="center"/>
          </w:tcPr>
          <w:p w14:paraId="66BA0CCE"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
                <w:sz w:val="16"/>
                <w:szCs w:val="16"/>
              </w:rPr>
              <w:t>Código MINSAL: 60501020</w:t>
            </w:r>
          </w:p>
        </w:tc>
        <w:tc>
          <w:tcPr>
            <w:tcW w:w="5198" w:type="dxa"/>
            <w:shd w:val="clear" w:color="auto" w:fill="auto"/>
            <w:vAlign w:val="center"/>
          </w:tcPr>
          <w:p w14:paraId="0A8A2CF5" w14:textId="77777777" w:rsidR="002D08C9" w:rsidRPr="0006415D" w:rsidRDefault="002D08C9" w:rsidP="0006415D">
            <w:pPr>
              <w:spacing w:after="0" w:line="240" w:lineRule="auto"/>
              <w:jc w:val="center"/>
              <w:rPr>
                <w:rFonts w:ascii="Bembo Std" w:hAnsi="Bembo Std"/>
                <w:b/>
                <w:sz w:val="16"/>
                <w:szCs w:val="16"/>
              </w:rPr>
            </w:pPr>
            <w:r w:rsidRPr="0006415D">
              <w:rPr>
                <w:rFonts w:ascii="Bembo Std" w:hAnsi="Bembo Std"/>
                <w:bCs/>
                <w:sz w:val="16"/>
                <w:szCs w:val="16"/>
              </w:rPr>
              <w:t>Código ONU: 42201804</w:t>
            </w:r>
          </w:p>
        </w:tc>
      </w:tr>
      <w:tr w:rsidR="002D08C9" w:rsidRPr="0006415D" w14:paraId="51143E70" w14:textId="77777777" w:rsidTr="0006415D">
        <w:trPr>
          <w:trHeight w:val="602"/>
          <w:tblHeader/>
        </w:trPr>
        <w:tc>
          <w:tcPr>
            <w:tcW w:w="738" w:type="dxa"/>
            <w:shd w:val="clear" w:color="auto" w:fill="auto"/>
            <w:vAlign w:val="center"/>
          </w:tcPr>
          <w:p w14:paraId="6CB38647" w14:textId="77777777" w:rsidR="002D08C9" w:rsidRPr="0006415D" w:rsidRDefault="002D08C9" w:rsidP="0006415D">
            <w:pPr>
              <w:spacing w:after="0" w:line="240" w:lineRule="auto"/>
              <w:jc w:val="center"/>
              <w:rPr>
                <w:rFonts w:ascii="Bembo Std" w:hAnsi="Bembo Std"/>
                <w:bCs/>
                <w:sz w:val="16"/>
                <w:szCs w:val="16"/>
              </w:rPr>
            </w:pPr>
          </w:p>
        </w:tc>
        <w:tc>
          <w:tcPr>
            <w:tcW w:w="8505" w:type="dxa"/>
            <w:gridSpan w:val="3"/>
            <w:shd w:val="clear" w:color="auto" w:fill="auto"/>
            <w:vAlign w:val="center"/>
          </w:tcPr>
          <w:p w14:paraId="3E334CC0" w14:textId="77777777" w:rsidR="002D08C9" w:rsidRPr="0006415D" w:rsidRDefault="002D08C9" w:rsidP="0006415D">
            <w:pPr>
              <w:spacing w:after="0" w:line="240" w:lineRule="auto"/>
              <w:rPr>
                <w:rFonts w:ascii="Bembo Std" w:hAnsi="Bembo Std"/>
                <w:sz w:val="18"/>
                <w:szCs w:val="18"/>
              </w:rPr>
            </w:pPr>
            <w:r w:rsidRPr="0006415D">
              <w:rPr>
                <w:rFonts w:ascii="Bembo Std" w:hAnsi="Bembo Std"/>
                <w:bCs/>
                <w:sz w:val="16"/>
                <w:szCs w:val="16"/>
              </w:rPr>
              <w:t>EQUIPO: EQUIPO DE FLUOROSCOPÍA MOVIL, TIPO ARCO EN C</w:t>
            </w:r>
          </w:p>
        </w:tc>
      </w:tr>
      <w:tr w:rsidR="0006415D" w:rsidRPr="0006415D" w14:paraId="5FA9F23E" w14:textId="77777777" w:rsidTr="0006415D">
        <w:trPr>
          <w:trHeight w:val="285"/>
          <w:tblHeader/>
        </w:trPr>
        <w:tc>
          <w:tcPr>
            <w:tcW w:w="738" w:type="dxa"/>
            <w:shd w:val="clear" w:color="auto" w:fill="auto"/>
            <w:vAlign w:val="center"/>
          </w:tcPr>
          <w:p w14:paraId="10AC1C9E" w14:textId="77777777" w:rsidR="002D08C9" w:rsidRPr="0006415D" w:rsidRDefault="002D08C9" w:rsidP="0006415D">
            <w:pPr>
              <w:spacing w:after="0" w:line="240" w:lineRule="auto"/>
              <w:rPr>
                <w:rFonts w:ascii="Bembo Std" w:hAnsi="Bembo Std"/>
                <w:b/>
                <w:sz w:val="16"/>
                <w:szCs w:val="16"/>
              </w:rPr>
            </w:pPr>
          </w:p>
        </w:tc>
        <w:tc>
          <w:tcPr>
            <w:tcW w:w="1653" w:type="dxa"/>
            <w:shd w:val="clear" w:color="auto" w:fill="auto"/>
            <w:vAlign w:val="center"/>
          </w:tcPr>
          <w:p w14:paraId="35D28947" w14:textId="77777777" w:rsidR="002D08C9" w:rsidRPr="0006415D" w:rsidRDefault="002D08C9" w:rsidP="0006415D">
            <w:pPr>
              <w:spacing w:after="0" w:line="240" w:lineRule="auto"/>
              <w:rPr>
                <w:rFonts w:ascii="Bembo Std" w:hAnsi="Bembo Std"/>
                <w:sz w:val="18"/>
                <w:szCs w:val="18"/>
              </w:rPr>
            </w:pPr>
            <w:r w:rsidRPr="0006415D">
              <w:rPr>
                <w:rFonts w:ascii="Bembo Std" w:hAnsi="Bembo Std"/>
                <w:b/>
                <w:sz w:val="16"/>
                <w:szCs w:val="16"/>
              </w:rPr>
              <w:t>Marca: SIEMENS</w:t>
            </w:r>
          </w:p>
        </w:tc>
        <w:tc>
          <w:tcPr>
            <w:tcW w:w="1654" w:type="dxa"/>
            <w:shd w:val="clear" w:color="auto" w:fill="auto"/>
            <w:vAlign w:val="center"/>
          </w:tcPr>
          <w:p w14:paraId="68E94541" w14:textId="77777777" w:rsidR="002D08C9" w:rsidRPr="0006415D" w:rsidRDefault="002D08C9" w:rsidP="0006415D">
            <w:pPr>
              <w:spacing w:after="0" w:line="240" w:lineRule="auto"/>
              <w:rPr>
                <w:rFonts w:ascii="Bembo Std" w:hAnsi="Bembo Std"/>
                <w:sz w:val="18"/>
                <w:szCs w:val="18"/>
              </w:rPr>
            </w:pPr>
            <w:r w:rsidRPr="0006415D">
              <w:rPr>
                <w:rFonts w:ascii="Bembo Std" w:hAnsi="Bembo Std"/>
                <w:bCs/>
                <w:sz w:val="16"/>
                <w:szCs w:val="16"/>
              </w:rPr>
              <w:t>Modelo: Cios Alpha</w:t>
            </w:r>
          </w:p>
        </w:tc>
        <w:tc>
          <w:tcPr>
            <w:tcW w:w="5198" w:type="dxa"/>
            <w:shd w:val="clear" w:color="auto" w:fill="auto"/>
            <w:vAlign w:val="center"/>
          </w:tcPr>
          <w:p w14:paraId="5812ADFF" w14:textId="77777777" w:rsidR="002D08C9" w:rsidRPr="0006415D" w:rsidRDefault="002D08C9" w:rsidP="0006415D">
            <w:pPr>
              <w:spacing w:after="0" w:line="240" w:lineRule="auto"/>
              <w:rPr>
                <w:rFonts w:ascii="Bembo Std" w:hAnsi="Bembo Std"/>
                <w:sz w:val="18"/>
                <w:szCs w:val="18"/>
              </w:rPr>
            </w:pPr>
          </w:p>
        </w:tc>
      </w:tr>
      <w:tr w:rsidR="002D08C9" w:rsidRPr="0006415D" w14:paraId="1C54C2B6" w14:textId="77777777" w:rsidTr="0006415D">
        <w:trPr>
          <w:trHeight w:val="275"/>
        </w:trPr>
        <w:tc>
          <w:tcPr>
            <w:tcW w:w="738" w:type="dxa"/>
            <w:tcBorders>
              <w:bottom w:val="single" w:sz="4" w:space="0" w:color="auto"/>
            </w:tcBorders>
            <w:shd w:val="clear" w:color="auto" w:fill="BFBFBF"/>
            <w:vAlign w:val="center"/>
          </w:tcPr>
          <w:p w14:paraId="15BF0FD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w:t>
            </w:r>
          </w:p>
        </w:tc>
        <w:tc>
          <w:tcPr>
            <w:tcW w:w="8505" w:type="dxa"/>
            <w:gridSpan w:val="3"/>
            <w:tcBorders>
              <w:bottom w:val="single" w:sz="4" w:space="0" w:color="auto"/>
            </w:tcBorders>
            <w:shd w:val="clear" w:color="auto" w:fill="BFBFBF"/>
            <w:vAlign w:val="center"/>
          </w:tcPr>
          <w:p w14:paraId="5DD054DE" w14:textId="77777777" w:rsidR="002D08C9" w:rsidRPr="0006415D" w:rsidRDefault="002D08C9" w:rsidP="0006415D">
            <w:pPr>
              <w:spacing w:after="0" w:line="240" w:lineRule="auto"/>
              <w:rPr>
                <w:rFonts w:ascii="Bembo Std" w:hAnsi="Bembo Std" w:cs="Arial"/>
                <w:b/>
                <w:sz w:val="18"/>
                <w:szCs w:val="18"/>
              </w:rPr>
            </w:pPr>
            <w:r w:rsidRPr="0006415D">
              <w:rPr>
                <w:rFonts w:ascii="Bembo Std" w:hAnsi="Bembo Std" w:cs="Arial"/>
                <w:bCs/>
                <w:sz w:val="18"/>
                <w:szCs w:val="18"/>
              </w:rPr>
              <w:t>GENERADOR DE RAYOS X</w:t>
            </w:r>
          </w:p>
        </w:tc>
      </w:tr>
      <w:tr w:rsidR="002D08C9" w:rsidRPr="0006415D" w14:paraId="55FBC74E" w14:textId="77777777" w:rsidTr="0006415D">
        <w:trPr>
          <w:trHeight w:val="293"/>
        </w:trPr>
        <w:tc>
          <w:tcPr>
            <w:tcW w:w="738" w:type="dxa"/>
            <w:shd w:val="clear" w:color="auto" w:fill="auto"/>
            <w:vAlign w:val="center"/>
          </w:tcPr>
          <w:p w14:paraId="7ABE6F7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w:t>
            </w:r>
          </w:p>
        </w:tc>
        <w:tc>
          <w:tcPr>
            <w:tcW w:w="8505" w:type="dxa"/>
            <w:gridSpan w:val="3"/>
            <w:shd w:val="clear" w:color="auto" w:fill="auto"/>
            <w:vAlign w:val="center"/>
          </w:tcPr>
          <w:p w14:paraId="76C747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Salida de potencia: 25 kW</w:t>
            </w:r>
          </w:p>
        </w:tc>
      </w:tr>
      <w:tr w:rsidR="002D08C9" w:rsidRPr="0006415D" w14:paraId="03E76441" w14:textId="77777777" w:rsidTr="0006415D">
        <w:trPr>
          <w:trHeight w:val="293"/>
        </w:trPr>
        <w:tc>
          <w:tcPr>
            <w:tcW w:w="738" w:type="dxa"/>
            <w:shd w:val="clear" w:color="auto" w:fill="auto"/>
            <w:vAlign w:val="center"/>
          </w:tcPr>
          <w:p w14:paraId="3719E25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1.2</w:t>
            </w:r>
          </w:p>
        </w:tc>
        <w:tc>
          <w:tcPr>
            <w:tcW w:w="8505" w:type="dxa"/>
            <w:gridSpan w:val="3"/>
            <w:shd w:val="clear" w:color="auto" w:fill="auto"/>
            <w:vAlign w:val="center"/>
          </w:tcPr>
          <w:p w14:paraId="697AF2F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highlight w:val="yellow"/>
              </w:rPr>
            </w:pPr>
            <w:r w:rsidRPr="0006415D">
              <w:rPr>
                <w:rFonts w:ascii="Bembo Std" w:hAnsi="Bembo Std" w:cs="Arial"/>
                <w:sz w:val="18"/>
                <w:szCs w:val="18"/>
              </w:rPr>
              <w:t xml:space="preserve">Imagen individual: 250 mA </w:t>
            </w:r>
          </w:p>
          <w:p w14:paraId="2CC7B13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highlight w:val="yellow"/>
              </w:rPr>
            </w:pPr>
            <w:r w:rsidRPr="0006415D">
              <w:rPr>
                <w:rFonts w:ascii="Bembo Std" w:hAnsi="Bembo Std" w:cs="Arial"/>
                <w:sz w:val="18"/>
                <w:szCs w:val="18"/>
              </w:rPr>
              <w:t>Fluoroscopia:  250 mA</w:t>
            </w:r>
          </w:p>
        </w:tc>
      </w:tr>
      <w:tr w:rsidR="002D08C9" w:rsidRPr="0006415D" w14:paraId="44BF46EF" w14:textId="77777777" w:rsidTr="0006415D">
        <w:trPr>
          <w:trHeight w:val="293"/>
        </w:trPr>
        <w:tc>
          <w:tcPr>
            <w:tcW w:w="738" w:type="dxa"/>
            <w:shd w:val="clear" w:color="auto" w:fill="auto"/>
            <w:vAlign w:val="center"/>
          </w:tcPr>
          <w:p w14:paraId="5EFDC51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1.3</w:t>
            </w:r>
          </w:p>
        </w:tc>
        <w:tc>
          <w:tcPr>
            <w:tcW w:w="8505" w:type="dxa"/>
            <w:gridSpan w:val="3"/>
            <w:shd w:val="clear" w:color="auto" w:fill="auto"/>
            <w:vAlign w:val="center"/>
          </w:tcPr>
          <w:p w14:paraId="487ED5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Generador de alta frecuencia de 25 kW</w:t>
            </w:r>
          </w:p>
        </w:tc>
      </w:tr>
      <w:tr w:rsidR="002D08C9" w:rsidRPr="0006415D" w14:paraId="77AA4F5F" w14:textId="77777777" w:rsidTr="0006415D">
        <w:trPr>
          <w:trHeight w:val="293"/>
        </w:trPr>
        <w:tc>
          <w:tcPr>
            <w:tcW w:w="738" w:type="dxa"/>
            <w:shd w:val="clear" w:color="auto" w:fill="auto"/>
            <w:vAlign w:val="center"/>
          </w:tcPr>
          <w:p w14:paraId="79110D0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1.4</w:t>
            </w:r>
          </w:p>
        </w:tc>
        <w:tc>
          <w:tcPr>
            <w:tcW w:w="8505" w:type="dxa"/>
            <w:gridSpan w:val="3"/>
            <w:shd w:val="clear" w:color="auto" w:fill="auto"/>
            <w:vAlign w:val="center"/>
          </w:tcPr>
          <w:p w14:paraId="1E2E77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El sistema Cios Alpha un generador controlado por microprocesador </w:t>
            </w:r>
          </w:p>
        </w:tc>
      </w:tr>
      <w:tr w:rsidR="002D08C9" w:rsidRPr="0006415D" w14:paraId="7A74D994" w14:textId="77777777" w:rsidTr="0006415D">
        <w:trPr>
          <w:trHeight w:val="293"/>
        </w:trPr>
        <w:tc>
          <w:tcPr>
            <w:tcW w:w="738" w:type="dxa"/>
            <w:shd w:val="clear" w:color="auto" w:fill="auto"/>
            <w:vAlign w:val="center"/>
          </w:tcPr>
          <w:p w14:paraId="5BB3D75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1.5</w:t>
            </w:r>
          </w:p>
        </w:tc>
        <w:tc>
          <w:tcPr>
            <w:tcW w:w="8505" w:type="dxa"/>
            <w:gridSpan w:val="3"/>
            <w:shd w:val="clear" w:color="auto" w:fill="auto"/>
            <w:vAlign w:val="center"/>
          </w:tcPr>
          <w:p w14:paraId="1D59DB5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Control automático de la tasa de dosis: </w:t>
            </w:r>
          </w:p>
          <w:p w14:paraId="0877E40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Con el control automático de la tasa de dosis (ADR) se regulan los valores de kV/mA o kV/mAs, de forma que el valor medio de los valores de gris de la imagen se mantiene constante, de modo prácticamente independiente del grosor y de la posición del objeto.</w:t>
            </w:r>
          </w:p>
        </w:tc>
      </w:tr>
      <w:tr w:rsidR="002D08C9" w:rsidRPr="0006415D" w14:paraId="7ACFDFA2" w14:textId="77777777" w:rsidTr="0006415D">
        <w:trPr>
          <w:trHeight w:val="293"/>
        </w:trPr>
        <w:tc>
          <w:tcPr>
            <w:tcW w:w="738" w:type="dxa"/>
            <w:shd w:val="clear" w:color="auto" w:fill="auto"/>
            <w:vAlign w:val="center"/>
          </w:tcPr>
          <w:p w14:paraId="6FCC039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1.6</w:t>
            </w:r>
          </w:p>
        </w:tc>
        <w:tc>
          <w:tcPr>
            <w:tcW w:w="8505" w:type="dxa"/>
            <w:gridSpan w:val="3"/>
            <w:shd w:val="clear" w:color="auto" w:fill="auto"/>
            <w:vAlign w:val="center"/>
          </w:tcPr>
          <w:p w14:paraId="3C7228AA" w14:textId="4FCFF6B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Intervalo de kV 40 kV a 125 kV</w:t>
            </w:r>
          </w:p>
          <w:p w14:paraId="3CAE03AD" w14:textId="77777777" w:rsidR="002D08C9" w:rsidRPr="0006415D" w:rsidRDefault="002D08C9" w:rsidP="0006415D">
            <w:pPr>
              <w:spacing w:after="0" w:line="240" w:lineRule="auto"/>
              <w:rPr>
                <w:rFonts w:ascii="Bembo Std" w:hAnsi="Bembo Std" w:cs="Arial"/>
                <w:i/>
                <w:iCs/>
                <w:sz w:val="18"/>
                <w:szCs w:val="18"/>
              </w:rPr>
            </w:pPr>
            <w:r w:rsidRPr="0006415D">
              <w:rPr>
                <w:rFonts w:ascii="Bembo Std" w:hAnsi="Bembo Std" w:cs="Arial"/>
                <w:i/>
                <w:iCs/>
                <w:sz w:val="18"/>
                <w:szCs w:val="18"/>
              </w:rPr>
              <w:t>Según enmienda N°2 “Rango de KVp: 40-50KVP o menor a 110-120KVp o mayor”</w:t>
            </w:r>
          </w:p>
        </w:tc>
      </w:tr>
      <w:tr w:rsidR="002D08C9" w:rsidRPr="0006415D" w14:paraId="2DF9D426" w14:textId="77777777" w:rsidTr="0006415D">
        <w:trPr>
          <w:trHeight w:val="293"/>
        </w:trPr>
        <w:tc>
          <w:tcPr>
            <w:tcW w:w="738" w:type="dxa"/>
            <w:shd w:val="clear" w:color="auto" w:fill="auto"/>
            <w:vAlign w:val="center"/>
          </w:tcPr>
          <w:p w14:paraId="13C34E4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1.7</w:t>
            </w:r>
          </w:p>
        </w:tc>
        <w:tc>
          <w:tcPr>
            <w:tcW w:w="8505" w:type="dxa"/>
            <w:gridSpan w:val="3"/>
            <w:shd w:val="clear" w:color="auto" w:fill="auto"/>
            <w:vAlign w:val="center"/>
          </w:tcPr>
          <w:p w14:paraId="235A931F" w14:textId="7837AC3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Carro Portamonitores</w:t>
            </w:r>
          </w:p>
          <w:p w14:paraId="64CAD2FE" w14:textId="77777777" w:rsidR="002D08C9" w:rsidRPr="0006415D" w:rsidRDefault="002D08C9" w:rsidP="0006415D">
            <w:pPr>
              <w:pStyle w:val="Prrafodelista"/>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sz w:val="18"/>
                <w:szCs w:val="18"/>
              </w:rPr>
            </w:pPr>
            <w:r w:rsidRPr="0006415D">
              <w:rPr>
                <w:rFonts w:ascii="Bembo Std" w:hAnsi="Bembo Std" w:cs="Arial"/>
                <w:sz w:val="18"/>
                <w:szCs w:val="18"/>
              </w:rPr>
              <w:t>Indicador de radiación</w:t>
            </w:r>
          </w:p>
          <w:p w14:paraId="68522666" w14:textId="0AD73BAA"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Unidad de mando en el sistema de arco en C</w:t>
            </w:r>
          </w:p>
          <w:p w14:paraId="329818D5" w14:textId="77777777" w:rsidR="002D08C9" w:rsidRPr="0006415D" w:rsidRDefault="002D08C9" w:rsidP="0006415D">
            <w:pPr>
              <w:pStyle w:val="Prrafodelista"/>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sz w:val="18"/>
                <w:szCs w:val="18"/>
              </w:rPr>
            </w:pPr>
            <w:r w:rsidRPr="0006415D">
              <w:rPr>
                <w:rFonts w:ascii="Bembo Std" w:hAnsi="Bembo Std" w:cs="Arial"/>
                <w:sz w:val="18"/>
                <w:szCs w:val="18"/>
              </w:rPr>
              <w:t>Indicador de radiación</w:t>
            </w:r>
          </w:p>
          <w:p w14:paraId="0FFD6DF0" w14:textId="77777777" w:rsidR="002D08C9" w:rsidRPr="0006415D" w:rsidRDefault="002D08C9" w:rsidP="0006415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086F396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Después de pulsar el interruptor de conexión de la radiación, el sistema reproducirá una retroalimentación acústica hasta que se inicie la radiación. Mientras se emite radiación, se escucha un sonido que varía en función del modo de funcionamiento o dosis que se haya seleccionado.</w:t>
            </w:r>
          </w:p>
        </w:tc>
      </w:tr>
      <w:tr w:rsidR="002D08C9" w:rsidRPr="0006415D" w14:paraId="6362175C" w14:textId="77777777" w:rsidTr="0006415D">
        <w:trPr>
          <w:trHeight w:val="293"/>
        </w:trPr>
        <w:tc>
          <w:tcPr>
            <w:tcW w:w="738" w:type="dxa"/>
            <w:shd w:val="clear" w:color="auto" w:fill="auto"/>
            <w:vAlign w:val="center"/>
          </w:tcPr>
          <w:p w14:paraId="644C845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1.8</w:t>
            </w:r>
          </w:p>
        </w:tc>
        <w:tc>
          <w:tcPr>
            <w:tcW w:w="8505" w:type="dxa"/>
            <w:gridSpan w:val="3"/>
            <w:shd w:val="clear" w:color="auto" w:fill="auto"/>
            <w:vAlign w:val="center"/>
          </w:tcPr>
          <w:p w14:paraId="667D72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Interruptor manual:</w:t>
            </w:r>
          </w:p>
          <w:p w14:paraId="4AE0A33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Interruptor manual con un cable en espiral de 3 m, 1 botón de liberación de rayos x, 1 botón para almacenamiento de imágenes.</w:t>
            </w:r>
          </w:p>
          <w:p w14:paraId="26E1EEC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p>
          <w:p w14:paraId="449185C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Pedal:</w:t>
            </w:r>
          </w:p>
          <w:p w14:paraId="1DC531E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Pedal estándar para liberación de radiación (cable de 5 m)</w:t>
            </w:r>
          </w:p>
          <w:p w14:paraId="2E969F18" w14:textId="77777777" w:rsidR="002D08C9" w:rsidRPr="0006415D" w:rsidRDefault="002D08C9" w:rsidP="0006415D">
            <w:pPr>
              <w:spacing w:after="0" w:line="240" w:lineRule="auto"/>
              <w:rPr>
                <w:rFonts w:ascii="Bembo Std" w:hAnsi="Bembo Std" w:cs="Arial"/>
                <w:i/>
                <w:iCs/>
                <w:sz w:val="18"/>
                <w:szCs w:val="18"/>
              </w:rPr>
            </w:pPr>
            <w:r w:rsidRPr="0006415D">
              <w:rPr>
                <w:rFonts w:ascii="Bembo Std" w:hAnsi="Bembo Std" w:cs="Arial"/>
                <w:i/>
                <w:iCs/>
                <w:sz w:val="18"/>
                <w:szCs w:val="18"/>
              </w:rPr>
              <w:t>Según enmienda N°2 “Exposición radiográfica con disparador manual remoto de preferencia inalámbrico y Pedal”.</w:t>
            </w:r>
          </w:p>
        </w:tc>
      </w:tr>
      <w:tr w:rsidR="002D08C9" w:rsidRPr="0006415D" w14:paraId="28AABDAE" w14:textId="77777777" w:rsidTr="0006415D">
        <w:trPr>
          <w:trHeight w:val="293"/>
        </w:trPr>
        <w:tc>
          <w:tcPr>
            <w:tcW w:w="738" w:type="dxa"/>
            <w:shd w:val="clear" w:color="auto" w:fill="BFBFBF"/>
            <w:vAlign w:val="center"/>
          </w:tcPr>
          <w:p w14:paraId="452714BD"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2.</w:t>
            </w:r>
          </w:p>
        </w:tc>
        <w:tc>
          <w:tcPr>
            <w:tcW w:w="8505" w:type="dxa"/>
            <w:gridSpan w:val="3"/>
            <w:shd w:val="clear" w:color="auto" w:fill="BFBFBF"/>
            <w:vAlign w:val="center"/>
          </w:tcPr>
          <w:p w14:paraId="07537B3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TUBO DE RAYOS X:</w:t>
            </w:r>
          </w:p>
        </w:tc>
      </w:tr>
      <w:tr w:rsidR="002D08C9" w:rsidRPr="0006415D" w14:paraId="318EF4F7" w14:textId="77777777" w:rsidTr="0006415D">
        <w:trPr>
          <w:trHeight w:val="293"/>
        </w:trPr>
        <w:tc>
          <w:tcPr>
            <w:tcW w:w="738" w:type="dxa"/>
            <w:shd w:val="clear" w:color="auto" w:fill="auto"/>
            <w:vAlign w:val="center"/>
          </w:tcPr>
          <w:p w14:paraId="393B87B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w:t>
            </w:r>
          </w:p>
        </w:tc>
        <w:tc>
          <w:tcPr>
            <w:tcW w:w="8505" w:type="dxa"/>
            <w:gridSpan w:val="3"/>
            <w:shd w:val="clear" w:color="auto" w:fill="auto"/>
            <w:vAlign w:val="center"/>
          </w:tcPr>
          <w:p w14:paraId="3BD33B1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Tanque único con tubo de ánodo giratorio de doble foco</w:t>
            </w:r>
          </w:p>
        </w:tc>
      </w:tr>
      <w:tr w:rsidR="002D08C9" w:rsidRPr="0006415D" w14:paraId="28D4E204" w14:textId="77777777" w:rsidTr="0006415D">
        <w:trPr>
          <w:trHeight w:val="293"/>
        </w:trPr>
        <w:tc>
          <w:tcPr>
            <w:tcW w:w="738" w:type="dxa"/>
            <w:shd w:val="clear" w:color="auto" w:fill="auto"/>
            <w:vAlign w:val="center"/>
          </w:tcPr>
          <w:p w14:paraId="54587B2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2.2</w:t>
            </w:r>
          </w:p>
        </w:tc>
        <w:tc>
          <w:tcPr>
            <w:tcW w:w="8505" w:type="dxa"/>
            <w:gridSpan w:val="3"/>
            <w:shd w:val="clear" w:color="auto" w:fill="auto"/>
            <w:vAlign w:val="center"/>
          </w:tcPr>
          <w:p w14:paraId="61785A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Tensión nominal 125 kV</w:t>
            </w:r>
          </w:p>
          <w:p w14:paraId="61417FE8" w14:textId="77777777" w:rsidR="002D08C9" w:rsidRPr="0006415D" w:rsidRDefault="002D08C9" w:rsidP="0006415D">
            <w:pPr>
              <w:spacing w:after="0" w:line="240" w:lineRule="auto"/>
              <w:rPr>
                <w:rFonts w:ascii="Bembo Std" w:hAnsi="Bembo Std" w:cs="Arial"/>
                <w:i/>
                <w:iCs/>
                <w:sz w:val="18"/>
                <w:szCs w:val="18"/>
              </w:rPr>
            </w:pPr>
            <w:r w:rsidRPr="0006415D">
              <w:rPr>
                <w:rFonts w:ascii="Bembo Std" w:hAnsi="Bembo Std" w:cs="Arial"/>
                <w:i/>
                <w:iCs/>
                <w:sz w:val="18"/>
                <w:szCs w:val="18"/>
              </w:rPr>
              <w:t>Según enmienda N°2 “120 KVp o mayor”</w:t>
            </w:r>
          </w:p>
        </w:tc>
      </w:tr>
      <w:tr w:rsidR="002D08C9" w:rsidRPr="0006415D" w14:paraId="1BAC8F40" w14:textId="77777777" w:rsidTr="0006415D">
        <w:trPr>
          <w:trHeight w:val="293"/>
        </w:trPr>
        <w:tc>
          <w:tcPr>
            <w:tcW w:w="738" w:type="dxa"/>
            <w:shd w:val="clear" w:color="auto" w:fill="auto"/>
            <w:vAlign w:val="center"/>
          </w:tcPr>
          <w:p w14:paraId="09EF7B2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2.3</w:t>
            </w:r>
          </w:p>
        </w:tc>
        <w:tc>
          <w:tcPr>
            <w:tcW w:w="8505" w:type="dxa"/>
            <w:gridSpan w:val="3"/>
            <w:shd w:val="clear" w:color="auto" w:fill="auto"/>
            <w:vAlign w:val="center"/>
          </w:tcPr>
          <w:p w14:paraId="4354A73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Capacidad térmica de almacenamiento del ánodo </w:t>
            </w:r>
          </w:p>
          <w:p w14:paraId="219FC2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365, 000 HU</w:t>
            </w:r>
          </w:p>
          <w:p w14:paraId="31943EA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Capacidad térmica de almacenamiento del Monobloque (Carcasa del emisor)</w:t>
            </w:r>
          </w:p>
          <w:p w14:paraId="195E1F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2,565,000 HU</w:t>
            </w:r>
          </w:p>
          <w:p w14:paraId="792BAD84" w14:textId="77777777" w:rsidR="002D08C9" w:rsidRPr="0006415D" w:rsidRDefault="002D08C9" w:rsidP="0006415D">
            <w:pPr>
              <w:spacing w:after="0" w:line="240" w:lineRule="auto"/>
              <w:rPr>
                <w:rFonts w:ascii="Bembo Std" w:hAnsi="Bembo Std" w:cs="Arial"/>
                <w:i/>
                <w:sz w:val="18"/>
                <w:szCs w:val="18"/>
              </w:rPr>
            </w:pPr>
            <w:r w:rsidRPr="0006415D">
              <w:rPr>
                <w:rFonts w:ascii="Bembo Std" w:hAnsi="Bembo Std" w:cs="Arial"/>
                <w:i/>
                <w:iCs/>
                <w:sz w:val="18"/>
                <w:szCs w:val="18"/>
              </w:rPr>
              <w:t>Según enmienda N°2 “Capacidad Térmica del ánodo 1,000,000-5,000,00 HU o mayor capacidad”.</w:t>
            </w:r>
          </w:p>
        </w:tc>
      </w:tr>
      <w:tr w:rsidR="002D08C9" w:rsidRPr="0006415D" w14:paraId="5407E050" w14:textId="77777777" w:rsidTr="0006415D">
        <w:trPr>
          <w:trHeight w:val="293"/>
        </w:trPr>
        <w:tc>
          <w:tcPr>
            <w:tcW w:w="738" w:type="dxa"/>
            <w:shd w:val="clear" w:color="auto" w:fill="auto"/>
            <w:vAlign w:val="center"/>
          </w:tcPr>
          <w:p w14:paraId="46004C1D" w14:textId="77777777" w:rsidR="002D08C9" w:rsidRPr="0006415D" w:rsidRDefault="002D08C9" w:rsidP="0006415D">
            <w:pPr>
              <w:spacing w:after="0" w:line="240" w:lineRule="auto"/>
              <w:ind w:left="720" w:hanging="720"/>
              <w:jc w:val="center"/>
              <w:rPr>
                <w:rFonts w:ascii="Bembo Std" w:hAnsi="Bembo Std" w:cs="Arial"/>
                <w:bCs/>
                <w:sz w:val="18"/>
                <w:szCs w:val="18"/>
              </w:rPr>
            </w:pPr>
            <w:r w:rsidRPr="0006415D">
              <w:rPr>
                <w:rFonts w:ascii="Bembo Std" w:hAnsi="Bembo Std" w:cs="Arial"/>
                <w:bCs/>
                <w:sz w:val="18"/>
                <w:szCs w:val="18"/>
              </w:rPr>
              <w:t>-2.4</w:t>
            </w:r>
          </w:p>
        </w:tc>
        <w:tc>
          <w:tcPr>
            <w:tcW w:w="8505" w:type="dxa"/>
            <w:gridSpan w:val="3"/>
            <w:shd w:val="clear" w:color="auto" w:fill="auto"/>
            <w:vAlign w:val="center"/>
          </w:tcPr>
          <w:p w14:paraId="1474C1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Disipación (Tasa de enfriamiento) del Ánodo.</w:t>
            </w:r>
          </w:p>
          <w:p w14:paraId="5E2CC0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91,000 HU/min</w:t>
            </w:r>
          </w:p>
          <w:p w14:paraId="5C3E1065" w14:textId="7E188F58" w:rsidR="002D08C9" w:rsidRPr="001B59D8" w:rsidRDefault="002D08C9" w:rsidP="001B59D8">
            <w:pPr>
              <w:spacing w:after="0" w:line="240" w:lineRule="auto"/>
              <w:jc w:val="both"/>
              <w:rPr>
                <w:rFonts w:ascii="Bembo Std" w:hAnsi="Bembo Std" w:cs="Arial"/>
                <w:i/>
                <w:iCs/>
                <w:sz w:val="18"/>
                <w:szCs w:val="18"/>
              </w:rPr>
            </w:pPr>
            <w:r w:rsidRPr="0006415D">
              <w:rPr>
                <w:rFonts w:ascii="Bembo Std" w:hAnsi="Bembo Std" w:cs="Arial"/>
                <w:i/>
                <w:iCs/>
                <w:sz w:val="18"/>
                <w:szCs w:val="18"/>
              </w:rPr>
              <w:t>Según enmienda N°2 Tasa de enfriamiento de la carcasa de ánodo mayor a 85,000 HU/min</w:t>
            </w:r>
          </w:p>
        </w:tc>
      </w:tr>
      <w:tr w:rsidR="002D08C9" w:rsidRPr="0006415D" w14:paraId="48DB1B25" w14:textId="77777777" w:rsidTr="0006415D">
        <w:trPr>
          <w:trHeight w:val="293"/>
        </w:trPr>
        <w:tc>
          <w:tcPr>
            <w:tcW w:w="738" w:type="dxa"/>
            <w:shd w:val="clear" w:color="auto" w:fill="auto"/>
            <w:vAlign w:val="center"/>
          </w:tcPr>
          <w:p w14:paraId="4D352CF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2.5</w:t>
            </w:r>
          </w:p>
        </w:tc>
        <w:tc>
          <w:tcPr>
            <w:tcW w:w="8505" w:type="dxa"/>
            <w:gridSpan w:val="3"/>
            <w:shd w:val="clear" w:color="auto" w:fill="auto"/>
            <w:vAlign w:val="center"/>
          </w:tcPr>
          <w:p w14:paraId="0C09BE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b/>
                <w:bCs/>
                <w:sz w:val="18"/>
                <w:szCs w:val="18"/>
              </w:rPr>
              <w:t>Valor nominal de punto focal</w:t>
            </w:r>
            <w:r w:rsidRPr="0006415D">
              <w:rPr>
                <w:rFonts w:ascii="Bembo Std" w:hAnsi="Bembo Std" w:cs="Arial"/>
                <w:sz w:val="18"/>
                <w:szCs w:val="18"/>
              </w:rPr>
              <w:t xml:space="preserve"> 0.3 / 0.5 mm</w:t>
            </w:r>
          </w:p>
          <w:p w14:paraId="6CE92FC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Ambos puntos focales pueden utilizarse para radiografía.</w:t>
            </w:r>
          </w:p>
        </w:tc>
      </w:tr>
      <w:tr w:rsidR="002D08C9" w:rsidRPr="0006415D" w14:paraId="11E670CA" w14:textId="77777777" w:rsidTr="0006415D">
        <w:trPr>
          <w:trHeight w:val="293"/>
        </w:trPr>
        <w:tc>
          <w:tcPr>
            <w:tcW w:w="738" w:type="dxa"/>
            <w:shd w:val="clear" w:color="auto" w:fill="auto"/>
            <w:vAlign w:val="center"/>
          </w:tcPr>
          <w:p w14:paraId="18AD2E4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2.6</w:t>
            </w:r>
          </w:p>
        </w:tc>
        <w:tc>
          <w:tcPr>
            <w:tcW w:w="8505" w:type="dxa"/>
            <w:gridSpan w:val="3"/>
            <w:shd w:val="clear" w:color="auto" w:fill="auto"/>
            <w:vAlign w:val="center"/>
          </w:tcPr>
          <w:p w14:paraId="46D58A2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b/>
                <w:bCs/>
                <w:sz w:val="18"/>
                <w:szCs w:val="18"/>
              </w:rPr>
              <w:t>Valor nominal de punto focal</w:t>
            </w:r>
            <w:r w:rsidRPr="0006415D">
              <w:rPr>
                <w:rFonts w:ascii="Bembo Std" w:hAnsi="Bembo Std" w:cs="Arial"/>
                <w:sz w:val="18"/>
                <w:szCs w:val="18"/>
              </w:rPr>
              <w:t xml:space="preserve"> 0.3 / 0.5 mm</w:t>
            </w:r>
          </w:p>
          <w:p w14:paraId="0922AA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Ambos puntos focales pueden utilizarse para fluoroscopia.</w:t>
            </w:r>
          </w:p>
        </w:tc>
      </w:tr>
      <w:tr w:rsidR="002D08C9" w:rsidRPr="0006415D" w14:paraId="5A23B5CC" w14:textId="77777777" w:rsidTr="0006415D">
        <w:trPr>
          <w:trHeight w:val="293"/>
        </w:trPr>
        <w:tc>
          <w:tcPr>
            <w:tcW w:w="738" w:type="dxa"/>
            <w:shd w:val="clear" w:color="auto" w:fill="auto"/>
            <w:vAlign w:val="center"/>
          </w:tcPr>
          <w:p w14:paraId="5081A7F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2.7</w:t>
            </w:r>
          </w:p>
        </w:tc>
        <w:tc>
          <w:tcPr>
            <w:tcW w:w="8505" w:type="dxa"/>
            <w:gridSpan w:val="3"/>
            <w:shd w:val="clear" w:color="auto" w:fill="auto"/>
            <w:vAlign w:val="center"/>
          </w:tcPr>
          <w:p w14:paraId="622396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Localizador de luz láser                                                        </w:t>
            </w:r>
          </w:p>
          <w:p w14:paraId="0A61A5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Láser de tanque único</w:t>
            </w:r>
          </w:p>
          <w:p w14:paraId="5F1595E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Los láseres proporcionan un posicionamiento del paciente libre de radiación.</w:t>
            </w:r>
          </w:p>
        </w:tc>
      </w:tr>
      <w:tr w:rsidR="002D08C9" w:rsidRPr="0006415D" w14:paraId="301A9DD6" w14:textId="77777777" w:rsidTr="0006415D">
        <w:trPr>
          <w:trHeight w:val="293"/>
        </w:trPr>
        <w:tc>
          <w:tcPr>
            <w:tcW w:w="738" w:type="dxa"/>
            <w:shd w:val="clear" w:color="auto" w:fill="auto"/>
            <w:vAlign w:val="center"/>
          </w:tcPr>
          <w:p w14:paraId="270243E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2.8</w:t>
            </w:r>
          </w:p>
        </w:tc>
        <w:tc>
          <w:tcPr>
            <w:tcW w:w="8505" w:type="dxa"/>
            <w:gridSpan w:val="3"/>
            <w:shd w:val="clear" w:color="auto" w:fill="auto"/>
            <w:vAlign w:val="center"/>
          </w:tcPr>
          <w:p w14:paraId="2A30D1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Adaptación de la colimación en la vista previa aumentada</w:t>
            </w:r>
          </w:p>
          <w:p w14:paraId="255235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La vista previa aumentada permite cambiar la configuración del colimador en las imágenes LIH y durante todas las escenas de escopia 2D en tiempo real.</w:t>
            </w:r>
          </w:p>
          <w:p w14:paraId="5DC7FF5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Abra el menú Colimador de la vista previa aumentada.</w:t>
            </w:r>
          </w:p>
          <w:p w14:paraId="5C9B8B3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Las posiciones actuales de las láminas del colimador se dibujan en la imagen, representadas mediante un cuadrado (colimador rectangular) y dos líneas paralelas (colimador de ranura).</w:t>
            </w:r>
          </w:p>
          <w:p w14:paraId="78DBBF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2149F8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Sistema de colimador</w:t>
            </w:r>
          </w:p>
          <w:p w14:paraId="3D1FDE8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rectangular (plomo) Para colimación concéntrica libre de radiación </w:t>
            </w:r>
          </w:p>
          <w:p w14:paraId="0AA9D3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Diafragma ranurado (plomo) Para colimación simétrica y asimétrica, libre de radiación, con rotación ilimitada</w:t>
            </w:r>
          </w:p>
        </w:tc>
      </w:tr>
      <w:tr w:rsidR="002D08C9" w:rsidRPr="0006415D" w14:paraId="69FB7C83" w14:textId="77777777" w:rsidTr="0006415D">
        <w:trPr>
          <w:trHeight w:val="293"/>
        </w:trPr>
        <w:tc>
          <w:tcPr>
            <w:tcW w:w="738" w:type="dxa"/>
            <w:shd w:val="clear" w:color="auto" w:fill="auto"/>
            <w:vAlign w:val="center"/>
          </w:tcPr>
          <w:p w14:paraId="0825F52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2.9</w:t>
            </w:r>
          </w:p>
        </w:tc>
        <w:tc>
          <w:tcPr>
            <w:tcW w:w="8505" w:type="dxa"/>
            <w:gridSpan w:val="3"/>
            <w:shd w:val="clear" w:color="auto" w:fill="auto"/>
            <w:vAlign w:val="center"/>
          </w:tcPr>
          <w:p w14:paraId="333BC8C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Colimador rectangular</w:t>
            </w:r>
          </w:p>
          <w:p w14:paraId="5330EC2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Para colimación sin radiación simétrica y asimétrica, rotación ilimitada</w:t>
            </w:r>
          </w:p>
          <w:p w14:paraId="1D94E6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Colimador de ranura</w:t>
            </w:r>
          </w:p>
          <w:p w14:paraId="3B84A0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Colimador de ranura Para colimación sin radiación simétrica y asimétrica, rotación ilimitada</w:t>
            </w:r>
          </w:p>
        </w:tc>
      </w:tr>
      <w:tr w:rsidR="002D08C9" w:rsidRPr="0006415D" w14:paraId="32F4B7ED" w14:textId="77777777" w:rsidTr="0006415D">
        <w:trPr>
          <w:trHeight w:val="293"/>
        </w:trPr>
        <w:tc>
          <w:tcPr>
            <w:tcW w:w="738" w:type="dxa"/>
            <w:shd w:val="clear" w:color="auto" w:fill="auto"/>
            <w:vAlign w:val="center"/>
          </w:tcPr>
          <w:p w14:paraId="6FE49D3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2.10</w:t>
            </w:r>
          </w:p>
        </w:tc>
        <w:tc>
          <w:tcPr>
            <w:tcW w:w="8505" w:type="dxa"/>
            <w:gridSpan w:val="3"/>
            <w:shd w:val="clear" w:color="auto" w:fill="auto"/>
            <w:vAlign w:val="center"/>
          </w:tcPr>
          <w:p w14:paraId="3070D30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Sistema de colimador</w:t>
            </w:r>
          </w:p>
          <w:p w14:paraId="16DDDB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rectangular (plomo) Para colimación concéntrica libre de radiación </w:t>
            </w:r>
          </w:p>
          <w:p w14:paraId="11B07BD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Diafragma ranurado (plomo) Para colimación simétrica y asimétrica, libre de radiación, con rotación ilimitada </w:t>
            </w:r>
          </w:p>
          <w:p w14:paraId="7DB20EF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El sistema Cios Alpha posee un colimador de diafragma rectangular y de ranura motorizados.</w:t>
            </w:r>
          </w:p>
        </w:tc>
      </w:tr>
      <w:tr w:rsidR="002D08C9" w:rsidRPr="0006415D" w14:paraId="4A57CA44" w14:textId="77777777" w:rsidTr="0006415D">
        <w:trPr>
          <w:trHeight w:val="293"/>
        </w:trPr>
        <w:tc>
          <w:tcPr>
            <w:tcW w:w="738" w:type="dxa"/>
            <w:shd w:val="clear" w:color="auto" w:fill="auto"/>
            <w:vAlign w:val="center"/>
          </w:tcPr>
          <w:p w14:paraId="7140E0B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2.11</w:t>
            </w:r>
          </w:p>
        </w:tc>
        <w:tc>
          <w:tcPr>
            <w:tcW w:w="8505" w:type="dxa"/>
            <w:gridSpan w:val="3"/>
            <w:shd w:val="clear" w:color="auto" w:fill="auto"/>
            <w:vAlign w:val="center"/>
          </w:tcPr>
          <w:p w14:paraId="60FA336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Se abre el menú Colimación.</w:t>
            </w:r>
          </w:p>
          <w:p w14:paraId="1AC34D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ajuste de colimación actual se visualiza en el monitor izquierdo y en la zona de imagen del panel de mando.</w:t>
            </w:r>
          </w:p>
          <w:p w14:paraId="28FE999C" w14:textId="2B5802F3" w:rsidR="001B59D8" w:rsidRPr="0026291B"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Cuando se abre/cierra el colimador rectangular o se mueve el colimador de ranura sin radiación, la posición del colimador se puede apreciar en la imagen LIH mostrada con líneas superpuestas.</w:t>
            </w:r>
          </w:p>
        </w:tc>
      </w:tr>
      <w:tr w:rsidR="002D08C9" w:rsidRPr="0006415D" w14:paraId="2A1DB2F7" w14:textId="77777777" w:rsidTr="0006415D">
        <w:trPr>
          <w:trHeight w:val="293"/>
        </w:trPr>
        <w:tc>
          <w:tcPr>
            <w:tcW w:w="738" w:type="dxa"/>
            <w:shd w:val="clear" w:color="auto" w:fill="BFBFBF"/>
            <w:vAlign w:val="center"/>
          </w:tcPr>
          <w:p w14:paraId="24F76F51"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3.</w:t>
            </w:r>
          </w:p>
        </w:tc>
        <w:tc>
          <w:tcPr>
            <w:tcW w:w="8505" w:type="dxa"/>
            <w:gridSpan w:val="3"/>
            <w:shd w:val="clear" w:color="auto" w:fill="BFBFBF"/>
            <w:vAlign w:val="center"/>
          </w:tcPr>
          <w:p w14:paraId="43763D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INTENSIFICADOR DE IMÁGENES DE ESTADO SÓLIDO</w:t>
            </w:r>
          </w:p>
        </w:tc>
      </w:tr>
      <w:tr w:rsidR="002D08C9" w:rsidRPr="0006415D" w14:paraId="5263313A" w14:textId="77777777" w:rsidTr="0006415D">
        <w:trPr>
          <w:trHeight w:val="293"/>
        </w:trPr>
        <w:tc>
          <w:tcPr>
            <w:tcW w:w="738" w:type="dxa"/>
            <w:shd w:val="clear" w:color="auto" w:fill="auto"/>
            <w:vAlign w:val="center"/>
          </w:tcPr>
          <w:p w14:paraId="506789D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3.1</w:t>
            </w:r>
          </w:p>
        </w:tc>
        <w:tc>
          <w:tcPr>
            <w:tcW w:w="8505" w:type="dxa"/>
            <w:gridSpan w:val="3"/>
            <w:shd w:val="clear" w:color="auto" w:fill="auto"/>
            <w:vAlign w:val="center"/>
          </w:tcPr>
          <w:p w14:paraId="2F1EF9D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Detector plano CMOS (Semiconductor de óxido de metal complementario) con base en tecnología de conversión indirecta Sistema de imagenología digital de alto rendimiento</w:t>
            </w:r>
          </w:p>
        </w:tc>
      </w:tr>
      <w:tr w:rsidR="002D08C9" w:rsidRPr="0006415D" w14:paraId="117DE9E8" w14:textId="77777777" w:rsidTr="0006415D">
        <w:trPr>
          <w:trHeight w:val="293"/>
        </w:trPr>
        <w:tc>
          <w:tcPr>
            <w:tcW w:w="738" w:type="dxa"/>
            <w:shd w:val="clear" w:color="auto" w:fill="auto"/>
            <w:vAlign w:val="center"/>
          </w:tcPr>
          <w:p w14:paraId="4264578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3.2</w:t>
            </w:r>
          </w:p>
        </w:tc>
        <w:tc>
          <w:tcPr>
            <w:tcW w:w="8505" w:type="dxa"/>
            <w:gridSpan w:val="3"/>
            <w:shd w:val="clear" w:color="auto" w:fill="auto"/>
            <w:vAlign w:val="center"/>
          </w:tcPr>
          <w:p w14:paraId="1E7EF7F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Campos de visión </w:t>
            </w:r>
            <w:r w:rsidRPr="0006415D">
              <w:rPr>
                <w:rFonts w:ascii="Bembo Std" w:hAnsi="Bembo Std" w:cs="Arial"/>
                <w:bCs/>
                <w:sz w:val="18"/>
                <w:szCs w:val="18"/>
              </w:rPr>
              <w:t>Magnificación</w:t>
            </w:r>
            <w:r w:rsidRPr="0006415D">
              <w:rPr>
                <w:rFonts w:ascii="Bembo Std" w:hAnsi="Bembo Std" w:cs="Arial"/>
                <w:sz w:val="18"/>
                <w:szCs w:val="18"/>
              </w:rPr>
              <w:t xml:space="preserve"> 0 (formato entero)</w:t>
            </w:r>
          </w:p>
          <w:p w14:paraId="07FB86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(campo activo) </w:t>
            </w:r>
          </w:p>
          <w:p w14:paraId="5C1A9E13" w14:textId="266FD97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30 cm x 30 cm </w:t>
            </w:r>
          </w:p>
          <w:p w14:paraId="042F25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Magnificación</w:t>
            </w:r>
            <w:r w:rsidRPr="0006415D">
              <w:rPr>
                <w:rFonts w:ascii="Bembo Std" w:hAnsi="Bembo Std" w:cs="Arial"/>
                <w:sz w:val="18"/>
                <w:szCs w:val="18"/>
              </w:rPr>
              <w:t xml:space="preserve"> 1: 20 cm x 20 cm</w:t>
            </w:r>
          </w:p>
          <w:p w14:paraId="1FB22D3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bCs/>
                <w:sz w:val="18"/>
                <w:szCs w:val="18"/>
              </w:rPr>
              <w:t>Magnificación</w:t>
            </w:r>
            <w:r w:rsidRPr="0006415D">
              <w:rPr>
                <w:rFonts w:ascii="Bembo Std" w:hAnsi="Bembo Std" w:cs="Arial"/>
                <w:sz w:val="18"/>
                <w:szCs w:val="18"/>
              </w:rPr>
              <w:t xml:space="preserve"> 2: 15 cm x 15 cm</w:t>
            </w:r>
          </w:p>
        </w:tc>
      </w:tr>
      <w:tr w:rsidR="002D08C9" w:rsidRPr="0006415D" w14:paraId="5494C75F" w14:textId="77777777" w:rsidTr="0006415D">
        <w:trPr>
          <w:trHeight w:val="293"/>
        </w:trPr>
        <w:tc>
          <w:tcPr>
            <w:tcW w:w="738" w:type="dxa"/>
            <w:shd w:val="clear" w:color="auto" w:fill="auto"/>
            <w:vAlign w:val="center"/>
          </w:tcPr>
          <w:p w14:paraId="268328F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3.3</w:t>
            </w:r>
          </w:p>
        </w:tc>
        <w:tc>
          <w:tcPr>
            <w:tcW w:w="8505" w:type="dxa"/>
            <w:gridSpan w:val="3"/>
            <w:shd w:val="clear" w:color="auto" w:fill="auto"/>
            <w:vAlign w:val="center"/>
          </w:tcPr>
          <w:p w14:paraId="10C79B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Matriz 1952 x 1952 píxeles</w:t>
            </w:r>
          </w:p>
        </w:tc>
      </w:tr>
      <w:tr w:rsidR="002D08C9" w:rsidRPr="0006415D" w14:paraId="5CFED05E" w14:textId="77777777" w:rsidTr="0006415D">
        <w:trPr>
          <w:trHeight w:val="293"/>
        </w:trPr>
        <w:tc>
          <w:tcPr>
            <w:tcW w:w="738" w:type="dxa"/>
            <w:shd w:val="clear" w:color="auto" w:fill="auto"/>
            <w:vAlign w:val="center"/>
          </w:tcPr>
          <w:p w14:paraId="6AB16C7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3.4</w:t>
            </w:r>
          </w:p>
        </w:tc>
        <w:tc>
          <w:tcPr>
            <w:tcW w:w="8505" w:type="dxa"/>
            <w:gridSpan w:val="3"/>
            <w:shd w:val="clear" w:color="auto" w:fill="auto"/>
            <w:vAlign w:val="center"/>
          </w:tcPr>
          <w:p w14:paraId="3399F8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Profundidad de la digitalización:</w:t>
            </w:r>
          </w:p>
          <w:p w14:paraId="34D4A6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16 bits</w:t>
            </w:r>
          </w:p>
        </w:tc>
      </w:tr>
      <w:tr w:rsidR="002D08C9" w:rsidRPr="0006415D" w14:paraId="29FFC0E5" w14:textId="77777777" w:rsidTr="0006415D">
        <w:trPr>
          <w:trHeight w:val="293"/>
        </w:trPr>
        <w:tc>
          <w:tcPr>
            <w:tcW w:w="738" w:type="dxa"/>
            <w:shd w:val="clear" w:color="auto" w:fill="auto"/>
            <w:vAlign w:val="center"/>
          </w:tcPr>
          <w:p w14:paraId="368C81C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3.5</w:t>
            </w:r>
          </w:p>
        </w:tc>
        <w:tc>
          <w:tcPr>
            <w:tcW w:w="8505" w:type="dxa"/>
            <w:gridSpan w:val="3"/>
            <w:shd w:val="clear" w:color="auto" w:fill="auto"/>
            <w:vAlign w:val="center"/>
          </w:tcPr>
          <w:p w14:paraId="475BDB7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Rejilla antidifusora (desmontable) Pb 15: 1, 80 líneas/cm, f0 = 115 cm</w:t>
            </w:r>
          </w:p>
        </w:tc>
      </w:tr>
      <w:tr w:rsidR="002D08C9" w:rsidRPr="0006415D" w14:paraId="0FF883FC" w14:textId="77777777" w:rsidTr="0006415D">
        <w:trPr>
          <w:trHeight w:val="293"/>
        </w:trPr>
        <w:tc>
          <w:tcPr>
            <w:tcW w:w="738" w:type="dxa"/>
            <w:shd w:val="clear" w:color="auto" w:fill="auto"/>
            <w:vAlign w:val="center"/>
          </w:tcPr>
          <w:p w14:paraId="5397E86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3.6</w:t>
            </w:r>
          </w:p>
        </w:tc>
        <w:tc>
          <w:tcPr>
            <w:tcW w:w="8505" w:type="dxa"/>
            <w:gridSpan w:val="3"/>
            <w:shd w:val="clear" w:color="auto" w:fill="auto"/>
            <w:vAlign w:val="center"/>
          </w:tcPr>
          <w:p w14:paraId="05BBC8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Típica, RQA5 72 %</w:t>
            </w:r>
          </w:p>
        </w:tc>
      </w:tr>
      <w:tr w:rsidR="002D08C9" w:rsidRPr="0006415D" w14:paraId="1FC948C1" w14:textId="77777777" w:rsidTr="0006415D">
        <w:trPr>
          <w:trHeight w:val="293"/>
        </w:trPr>
        <w:tc>
          <w:tcPr>
            <w:tcW w:w="738" w:type="dxa"/>
            <w:shd w:val="clear" w:color="auto" w:fill="auto"/>
            <w:vAlign w:val="center"/>
          </w:tcPr>
          <w:p w14:paraId="4BEC1BA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3.7</w:t>
            </w:r>
          </w:p>
        </w:tc>
        <w:tc>
          <w:tcPr>
            <w:tcW w:w="8505" w:type="dxa"/>
            <w:gridSpan w:val="3"/>
            <w:shd w:val="clear" w:color="auto" w:fill="auto"/>
            <w:vAlign w:val="center"/>
          </w:tcPr>
          <w:p w14:paraId="3BEDF6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Control automático de la tasa de dosis: </w:t>
            </w:r>
          </w:p>
          <w:p w14:paraId="6BF1369E" w14:textId="2BF5A11D"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Con el control automático de la tasa de dosis (ADR) se regulan los valores de kV/mA o kV/mAs, de forma que el valor medio de los valores de gris de la imagen se mantiene constante, de modo prácticamente independiente del grosor y de la posición del objeto.</w:t>
            </w:r>
          </w:p>
        </w:tc>
      </w:tr>
      <w:tr w:rsidR="002D08C9" w:rsidRPr="0006415D" w14:paraId="310C87CB" w14:textId="77777777" w:rsidTr="0006415D">
        <w:trPr>
          <w:trHeight w:val="293"/>
        </w:trPr>
        <w:tc>
          <w:tcPr>
            <w:tcW w:w="738" w:type="dxa"/>
            <w:shd w:val="clear" w:color="auto" w:fill="BFBFBF"/>
            <w:vAlign w:val="center"/>
          </w:tcPr>
          <w:p w14:paraId="07F8E99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4.</w:t>
            </w:r>
          </w:p>
        </w:tc>
        <w:tc>
          <w:tcPr>
            <w:tcW w:w="8505" w:type="dxa"/>
            <w:gridSpan w:val="3"/>
            <w:shd w:val="clear" w:color="auto" w:fill="BFBFBF"/>
            <w:vAlign w:val="center"/>
          </w:tcPr>
          <w:p w14:paraId="7326C2D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STAND Y BRAZO EN C</w:t>
            </w:r>
          </w:p>
        </w:tc>
      </w:tr>
      <w:tr w:rsidR="002D08C9" w:rsidRPr="0006415D" w14:paraId="4482B136" w14:textId="77777777" w:rsidTr="0006415D">
        <w:trPr>
          <w:trHeight w:val="293"/>
        </w:trPr>
        <w:tc>
          <w:tcPr>
            <w:tcW w:w="738" w:type="dxa"/>
            <w:shd w:val="clear" w:color="auto" w:fill="auto"/>
            <w:vAlign w:val="center"/>
          </w:tcPr>
          <w:p w14:paraId="48C255A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4.1</w:t>
            </w:r>
          </w:p>
        </w:tc>
        <w:tc>
          <w:tcPr>
            <w:tcW w:w="8505" w:type="dxa"/>
            <w:gridSpan w:val="3"/>
            <w:shd w:val="clear" w:color="auto" w:fill="auto"/>
            <w:vAlign w:val="center"/>
          </w:tcPr>
          <w:p w14:paraId="625DD35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Distancia de la fuente (Foco) al detector(imagen): 107 cm (42.1”)</w:t>
            </w:r>
          </w:p>
        </w:tc>
      </w:tr>
      <w:tr w:rsidR="002D08C9" w:rsidRPr="0006415D" w14:paraId="038C7D84" w14:textId="77777777" w:rsidTr="0006415D">
        <w:trPr>
          <w:trHeight w:val="293"/>
        </w:trPr>
        <w:tc>
          <w:tcPr>
            <w:tcW w:w="738" w:type="dxa"/>
            <w:shd w:val="clear" w:color="auto" w:fill="auto"/>
            <w:vAlign w:val="center"/>
          </w:tcPr>
          <w:p w14:paraId="64D54C5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4.2</w:t>
            </w:r>
          </w:p>
        </w:tc>
        <w:tc>
          <w:tcPr>
            <w:tcW w:w="8505" w:type="dxa"/>
            <w:gridSpan w:val="3"/>
            <w:shd w:val="clear" w:color="auto" w:fill="auto"/>
            <w:vAlign w:val="center"/>
          </w:tcPr>
          <w:p w14:paraId="65DDA84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Espacio libre 84 cm (33.1”)</w:t>
            </w:r>
          </w:p>
        </w:tc>
      </w:tr>
      <w:tr w:rsidR="002D08C9" w:rsidRPr="0006415D" w14:paraId="4B110D03" w14:textId="77777777" w:rsidTr="0006415D">
        <w:trPr>
          <w:trHeight w:val="293"/>
        </w:trPr>
        <w:tc>
          <w:tcPr>
            <w:tcW w:w="738" w:type="dxa"/>
            <w:shd w:val="clear" w:color="auto" w:fill="auto"/>
            <w:vAlign w:val="center"/>
          </w:tcPr>
          <w:p w14:paraId="3FB7D16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4.3</w:t>
            </w:r>
          </w:p>
        </w:tc>
        <w:tc>
          <w:tcPr>
            <w:tcW w:w="8505" w:type="dxa"/>
            <w:gridSpan w:val="3"/>
            <w:shd w:val="clear" w:color="auto" w:fill="auto"/>
            <w:vAlign w:val="center"/>
          </w:tcPr>
          <w:p w14:paraId="09E902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Profundidad de inmersión 73 cm (28.7”)</w:t>
            </w:r>
          </w:p>
        </w:tc>
      </w:tr>
      <w:tr w:rsidR="002D08C9" w:rsidRPr="0006415D" w14:paraId="04F10FC2" w14:textId="77777777" w:rsidTr="0006415D">
        <w:trPr>
          <w:trHeight w:val="293"/>
        </w:trPr>
        <w:tc>
          <w:tcPr>
            <w:tcW w:w="738" w:type="dxa"/>
            <w:shd w:val="clear" w:color="auto" w:fill="auto"/>
            <w:vAlign w:val="center"/>
          </w:tcPr>
          <w:p w14:paraId="682D0E3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4.4</w:t>
            </w:r>
          </w:p>
        </w:tc>
        <w:tc>
          <w:tcPr>
            <w:tcW w:w="8505" w:type="dxa"/>
            <w:gridSpan w:val="3"/>
            <w:shd w:val="clear" w:color="auto" w:fill="auto"/>
            <w:vAlign w:val="center"/>
          </w:tcPr>
          <w:p w14:paraId="23885E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Movimiento orbital 148° (– 51.5° a + 96.5°)</w:t>
            </w:r>
          </w:p>
          <w:p w14:paraId="41A8D4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Movimiento total = 148° Superando lo solicitado.</w:t>
            </w:r>
          </w:p>
        </w:tc>
      </w:tr>
      <w:tr w:rsidR="002D08C9" w:rsidRPr="0006415D" w14:paraId="07AF4DA3" w14:textId="77777777" w:rsidTr="0006415D">
        <w:trPr>
          <w:trHeight w:val="293"/>
        </w:trPr>
        <w:tc>
          <w:tcPr>
            <w:tcW w:w="738" w:type="dxa"/>
            <w:shd w:val="clear" w:color="auto" w:fill="auto"/>
            <w:vAlign w:val="center"/>
          </w:tcPr>
          <w:p w14:paraId="2EF649F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4.5</w:t>
            </w:r>
          </w:p>
        </w:tc>
        <w:tc>
          <w:tcPr>
            <w:tcW w:w="8505" w:type="dxa"/>
            <w:gridSpan w:val="3"/>
            <w:shd w:val="clear" w:color="auto" w:fill="auto"/>
            <w:vAlign w:val="center"/>
          </w:tcPr>
          <w:p w14:paraId="39803CF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Movimiento horizontal 20 cm (7.9”)</w:t>
            </w:r>
          </w:p>
        </w:tc>
      </w:tr>
      <w:tr w:rsidR="002D08C9" w:rsidRPr="0006415D" w14:paraId="05A732D0" w14:textId="77777777" w:rsidTr="0006415D">
        <w:trPr>
          <w:trHeight w:val="293"/>
        </w:trPr>
        <w:tc>
          <w:tcPr>
            <w:tcW w:w="738" w:type="dxa"/>
            <w:shd w:val="clear" w:color="auto" w:fill="auto"/>
            <w:vAlign w:val="center"/>
          </w:tcPr>
          <w:p w14:paraId="6B42166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4.6</w:t>
            </w:r>
          </w:p>
        </w:tc>
        <w:tc>
          <w:tcPr>
            <w:tcW w:w="8505" w:type="dxa"/>
            <w:gridSpan w:val="3"/>
            <w:shd w:val="clear" w:color="auto" w:fill="auto"/>
            <w:vAlign w:val="center"/>
          </w:tcPr>
          <w:p w14:paraId="6161F2A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Desplazamiento vertical 45 cm (17.7”), motorizado</w:t>
            </w:r>
          </w:p>
        </w:tc>
      </w:tr>
      <w:tr w:rsidR="002D08C9" w:rsidRPr="0006415D" w14:paraId="30BEDA77" w14:textId="77777777" w:rsidTr="0006415D">
        <w:trPr>
          <w:trHeight w:val="293"/>
        </w:trPr>
        <w:tc>
          <w:tcPr>
            <w:tcW w:w="738" w:type="dxa"/>
            <w:shd w:val="clear" w:color="auto" w:fill="auto"/>
            <w:vAlign w:val="center"/>
          </w:tcPr>
          <w:p w14:paraId="7A54FAE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4.7</w:t>
            </w:r>
          </w:p>
        </w:tc>
        <w:tc>
          <w:tcPr>
            <w:tcW w:w="8505" w:type="dxa"/>
            <w:gridSpan w:val="3"/>
            <w:shd w:val="clear" w:color="auto" w:fill="auto"/>
            <w:vAlign w:val="center"/>
          </w:tcPr>
          <w:p w14:paraId="29294E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b/>
                <w:bCs/>
                <w:sz w:val="18"/>
                <w:szCs w:val="18"/>
              </w:rPr>
              <w:t>Intervalo de oscilación:</w:t>
            </w:r>
            <w:r w:rsidRPr="0006415D">
              <w:rPr>
                <w:rFonts w:ascii="Bembo Std" w:hAnsi="Bembo Std" w:cs="Arial"/>
                <w:sz w:val="18"/>
                <w:szCs w:val="18"/>
              </w:rPr>
              <w:t xml:space="preserve"> ± 12°</w:t>
            </w:r>
          </w:p>
        </w:tc>
      </w:tr>
      <w:tr w:rsidR="002D08C9" w:rsidRPr="0006415D" w14:paraId="4F519626" w14:textId="77777777" w:rsidTr="0006415D">
        <w:trPr>
          <w:trHeight w:val="293"/>
        </w:trPr>
        <w:tc>
          <w:tcPr>
            <w:tcW w:w="738" w:type="dxa"/>
            <w:shd w:val="clear" w:color="auto" w:fill="auto"/>
            <w:vAlign w:val="center"/>
          </w:tcPr>
          <w:p w14:paraId="24CFE25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4.8</w:t>
            </w:r>
          </w:p>
        </w:tc>
        <w:tc>
          <w:tcPr>
            <w:tcW w:w="8505" w:type="dxa"/>
            <w:gridSpan w:val="3"/>
            <w:shd w:val="clear" w:color="auto" w:fill="auto"/>
            <w:vAlign w:val="center"/>
          </w:tcPr>
          <w:p w14:paraId="562B1F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rPr>
                <w:rFonts w:ascii="Bembo Std" w:hAnsi="Bembo Std" w:cs="Arial"/>
                <w:bCs/>
                <w:sz w:val="18"/>
                <w:szCs w:val="18"/>
              </w:rPr>
            </w:pPr>
            <w:r w:rsidRPr="0006415D">
              <w:rPr>
                <w:rFonts w:ascii="Bembo Std" w:hAnsi="Bembo Std" w:cs="Arial"/>
                <w:bCs/>
                <w:sz w:val="18"/>
                <w:szCs w:val="18"/>
              </w:rPr>
              <w:t>Angulación ± 225°</w:t>
            </w:r>
          </w:p>
        </w:tc>
      </w:tr>
      <w:tr w:rsidR="002D08C9" w:rsidRPr="0006415D" w14:paraId="0621830E" w14:textId="77777777" w:rsidTr="0006415D">
        <w:trPr>
          <w:trHeight w:val="293"/>
        </w:trPr>
        <w:tc>
          <w:tcPr>
            <w:tcW w:w="738" w:type="dxa"/>
            <w:shd w:val="clear" w:color="auto" w:fill="auto"/>
            <w:vAlign w:val="center"/>
          </w:tcPr>
          <w:p w14:paraId="07FA046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4.9</w:t>
            </w:r>
          </w:p>
        </w:tc>
        <w:tc>
          <w:tcPr>
            <w:tcW w:w="8505" w:type="dxa"/>
            <w:gridSpan w:val="3"/>
            <w:shd w:val="clear" w:color="auto" w:fill="auto"/>
            <w:vAlign w:val="center"/>
          </w:tcPr>
          <w:p w14:paraId="1D8799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Conducción y direccionamiento del sistema de arco en C</w:t>
            </w:r>
          </w:p>
          <w:p w14:paraId="761EFC1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Con la palanca de dirección se controlan los frenos situados en las ruedas del arco en C </w:t>
            </w:r>
            <w:r w:rsidRPr="0006415D">
              <w:rPr>
                <w:rFonts w:ascii="Bembo Std" w:hAnsi="Bembo Std" w:cs="Arial"/>
                <w:bCs/>
                <w:sz w:val="18"/>
                <w:szCs w:val="18"/>
              </w:rPr>
              <w:t xml:space="preserve">(en las dos ruedas traseras del arco en c) </w:t>
            </w:r>
            <w:r w:rsidRPr="0006415D">
              <w:rPr>
                <w:rFonts w:ascii="Bembo Std" w:hAnsi="Bembo Std" w:cs="Arial"/>
                <w:sz w:val="18"/>
                <w:szCs w:val="18"/>
              </w:rPr>
              <w:t>y se dirige el arco en C en la dirección que sea necesaria.</w:t>
            </w:r>
          </w:p>
          <w:p w14:paraId="6C7CAD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La palanca de dirección se puede bloquear en 3 posiciones diferentes. Una para desplazarse hacia delante y las otras para desplazarse transversalmente a derecha o izquierda.</w:t>
            </w:r>
          </w:p>
        </w:tc>
      </w:tr>
      <w:tr w:rsidR="002D08C9" w:rsidRPr="0006415D" w14:paraId="0032B9DF" w14:textId="77777777" w:rsidTr="0006415D">
        <w:trPr>
          <w:trHeight w:val="293"/>
        </w:trPr>
        <w:tc>
          <w:tcPr>
            <w:tcW w:w="738" w:type="dxa"/>
            <w:shd w:val="clear" w:color="auto" w:fill="BFBFBF"/>
            <w:vAlign w:val="center"/>
          </w:tcPr>
          <w:p w14:paraId="4EAD527A"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w:t>
            </w:r>
          </w:p>
        </w:tc>
        <w:tc>
          <w:tcPr>
            <w:tcW w:w="8505" w:type="dxa"/>
            <w:gridSpan w:val="3"/>
            <w:shd w:val="clear" w:color="auto" w:fill="BFBFBF"/>
            <w:vAlign w:val="center"/>
          </w:tcPr>
          <w:p w14:paraId="6A41FA7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PROCESAMIENTO Y ALMACENAMIENTO DE IMAGEN</w:t>
            </w:r>
          </w:p>
        </w:tc>
      </w:tr>
      <w:tr w:rsidR="002D08C9" w:rsidRPr="0006415D" w14:paraId="1923856A" w14:textId="77777777" w:rsidTr="0006415D">
        <w:trPr>
          <w:trHeight w:val="293"/>
        </w:trPr>
        <w:tc>
          <w:tcPr>
            <w:tcW w:w="738" w:type="dxa"/>
            <w:shd w:val="clear" w:color="auto" w:fill="auto"/>
            <w:vAlign w:val="center"/>
          </w:tcPr>
          <w:p w14:paraId="35113F2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w:t>
            </w:r>
          </w:p>
        </w:tc>
        <w:tc>
          <w:tcPr>
            <w:tcW w:w="8505" w:type="dxa"/>
            <w:gridSpan w:val="3"/>
            <w:shd w:val="clear" w:color="auto" w:fill="auto"/>
            <w:vAlign w:val="center"/>
          </w:tcPr>
          <w:p w14:paraId="71B1B72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Sistema de adquisición de imágenes </w:t>
            </w:r>
          </w:p>
          <w:p w14:paraId="49CB590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Microprocesador de doble núcleo </w:t>
            </w:r>
          </w:p>
        </w:tc>
      </w:tr>
      <w:tr w:rsidR="002D08C9" w:rsidRPr="0006415D" w14:paraId="1E8D7CDA" w14:textId="77777777" w:rsidTr="0006415D">
        <w:trPr>
          <w:trHeight w:val="293"/>
        </w:trPr>
        <w:tc>
          <w:tcPr>
            <w:tcW w:w="738" w:type="dxa"/>
            <w:shd w:val="clear" w:color="auto" w:fill="auto"/>
            <w:vAlign w:val="center"/>
          </w:tcPr>
          <w:p w14:paraId="02C1F08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5.2</w:t>
            </w:r>
          </w:p>
        </w:tc>
        <w:tc>
          <w:tcPr>
            <w:tcW w:w="8505" w:type="dxa"/>
            <w:gridSpan w:val="3"/>
            <w:shd w:val="clear" w:color="auto" w:fill="auto"/>
            <w:vAlign w:val="center"/>
          </w:tcPr>
          <w:p w14:paraId="653432C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Microprocesador de doble núcleo compatible con Intel con arquitectura de bus PCI, Windows 10, 64 bits</w:t>
            </w:r>
          </w:p>
        </w:tc>
      </w:tr>
      <w:tr w:rsidR="002D08C9" w:rsidRPr="0006415D" w14:paraId="74F409DA" w14:textId="77777777" w:rsidTr="0006415D">
        <w:trPr>
          <w:trHeight w:val="293"/>
        </w:trPr>
        <w:tc>
          <w:tcPr>
            <w:tcW w:w="738" w:type="dxa"/>
            <w:shd w:val="clear" w:color="auto" w:fill="auto"/>
            <w:vAlign w:val="center"/>
          </w:tcPr>
          <w:p w14:paraId="34FB7F4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5.3</w:t>
            </w:r>
          </w:p>
        </w:tc>
        <w:tc>
          <w:tcPr>
            <w:tcW w:w="8505" w:type="dxa"/>
            <w:gridSpan w:val="3"/>
            <w:shd w:val="clear" w:color="auto" w:fill="auto"/>
            <w:vAlign w:val="center"/>
          </w:tcPr>
          <w:p w14:paraId="2F4E96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16 GB de RAM</w:t>
            </w:r>
          </w:p>
        </w:tc>
      </w:tr>
      <w:tr w:rsidR="002D08C9" w:rsidRPr="0006415D" w14:paraId="7F38C561" w14:textId="77777777" w:rsidTr="0006415D">
        <w:trPr>
          <w:trHeight w:val="293"/>
        </w:trPr>
        <w:tc>
          <w:tcPr>
            <w:tcW w:w="738" w:type="dxa"/>
            <w:shd w:val="clear" w:color="auto" w:fill="auto"/>
            <w:vAlign w:val="center"/>
          </w:tcPr>
          <w:p w14:paraId="512AD8B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5.4</w:t>
            </w:r>
          </w:p>
        </w:tc>
        <w:tc>
          <w:tcPr>
            <w:tcW w:w="8505" w:type="dxa"/>
            <w:gridSpan w:val="3"/>
            <w:shd w:val="clear" w:color="auto" w:fill="auto"/>
            <w:vAlign w:val="center"/>
          </w:tcPr>
          <w:p w14:paraId="73C8F3A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Capacidad del disco duro 2 TB</w:t>
            </w:r>
          </w:p>
        </w:tc>
      </w:tr>
      <w:tr w:rsidR="002D08C9" w:rsidRPr="0006415D" w14:paraId="5AF16005" w14:textId="77777777" w:rsidTr="0006415D">
        <w:trPr>
          <w:trHeight w:val="293"/>
        </w:trPr>
        <w:tc>
          <w:tcPr>
            <w:tcW w:w="738" w:type="dxa"/>
            <w:shd w:val="clear" w:color="auto" w:fill="auto"/>
            <w:vAlign w:val="center"/>
          </w:tcPr>
          <w:p w14:paraId="3FF9078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5.5</w:t>
            </w:r>
          </w:p>
        </w:tc>
        <w:tc>
          <w:tcPr>
            <w:tcW w:w="8505" w:type="dxa"/>
            <w:gridSpan w:val="3"/>
            <w:shd w:val="clear" w:color="auto" w:fill="auto"/>
            <w:vAlign w:val="center"/>
          </w:tcPr>
          <w:p w14:paraId="4FA3D36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CD/DVD Unidad de DVD para almacenamiento de imágenes digitales en CD-R, DVD+R o DVD-R para el intercambio de datos fuera de línea en formatos DICOM 3, TIFF y AVI</w:t>
            </w:r>
          </w:p>
        </w:tc>
      </w:tr>
      <w:tr w:rsidR="002D08C9" w:rsidRPr="0006415D" w14:paraId="71CDB8E5" w14:textId="77777777" w:rsidTr="0006415D">
        <w:trPr>
          <w:trHeight w:val="293"/>
        </w:trPr>
        <w:tc>
          <w:tcPr>
            <w:tcW w:w="738" w:type="dxa"/>
            <w:shd w:val="clear" w:color="auto" w:fill="auto"/>
            <w:vAlign w:val="center"/>
          </w:tcPr>
          <w:p w14:paraId="78FD7E9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5.6</w:t>
            </w:r>
          </w:p>
        </w:tc>
        <w:tc>
          <w:tcPr>
            <w:tcW w:w="8505" w:type="dxa"/>
            <w:gridSpan w:val="3"/>
            <w:shd w:val="clear" w:color="auto" w:fill="auto"/>
            <w:vAlign w:val="center"/>
          </w:tcPr>
          <w:p w14:paraId="2FEEAB2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Interfaz de la impresora:</w:t>
            </w:r>
          </w:p>
          <w:p w14:paraId="7229669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Impresoras digitales para imprimir en papel o papel/ película</w:t>
            </w:r>
          </w:p>
          <w:p w14:paraId="61AEBF5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HP Laser 107w</w:t>
            </w:r>
          </w:p>
          <w:p w14:paraId="07EFF51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Calidad legendaria, precio sorprendentemente asequible</w:t>
            </w:r>
          </w:p>
          <w:p w14:paraId="1B9AC7A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Times New Roman" w:hAnsi="Times New Roman" w:cs="Times New Roman"/>
                <w:sz w:val="18"/>
                <w:szCs w:val="18"/>
              </w:rPr>
              <w:t>●</w:t>
            </w:r>
            <w:r w:rsidRPr="0006415D">
              <w:rPr>
                <w:rFonts w:ascii="Bembo Std" w:hAnsi="Bembo Std" w:cs="Arial"/>
                <w:sz w:val="18"/>
                <w:szCs w:val="18"/>
              </w:rPr>
              <w:t xml:space="preserve"> Esta impresora l</w:t>
            </w:r>
            <w:r w:rsidRPr="0006415D">
              <w:rPr>
                <w:rFonts w:ascii="Cambria" w:hAnsi="Cambria" w:cs="Cambria"/>
                <w:sz w:val="18"/>
                <w:szCs w:val="18"/>
              </w:rPr>
              <w:t>á</w:t>
            </w:r>
            <w:r w:rsidRPr="0006415D">
              <w:rPr>
                <w:rFonts w:ascii="Bembo Std" w:hAnsi="Bembo Std" w:cs="Arial"/>
                <w:sz w:val="18"/>
                <w:szCs w:val="18"/>
              </w:rPr>
              <w:t>ser sorprendentemente peque</w:t>
            </w:r>
            <w:r w:rsidRPr="0006415D">
              <w:rPr>
                <w:rFonts w:ascii="Cambria" w:hAnsi="Cambria" w:cs="Cambria"/>
                <w:sz w:val="18"/>
                <w:szCs w:val="18"/>
              </w:rPr>
              <w:t>ñ</w:t>
            </w:r>
            <w:r w:rsidRPr="0006415D">
              <w:rPr>
                <w:rFonts w:ascii="Bembo Std" w:hAnsi="Bembo Std" w:cs="Arial"/>
                <w:sz w:val="18"/>
                <w:szCs w:val="18"/>
              </w:rPr>
              <w:t>a ofrece una calidad excepcional, página tras página.</w:t>
            </w:r>
          </w:p>
          <w:p w14:paraId="5CB6F47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Se incluye nuestra oferta impresor HP Láser 107w, para cada uno de los equipos de fluoroscopia móvil tipo arco en C.</w:t>
            </w:r>
          </w:p>
        </w:tc>
      </w:tr>
      <w:tr w:rsidR="002D08C9" w:rsidRPr="0006415D" w14:paraId="5E575A29" w14:textId="77777777" w:rsidTr="0006415D">
        <w:trPr>
          <w:trHeight w:val="293"/>
        </w:trPr>
        <w:tc>
          <w:tcPr>
            <w:tcW w:w="738" w:type="dxa"/>
            <w:shd w:val="clear" w:color="auto" w:fill="auto"/>
            <w:vAlign w:val="center"/>
          </w:tcPr>
          <w:p w14:paraId="7C3B1B7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5.7</w:t>
            </w:r>
          </w:p>
        </w:tc>
        <w:tc>
          <w:tcPr>
            <w:tcW w:w="8505" w:type="dxa"/>
            <w:gridSpan w:val="3"/>
            <w:shd w:val="clear" w:color="auto" w:fill="auto"/>
            <w:vAlign w:val="center"/>
          </w:tcPr>
          <w:p w14:paraId="4A0C8E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Interfaces de red de DICOM</w:t>
            </w:r>
          </w:p>
          <w:p w14:paraId="521F139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b/>
                <w:bCs/>
                <w:sz w:val="18"/>
                <w:szCs w:val="18"/>
              </w:rPr>
              <w:t>DICOM Send/Storage Commitment</w:t>
            </w:r>
            <w:r w:rsidRPr="0006415D">
              <w:rPr>
                <w:rFonts w:ascii="Bembo Std" w:hAnsi="Bembo Std" w:cs="Arial"/>
                <w:sz w:val="18"/>
                <w:szCs w:val="18"/>
              </w:rPr>
              <w:t xml:space="preserve"> Interfaz de DICOM para la comunicación de datos de imágenes en una red clínica (PACS) con base en la norma DICOM 3 Envío, recepción y almacenamiento de imágenes.</w:t>
            </w:r>
          </w:p>
          <w:p w14:paraId="7D199D1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DICOM Print</w:t>
            </w:r>
          </w:p>
          <w:p w14:paraId="1ED1C1F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Para imprimir dentro de la red, en una cámara compatible con DICOM o en una impresora compatible con DICOM</w:t>
            </w:r>
          </w:p>
          <w:p w14:paraId="04EA3E18" w14:textId="4318586C" w:rsidR="002D08C9" w:rsidRPr="001B59D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 xml:space="preserve">DICOM Query Retrieve                                                </w:t>
            </w:r>
          </w:p>
          <w:p w14:paraId="295CC3E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Recuperación de estudios de un archivo digital, una estaciónde trabajo u otros sistemas de imágenes; por ejemplo, MR, CT, Visualización de múltiples módulos.</w:t>
            </w:r>
          </w:p>
          <w:p w14:paraId="5DA97F0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DICOM Worklist / MPPS</w:t>
            </w:r>
          </w:p>
          <w:p w14:paraId="5AED580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Obtenga la función de Lista de trabajo para importar datos de pacientes desde el sistema de gestión de datos (RIS/HIS). Compatible con las aportaciones XA, CR y DX para la lista de trabajo, con opción configurable Función de paso de procedimiento realizado por modalidad (MPPS) para enviar estadísticas de examen e información de dosis a un sistema de gestión de datos.</w:t>
            </w:r>
          </w:p>
        </w:tc>
      </w:tr>
      <w:tr w:rsidR="002D08C9" w:rsidRPr="0006415D" w14:paraId="73DC3A11" w14:textId="77777777" w:rsidTr="0006415D">
        <w:trPr>
          <w:trHeight w:val="293"/>
        </w:trPr>
        <w:tc>
          <w:tcPr>
            <w:tcW w:w="738" w:type="dxa"/>
            <w:shd w:val="clear" w:color="auto" w:fill="auto"/>
            <w:vAlign w:val="center"/>
          </w:tcPr>
          <w:p w14:paraId="582AD1A0"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5.8</w:t>
            </w:r>
          </w:p>
        </w:tc>
        <w:tc>
          <w:tcPr>
            <w:tcW w:w="8505" w:type="dxa"/>
            <w:gridSpan w:val="3"/>
            <w:shd w:val="clear" w:color="auto" w:fill="auto"/>
            <w:vAlign w:val="center"/>
          </w:tcPr>
          <w:p w14:paraId="36D7B27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b/>
                <w:sz w:val="18"/>
                <w:szCs w:val="18"/>
              </w:rPr>
              <w:t>LAN</w:t>
            </w:r>
            <w:r w:rsidRPr="0006415D">
              <w:rPr>
                <w:rFonts w:ascii="Bembo Std" w:hAnsi="Bembo Std" w:cs="Arial"/>
                <w:sz w:val="18"/>
                <w:szCs w:val="18"/>
              </w:rPr>
              <w:t xml:space="preserve"> Gigabit (por medio de cable)</w:t>
            </w:r>
          </w:p>
          <w:p w14:paraId="3B9B8F2C" w14:textId="77777777" w:rsidR="002D08C9" w:rsidRPr="00FE2CE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lang w:val="en-US"/>
              </w:rPr>
            </w:pPr>
            <w:r w:rsidRPr="00FE2CE8">
              <w:rPr>
                <w:rFonts w:ascii="Bembo Std" w:hAnsi="Bembo Std" w:cs="Arial"/>
                <w:b/>
                <w:bCs/>
                <w:sz w:val="18"/>
                <w:szCs w:val="18"/>
                <w:lang w:val="en-US"/>
              </w:rPr>
              <w:t>WLAN</w:t>
            </w:r>
            <w:r w:rsidRPr="00FE2CE8">
              <w:rPr>
                <w:rFonts w:ascii="Bembo Std" w:hAnsi="Bembo Std" w:cs="Arial"/>
                <w:sz w:val="18"/>
                <w:szCs w:val="18"/>
                <w:lang w:val="en-US"/>
              </w:rPr>
              <w:t xml:space="preserve"> WiFi 150 Mbit/s IEEE 802.11 a, b, e, g, h, i, n (Inalambrica)</w:t>
            </w:r>
          </w:p>
          <w:p w14:paraId="29D88E6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Conexión de red inalámbrica WLAN La opción WLAN permite establecer una conexión inalámbrica entre CiosAlpha y la red del hospital.</w:t>
            </w:r>
          </w:p>
        </w:tc>
      </w:tr>
      <w:tr w:rsidR="002D08C9" w:rsidRPr="0006415D" w14:paraId="189B9D63" w14:textId="77777777" w:rsidTr="0006415D">
        <w:trPr>
          <w:trHeight w:val="293"/>
        </w:trPr>
        <w:tc>
          <w:tcPr>
            <w:tcW w:w="738" w:type="dxa"/>
            <w:shd w:val="clear" w:color="auto" w:fill="BFBFBF"/>
            <w:vAlign w:val="center"/>
          </w:tcPr>
          <w:p w14:paraId="62AC9BE7"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5.9</w:t>
            </w:r>
          </w:p>
        </w:tc>
        <w:tc>
          <w:tcPr>
            <w:tcW w:w="8505" w:type="dxa"/>
            <w:gridSpan w:val="3"/>
            <w:shd w:val="clear" w:color="auto" w:fill="BFBFBF"/>
            <w:vAlign w:val="center"/>
          </w:tcPr>
          <w:p w14:paraId="12E5E55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PROGRAMAS:</w:t>
            </w:r>
          </w:p>
        </w:tc>
      </w:tr>
      <w:tr w:rsidR="002D08C9" w:rsidRPr="0006415D" w14:paraId="58CBF65C" w14:textId="77777777" w:rsidTr="0006415D">
        <w:trPr>
          <w:trHeight w:val="293"/>
        </w:trPr>
        <w:tc>
          <w:tcPr>
            <w:tcW w:w="738" w:type="dxa"/>
            <w:shd w:val="clear" w:color="auto" w:fill="auto"/>
            <w:vAlign w:val="center"/>
          </w:tcPr>
          <w:p w14:paraId="24F19896"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5.9.1</w:t>
            </w:r>
          </w:p>
        </w:tc>
        <w:tc>
          <w:tcPr>
            <w:tcW w:w="8505" w:type="dxa"/>
            <w:gridSpan w:val="3"/>
            <w:shd w:val="clear" w:color="auto" w:fill="auto"/>
            <w:vAlign w:val="center"/>
          </w:tcPr>
          <w:p w14:paraId="6377801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Sustracción/Roadmap</w:t>
            </w:r>
          </w:p>
          <w:p w14:paraId="56E2106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Angiografía por sustracción con desplazamiento de píxeles, segunda obtención de máscara, opacificación de pico para contraste de yodo (MaxOp) y contraste de CO2 (MinOp)  </w:t>
            </w:r>
          </w:p>
          <w:p w14:paraId="399D505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Punto de referencia anatómico de 0% a 100%  </w:t>
            </w:r>
          </w:p>
          <w:p w14:paraId="6320B1B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Función de desplazamiento de píxeles automático y manual para corregir las corridas de sustracción</w:t>
            </w:r>
          </w:p>
          <w:p w14:paraId="784D85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Angiografía por sustracción digital (DSA) de conformidad con DIN 6868-150</w:t>
            </w:r>
          </w:p>
          <w:p w14:paraId="511013C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70D37FA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Cuantificación de la estenosis</w:t>
            </w:r>
          </w:p>
          <w:p w14:paraId="106DA12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Programa de cuantificación de valores geométricos y densitométricos.</w:t>
            </w:r>
          </w:p>
        </w:tc>
      </w:tr>
      <w:tr w:rsidR="002D08C9" w:rsidRPr="0006415D" w14:paraId="5878ABBB" w14:textId="77777777" w:rsidTr="0006415D">
        <w:trPr>
          <w:trHeight w:val="293"/>
        </w:trPr>
        <w:tc>
          <w:tcPr>
            <w:tcW w:w="738" w:type="dxa"/>
            <w:shd w:val="clear" w:color="auto" w:fill="auto"/>
            <w:vAlign w:val="center"/>
          </w:tcPr>
          <w:p w14:paraId="23B7132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5.9.2</w:t>
            </w:r>
          </w:p>
        </w:tc>
        <w:tc>
          <w:tcPr>
            <w:tcW w:w="8505" w:type="dxa"/>
            <w:gridSpan w:val="3"/>
            <w:shd w:val="clear" w:color="auto" w:fill="auto"/>
            <w:vAlign w:val="center"/>
          </w:tcPr>
          <w:p w14:paraId="302CDD5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Programa CARE</w:t>
            </w:r>
          </w:p>
          <w:p w14:paraId="2C475C9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CARE es una iniciativa de Siemens Healthineers para reducir la dosis de radiación. Cios Alpha está equipado con funciones de estado del arte para reducir la dosis de radiación a los pacientes, cirujanos y personal, incluida la gestión automática de dosis.</w:t>
            </w:r>
          </w:p>
          <w:p w14:paraId="48B7CAA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p>
          <w:p w14:paraId="4DE6FC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CAREVISION</w:t>
            </w:r>
          </w:p>
          <w:p w14:paraId="1938A13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Variedad de set de exámenes dedicados al ajuste de la configuración de la dosis adecuada, por ejemplo, para casos pediátricos (bajo) o pacientes obesos (alto)</w:t>
            </w:r>
          </w:p>
          <w:p w14:paraId="2C8EA0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Fluoroscopia pulsada con una frecuencia de pulso de hasta 30 p/s </w:t>
            </w:r>
          </w:p>
          <w:p w14:paraId="769D80C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Selección fácil de niveles de dosis y modos de operación, incluidos los programas dedicados de dosis baja.</w:t>
            </w:r>
          </w:p>
          <w:p w14:paraId="136275D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435066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CAREPROFILE</w:t>
            </w:r>
          </w:p>
          <w:p w14:paraId="360427D3" w14:textId="6A75FC51" w:rsidR="002D08C9" w:rsidRPr="0026291B"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Posicionamiento libre de radiación de colimadores primarios mediante visualización gráfica en la imagen LIH en el monitor de imagen.</w:t>
            </w:r>
          </w:p>
        </w:tc>
      </w:tr>
      <w:tr w:rsidR="002D08C9" w:rsidRPr="0006415D" w14:paraId="10F59ECC" w14:textId="77777777" w:rsidTr="0006415D">
        <w:trPr>
          <w:trHeight w:val="293"/>
        </w:trPr>
        <w:tc>
          <w:tcPr>
            <w:tcW w:w="738" w:type="dxa"/>
            <w:shd w:val="clear" w:color="auto" w:fill="auto"/>
            <w:vAlign w:val="center"/>
          </w:tcPr>
          <w:p w14:paraId="28611C3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5.9.3</w:t>
            </w:r>
          </w:p>
        </w:tc>
        <w:tc>
          <w:tcPr>
            <w:tcW w:w="8505" w:type="dxa"/>
            <w:gridSpan w:val="3"/>
            <w:shd w:val="clear" w:color="auto" w:fill="auto"/>
            <w:vAlign w:val="center"/>
          </w:tcPr>
          <w:p w14:paraId="308470C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Adquisición de imágenes Fluoroscopia</w:t>
            </w:r>
          </w:p>
          <w:p w14:paraId="3C76052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Valor medio de escala de grises ponderado por secuencia de imágenes por imagen para mejorar el contraste con una dosis mínima  </w:t>
            </w:r>
          </w:p>
          <w:p w14:paraId="16B0985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Visualización optimizada en escala de grises con base en análisis de imágenes  </w:t>
            </w:r>
          </w:p>
          <w:p w14:paraId="0FD1F08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0405C64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Presentación de imagen</w:t>
            </w:r>
          </w:p>
          <w:p w14:paraId="1D74D57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Relación de aspecto 5: 4, que corresponde a una matriz de 1280 x 1024, contenido de imagen de 1k x 1k</w:t>
            </w:r>
          </w:p>
          <w:p w14:paraId="262F323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Pantalla dividida (1, 16 en 1)</w:t>
            </w:r>
          </w:p>
          <w:p w14:paraId="7BA55F7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Aumento digital, aumento fijo, roaming</w:t>
            </w:r>
          </w:p>
          <w:p w14:paraId="124C0DA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Magnificación (zoom del detector)</w:t>
            </w:r>
          </w:p>
          <w:p w14:paraId="0AB4AD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Rotación de imagen digital</w:t>
            </w:r>
          </w:p>
          <w:p w14:paraId="506300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Función de película para la reproducción de escenas y función de reproducción automática</w:t>
            </w:r>
          </w:p>
          <w:p w14:paraId="01046D4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Obturadores digitales</w:t>
            </w:r>
          </w:p>
          <w:p w14:paraId="21E1E04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Reversión de imagen horizontal y vertical</w:t>
            </w:r>
          </w:p>
          <w:p w14:paraId="71655A8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Inversión de imagen positiva/negativa (Arriba/ Abajo)</w:t>
            </w:r>
          </w:p>
          <w:p w14:paraId="584E0F5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LSH (Retención de última escena)</w:t>
            </w:r>
          </w:p>
          <w:p w14:paraId="45AF8A9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p w14:paraId="7A64CB1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Procesamiento de imágenes</w:t>
            </w:r>
          </w:p>
          <w:p w14:paraId="07CF7A4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Filtrado de frecuencia espacial para una visualización de </w:t>
            </w:r>
          </w:p>
          <w:p w14:paraId="3D930907"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imágenes con bordes mejorados </w:t>
            </w:r>
          </w:p>
          <w:p w14:paraId="4CCE287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Mejora de bordes</w:t>
            </w:r>
          </w:p>
          <w:p w14:paraId="1BF3055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lastRenderedPageBreak/>
              <w:t>Reducción de ruido Detección de movimiento con reducción activa de ruido Corrección de metales</w:t>
            </w:r>
          </w:p>
          <w:p w14:paraId="551FD51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Medición de ángulos y distancias</w:t>
            </w:r>
          </w:p>
          <w:p w14:paraId="413E6C9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Funciones de texto/gráfico</w:t>
            </w:r>
          </w:p>
          <w:p w14:paraId="12D958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Texto: anotación, comentarios de imagen, marca de R/L </w:t>
            </w:r>
          </w:p>
          <w:p w14:paraId="371DE56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sz w:val="18"/>
                <w:szCs w:val="18"/>
              </w:rPr>
              <w:t>Gráficos: cuantificación con mediciones de distancia y ángulo</w:t>
            </w:r>
            <w:r w:rsidRPr="0006415D">
              <w:rPr>
                <w:rFonts w:ascii="Bembo Std" w:hAnsi="Bembo Std" w:cs="Arial"/>
                <w:b/>
                <w:bCs/>
                <w:sz w:val="18"/>
                <w:szCs w:val="18"/>
              </w:rPr>
              <w:t xml:space="preserve">  </w:t>
            </w:r>
          </w:p>
        </w:tc>
      </w:tr>
      <w:tr w:rsidR="002D08C9" w:rsidRPr="0006415D" w14:paraId="5AC58CFC" w14:textId="77777777" w:rsidTr="0006415D">
        <w:trPr>
          <w:trHeight w:val="293"/>
        </w:trPr>
        <w:tc>
          <w:tcPr>
            <w:tcW w:w="738" w:type="dxa"/>
            <w:shd w:val="clear" w:color="auto" w:fill="BFBFBF"/>
            <w:vAlign w:val="center"/>
          </w:tcPr>
          <w:p w14:paraId="39D9A272"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lastRenderedPageBreak/>
              <w:t>5.10</w:t>
            </w:r>
          </w:p>
        </w:tc>
        <w:tc>
          <w:tcPr>
            <w:tcW w:w="8505" w:type="dxa"/>
            <w:gridSpan w:val="3"/>
            <w:shd w:val="clear" w:color="auto" w:fill="BFBFBF"/>
            <w:vAlign w:val="center"/>
          </w:tcPr>
          <w:p w14:paraId="6D39BAF0" w14:textId="66B46634" w:rsidR="002D08C9" w:rsidRPr="0006415D" w:rsidRDefault="001B59D8"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1B59D8">
              <w:rPr>
                <w:rFonts w:ascii="Bembo Std" w:hAnsi="Bembo Std" w:cs="Arial"/>
                <w:b/>
                <w:sz w:val="18"/>
                <w:szCs w:val="18"/>
              </w:rPr>
              <w:t>ALMACENAMIENTO:</w:t>
            </w:r>
          </w:p>
        </w:tc>
      </w:tr>
      <w:tr w:rsidR="002D08C9" w:rsidRPr="0006415D" w14:paraId="56E6F976" w14:textId="77777777" w:rsidTr="0006415D">
        <w:trPr>
          <w:trHeight w:val="293"/>
        </w:trPr>
        <w:tc>
          <w:tcPr>
            <w:tcW w:w="738" w:type="dxa"/>
            <w:shd w:val="clear" w:color="auto" w:fill="auto"/>
            <w:vAlign w:val="center"/>
          </w:tcPr>
          <w:p w14:paraId="67BE8CD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5.10.1</w:t>
            </w:r>
          </w:p>
        </w:tc>
        <w:tc>
          <w:tcPr>
            <w:tcW w:w="8505" w:type="dxa"/>
            <w:gridSpan w:val="3"/>
            <w:shd w:val="clear" w:color="auto" w:fill="auto"/>
            <w:vAlign w:val="center"/>
          </w:tcPr>
          <w:p w14:paraId="142EFB0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Exportación por USB Para el almacenamiento de imágenes digitales en un dispositivo USB en formatos DICOM, TIFF y AVI  </w:t>
            </w:r>
          </w:p>
          <w:p w14:paraId="35D5674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sistema Cios Alpha posee la capacidad de almacenamiento de video digital</w:t>
            </w:r>
          </w:p>
        </w:tc>
      </w:tr>
      <w:tr w:rsidR="002D08C9" w:rsidRPr="0006415D" w14:paraId="6C714F9B" w14:textId="77777777" w:rsidTr="0006415D">
        <w:trPr>
          <w:trHeight w:val="293"/>
        </w:trPr>
        <w:tc>
          <w:tcPr>
            <w:tcW w:w="738" w:type="dxa"/>
            <w:shd w:val="clear" w:color="auto" w:fill="auto"/>
            <w:vAlign w:val="center"/>
          </w:tcPr>
          <w:p w14:paraId="75FCFD5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5.10.2</w:t>
            </w:r>
          </w:p>
        </w:tc>
        <w:tc>
          <w:tcPr>
            <w:tcW w:w="8505" w:type="dxa"/>
            <w:gridSpan w:val="3"/>
            <w:shd w:val="clear" w:color="auto" w:fill="auto"/>
            <w:vAlign w:val="center"/>
          </w:tcPr>
          <w:p w14:paraId="058F7B1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300,000 imágenes en el disco duro independientemente del tamaño de la matriz  </w:t>
            </w:r>
          </w:p>
        </w:tc>
      </w:tr>
      <w:tr w:rsidR="002D08C9" w:rsidRPr="0006415D" w14:paraId="6236C33D" w14:textId="77777777" w:rsidTr="0006415D">
        <w:trPr>
          <w:trHeight w:val="293"/>
        </w:trPr>
        <w:tc>
          <w:tcPr>
            <w:tcW w:w="738" w:type="dxa"/>
            <w:shd w:val="clear" w:color="auto" w:fill="auto"/>
            <w:vAlign w:val="center"/>
          </w:tcPr>
          <w:p w14:paraId="5207E6F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5.10.3</w:t>
            </w:r>
          </w:p>
        </w:tc>
        <w:tc>
          <w:tcPr>
            <w:tcW w:w="8505" w:type="dxa"/>
            <w:gridSpan w:val="3"/>
            <w:shd w:val="clear" w:color="auto" w:fill="auto"/>
            <w:vAlign w:val="center"/>
          </w:tcPr>
          <w:p w14:paraId="1435778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Relación de aspecto 5: 4, que corresponde a una matriz de 1280 x 1024, contenido de imagen de 1k x 1k</w:t>
            </w:r>
          </w:p>
        </w:tc>
      </w:tr>
      <w:tr w:rsidR="001B59D8" w:rsidRPr="0006415D" w14:paraId="36B129D2" w14:textId="77777777" w:rsidTr="001868DD">
        <w:trPr>
          <w:trHeight w:val="293"/>
        </w:trPr>
        <w:tc>
          <w:tcPr>
            <w:tcW w:w="738" w:type="dxa"/>
            <w:shd w:val="clear" w:color="auto" w:fill="BFBFBF"/>
            <w:vAlign w:val="center"/>
          </w:tcPr>
          <w:p w14:paraId="4BB33CD8" w14:textId="79E6BCDF" w:rsidR="001B59D8" w:rsidRPr="0006415D" w:rsidRDefault="001B59D8" w:rsidP="001B59D8">
            <w:pPr>
              <w:spacing w:after="0" w:line="240" w:lineRule="auto"/>
              <w:jc w:val="center"/>
              <w:rPr>
                <w:rFonts w:ascii="Bembo Std" w:hAnsi="Bembo Std" w:cs="Arial"/>
                <w:bCs/>
                <w:sz w:val="18"/>
                <w:szCs w:val="18"/>
              </w:rPr>
            </w:pPr>
            <w:r w:rsidRPr="0006415D">
              <w:rPr>
                <w:rFonts w:ascii="Bembo Std" w:hAnsi="Bembo Std" w:cs="Arial"/>
                <w:b/>
                <w:sz w:val="18"/>
                <w:szCs w:val="18"/>
              </w:rPr>
              <w:t>5.11</w:t>
            </w:r>
          </w:p>
        </w:tc>
        <w:tc>
          <w:tcPr>
            <w:tcW w:w="8505" w:type="dxa"/>
            <w:gridSpan w:val="3"/>
            <w:shd w:val="clear" w:color="auto" w:fill="BFBFBF"/>
            <w:vAlign w:val="center"/>
          </w:tcPr>
          <w:p w14:paraId="3631FC84" w14:textId="3239A5C2" w:rsidR="001B59D8" w:rsidRPr="0006415D" w:rsidRDefault="001B59D8" w:rsidP="001B5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1B59D8">
              <w:rPr>
                <w:rFonts w:ascii="Bembo Std" w:hAnsi="Bembo Std" w:cs="Arial"/>
                <w:b/>
                <w:sz w:val="18"/>
                <w:szCs w:val="18"/>
              </w:rPr>
              <w:t>CONECTORES EXTERNOS MÍNIMOS:</w:t>
            </w:r>
          </w:p>
        </w:tc>
      </w:tr>
      <w:tr w:rsidR="002D08C9" w:rsidRPr="0006415D" w14:paraId="43319848" w14:textId="77777777" w:rsidTr="0006415D">
        <w:trPr>
          <w:trHeight w:val="293"/>
        </w:trPr>
        <w:tc>
          <w:tcPr>
            <w:tcW w:w="738" w:type="dxa"/>
            <w:shd w:val="clear" w:color="auto" w:fill="auto"/>
            <w:vAlign w:val="center"/>
          </w:tcPr>
          <w:p w14:paraId="14955C9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5.11.1</w:t>
            </w:r>
          </w:p>
        </w:tc>
        <w:tc>
          <w:tcPr>
            <w:tcW w:w="8505" w:type="dxa"/>
            <w:gridSpan w:val="3"/>
            <w:shd w:val="clear" w:color="auto" w:fill="auto"/>
            <w:vAlign w:val="center"/>
          </w:tcPr>
          <w:p w14:paraId="410E51D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USB Interfaz de datos USB 2.0, USB 3.0 </w:t>
            </w:r>
          </w:p>
          <w:p w14:paraId="5D66936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Interfaz de carga USB 2.0, USB 3.0</w:t>
            </w:r>
          </w:p>
        </w:tc>
      </w:tr>
      <w:tr w:rsidR="002D08C9" w:rsidRPr="0006415D" w14:paraId="1ED4F80C" w14:textId="77777777" w:rsidTr="0006415D">
        <w:trPr>
          <w:trHeight w:val="293"/>
        </w:trPr>
        <w:tc>
          <w:tcPr>
            <w:tcW w:w="738" w:type="dxa"/>
            <w:shd w:val="clear" w:color="auto" w:fill="auto"/>
            <w:vAlign w:val="center"/>
          </w:tcPr>
          <w:p w14:paraId="60ABCF0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5.11.2</w:t>
            </w:r>
          </w:p>
        </w:tc>
        <w:tc>
          <w:tcPr>
            <w:tcW w:w="8505" w:type="dxa"/>
            <w:gridSpan w:val="3"/>
            <w:shd w:val="clear" w:color="auto" w:fill="auto"/>
            <w:vAlign w:val="center"/>
          </w:tcPr>
          <w:p w14:paraId="3A324DA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Interfaz del inyector 1) Salida de disparo unidireccional para un inyector de agente de contraste. </w:t>
            </w:r>
          </w:p>
          <w:p w14:paraId="36DAFC0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Señal de disparo (con radiación encendida)   </w:t>
            </w:r>
          </w:p>
          <w:p w14:paraId="0A028C8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24 V CD (por ejemplo, para conectar el sistema de Bluetooth)</w:t>
            </w:r>
          </w:p>
        </w:tc>
      </w:tr>
      <w:tr w:rsidR="002D08C9" w:rsidRPr="0006415D" w14:paraId="219EFCC6" w14:textId="77777777" w:rsidTr="0006415D">
        <w:trPr>
          <w:trHeight w:val="293"/>
        </w:trPr>
        <w:tc>
          <w:tcPr>
            <w:tcW w:w="738" w:type="dxa"/>
            <w:shd w:val="clear" w:color="auto" w:fill="auto"/>
            <w:vAlign w:val="center"/>
          </w:tcPr>
          <w:p w14:paraId="6B3CAD4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5.11.3</w:t>
            </w:r>
          </w:p>
        </w:tc>
        <w:tc>
          <w:tcPr>
            <w:tcW w:w="8505" w:type="dxa"/>
            <w:gridSpan w:val="3"/>
            <w:shd w:val="clear" w:color="auto" w:fill="auto"/>
            <w:vAlign w:val="center"/>
          </w:tcPr>
          <w:p w14:paraId="11CFD96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Distribuidor de vídeo DVI</w:t>
            </w:r>
          </w:p>
          <w:p w14:paraId="6DD50EA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Salidas 2 DVI-D Single-Link; conectores hembra; hasta 1920 x 1200 a 60 Hz o 1080p</w:t>
            </w:r>
          </w:p>
        </w:tc>
      </w:tr>
      <w:tr w:rsidR="002D08C9" w:rsidRPr="0006415D" w14:paraId="6BE53C1D" w14:textId="77777777" w:rsidTr="0006415D">
        <w:trPr>
          <w:trHeight w:val="293"/>
        </w:trPr>
        <w:tc>
          <w:tcPr>
            <w:tcW w:w="738" w:type="dxa"/>
            <w:shd w:val="clear" w:color="auto" w:fill="auto"/>
            <w:vAlign w:val="center"/>
          </w:tcPr>
          <w:p w14:paraId="6B53FA17"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5.11.4</w:t>
            </w:r>
          </w:p>
        </w:tc>
        <w:tc>
          <w:tcPr>
            <w:tcW w:w="8505" w:type="dxa"/>
            <w:gridSpan w:val="3"/>
            <w:shd w:val="clear" w:color="auto" w:fill="auto"/>
            <w:vAlign w:val="center"/>
          </w:tcPr>
          <w:p w14:paraId="0FAE2D1C"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Salidas </w:t>
            </w:r>
          </w:p>
          <w:p w14:paraId="28053C40" w14:textId="4B5D99AC" w:rsidR="006D4946"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2 x CAT (RJ 45); DVI-D mediante adaptador CAT/DVI activo; 1280 x 1024 a 60 Hz</w:t>
            </w:r>
          </w:p>
        </w:tc>
      </w:tr>
      <w:tr w:rsidR="002D08C9" w:rsidRPr="0006415D" w14:paraId="4C793249" w14:textId="77777777" w:rsidTr="0006415D">
        <w:trPr>
          <w:trHeight w:val="293"/>
        </w:trPr>
        <w:tc>
          <w:tcPr>
            <w:tcW w:w="738" w:type="dxa"/>
            <w:shd w:val="clear" w:color="auto" w:fill="BFBFBF"/>
            <w:vAlign w:val="center"/>
          </w:tcPr>
          <w:p w14:paraId="54400EB5"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w:t>
            </w:r>
          </w:p>
        </w:tc>
        <w:tc>
          <w:tcPr>
            <w:tcW w:w="8505" w:type="dxa"/>
            <w:gridSpan w:val="3"/>
            <w:shd w:val="clear" w:color="auto" w:fill="BFBFBF"/>
            <w:vAlign w:val="center"/>
          </w:tcPr>
          <w:p w14:paraId="38811E6E" w14:textId="6A609B24" w:rsidR="002D08C9" w:rsidRPr="0006415D" w:rsidRDefault="006D4946"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6D4946">
              <w:rPr>
                <w:rFonts w:ascii="Bembo Std" w:hAnsi="Bembo Std" w:cs="Arial"/>
                <w:b/>
                <w:sz w:val="18"/>
                <w:szCs w:val="18"/>
              </w:rPr>
              <w:t>MODOS DE FUNCIONAMIENTO:</w:t>
            </w:r>
          </w:p>
        </w:tc>
      </w:tr>
      <w:tr w:rsidR="002D08C9" w:rsidRPr="0006415D" w14:paraId="4E5EC4DA" w14:textId="77777777" w:rsidTr="0006415D">
        <w:trPr>
          <w:trHeight w:val="293"/>
        </w:trPr>
        <w:tc>
          <w:tcPr>
            <w:tcW w:w="738" w:type="dxa"/>
            <w:shd w:val="clear" w:color="auto" w:fill="BFBFBF"/>
            <w:vAlign w:val="center"/>
          </w:tcPr>
          <w:p w14:paraId="608AE991"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6.1</w:t>
            </w:r>
          </w:p>
        </w:tc>
        <w:tc>
          <w:tcPr>
            <w:tcW w:w="8505" w:type="dxa"/>
            <w:gridSpan w:val="3"/>
            <w:shd w:val="clear" w:color="auto" w:fill="BFBFBF"/>
            <w:vAlign w:val="center"/>
          </w:tcPr>
          <w:p w14:paraId="4C2F51B7" w14:textId="75AACC52" w:rsidR="002D08C9" w:rsidRPr="0006415D" w:rsidRDefault="006D4946"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6D4946">
              <w:rPr>
                <w:rFonts w:ascii="Bembo Std" w:hAnsi="Bembo Std" w:cs="Arial"/>
                <w:b/>
                <w:sz w:val="18"/>
                <w:szCs w:val="18"/>
              </w:rPr>
              <w:t>MODO RADIOGRAFÍA:</w:t>
            </w:r>
          </w:p>
        </w:tc>
      </w:tr>
      <w:tr w:rsidR="002D08C9" w:rsidRPr="0006415D" w14:paraId="23E3BA2C" w14:textId="77777777" w:rsidTr="0006415D">
        <w:trPr>
          <w:trHeight w:val="293"/>
        </w:trPr>
        <w:tc>
          <w:tcPr>
            <w:tcW w:w="738" w:type="dxa"/>
            <w:shd w:val="clear" w:color="auto" w:fill="auto"/>
            <w:vAlign w:val="center"/>
          </w:tcPr>
          <w:p w14:paraId="24B2C43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6.1.1.</w:t>
            </w:r>
          </w:p>
        </w:tc>
        <w:tc>
          <w:tcPr>
            <w:tcW w:w="8505" w:type="dxa"/>
            <w:gridSpan w:val="3"/>
            <w:shd w:val="clear" w:color="auto" w:fill="auto"/>
            <w:vAlign w:val="center"/>
          </w:tcPr>
          <w:p w14:paraId="791DAC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080F8F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modo Techlock se proporciona como un modo de control de calidad que permite seleccionar parámetros radiográficos con un control manual.</w:t>
            </w:r>
          </w:p>
          <w:p w14:paraId="57F317C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El estado actual del control automático de la tasa de dosis puede leerse en el panel de mando con el botón Bloq. Téc (Bloqueo de Técnica Automática) </w:t>
            </w:r>
          </w:p>
        </w:tc>
      </w:tr>
      <w:tr w:rsidR="002D08C9" w:rsidRPr="0006415D" w14:paraId="73503D70" w14:textId="77777777" w:rsidTr="0006415D">
        <w:trPr>
          <w:trHeight w:val="293"/>
        </w:trPr>
        <w:tc>
          <w:tcPr>
            <w:tcW w:w="738" w:type="dxa"/>
            <w:shd w:val="clear" w:color="auto" w:fill="auto"/>
            <w:vAlign w:val="center"/>
          </w:tcPr>
          <w:p w14:paraId="7269FDD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6.1.2</w:t>
            </w:r>
          </w:p>
        </w:tc>
        <w:tc>
          <w:tcPr>
            <w:tcW w:w="8505" w:type="dxa"/>
            <w:gridSpan w:val="3"/>
            <w:shd w:val="clear" w:color="auto" w:fill="auto"/>
            <w:vAlign w:val="center"/>
          </w:tcPr>
          <w:p w14:paraId="673B91A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3763EAFA" w14:textId="77777777" w:rsidTr="0006415D">
        <w:trPr>
          <w:trHeight w:val="293"/>
        </w:trPr>
        <w:tc>
          <w:tcPr>
            <w:tcW w:w="738" w:type="dxa"/>
            <w:shd w:val="clear" w:color="auto" w:fill="auto"/>
            <w:vAlign w:val="center"/>
          </w:tcPr>
          <w:p w14:paraId="6851D63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6.1.3</w:t>
            </w:r>
          </w:p>
        </w:tc>
        <w:tc>
          <w:tcPr>
            <w:tcW w:w="8505" w:type="dxa"/>
            <w:gridSpan w:val="3"/>
            <w:shd w:val="clear" w:color="auto" w:fill="auto"/>
            <w:vAlign w:val="center"/>
          </w:tcPr>
          <w:p w14:paraId="2694D95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10 mA a 250 mA</w:t>
            </w:r>
          </w:p>
        </w:tc>
      </w:tr>
      <w:tr w:rsidR="002D08C9" w:rsidRPr="0006415D" w14:paraId="1DAF9359" w14:textId="77777777" w:rsidTr="0006415D">
        <w:trPr>
          <w:trHeight w:val="293"/>
        </w:trPr>
        <w:tc>
          <w:tcPr>
            <w:tcW w:w="738" w:type="dxa"/>
            <w:shd w:val="clear" w:color="auto" w:fill="auto"/>
            <w:vAlign w:val="center"/>
          </w:tcPr>
          <w:p w14:paraId="0F3A4E04"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6.1.4</w:t>
            </w:r>
          </w:p>
        </w:tc>
        <w:tc>
          <w:tcPr>
            <w:tcW w:w="8505" w:type="dxa"/>
            <w:gridSpan w:val="3"/>
            <w:shd w:val="clear" w:color="auto" w:fill="auto"/>
            <w:vAlign w:val="center"/>
          </w:tcPr>
          <w:p w14:paraId="4ACFB71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5 ms a 100 ms</w:t>
            </w:r>
          </w:p>
        </w:tc>
      </w:tr>
      <w:tr w:rsidR="002D08C9" w:rsidRPr="0006415D" w14:paraId="5A286356" w14:textId="77777777" w:rsidTr="0006415D">
        <w:trPr>
          <w:trHeight w:val="293"/>
        </w:trPr>
        <w:tc>
          <w:tcPr>
            <w:tcW w:w="738" w:type="dxa"/>
            <w:shd w:val="clear" w:color="auto" w:fill="BFBFBF"/>
            <w:vAlign w:val="center"/>
          </w:tcPr>
          <w:p w14:paraId="73B47454"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6.2</w:t>
            </w:r>
          </w:p>
        </w:tc>
        <w:tc>
          <w:tcPr>
            <w:tcW w:w="8505" w:type="dxa"/>
            <w:gridSpan w:val="3"/>
            <w:shd w:val="clear" w:color="auto" w:fill="BFBFBF"/>
            <w:vAlign w:val="center"/>
          </w:tcPr>
          <w:p w14:paraId="6CDFA0CA" w14:textId="77777777" w:rsidR="002D08C9" w:rsidRPr="001C7265"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1C7265">
              <w:rPr>
                <w:rFonts w:ascii="Bembo Std" w:hAnsi="Bembo Std" w:cs="Arial"/>
                <w:b/>
                <w:bCs/>
                <w:sz w:val="18"/>
                <w:szCs w:val="18"/>
              </w:rPr>
              <w:t>MODO DE FLUOROSCOPÍA CONTÍNUA:</w:t>
            </w:r>
          </w:p>
        </w:tc>
      </w:tr>
      <w:tr w:rsidR="002D08C9" w:rsidRPr="0006415D" w14:paraId="13651CF5" w14:textId="77777777" w:rsidTr="0006415D">
        <w:trPr>
          <w:trHeight w:val="293"/>
        </w:trPr>
        <w:tc>
          <w:tcPr>
            <w:tcW w:w="738" w:type="dxa"/>
            <w:shd w:val="clear" w:color="auto" w:fill="auto"/>
            <w:vAlign w:val="center"/>
          </w:tcPr>
          <w:p w14:paraId="5A77C11E"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6.2.1</w:t>
            </w:r>
          </w:p>
        </w:tc>
        <w:tc>
          <w:tcPr>
            <w:tcW w:w="8505" w:type="dxa"/>
            <w:gridSpan w:val="3"/>
            <w:shd w:val="clear" w:color="auto" w:fill="auto"/>
            <w:vAlign w:val="center"/>
          </w:tcPr>
          <w:p w14:paraId="4661AB4B" w14:textId="346D6000"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2BF5293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modo Techlock se proporciona como un modo de control de calidad que permite seleccionar parámetros radiográficos con un control manual.</w:t>
            </w:r>
          </w:p>
          <w:p w14:paraId="773A51E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El estado actual del control automático de la tasa de dosis puede leerse en el panel de mando con el botón Bloq. Téc (Bloqueo de Técnica Automática)</w:t>
            </w:r>
          </w:p>
        </w:tc>
      </w:tr>
      <w:tr w:rsidR="002D08C9" w:rsidRPr="0006415D" w14:paraId="459CA55B" w14:textId="77777777" w:rsidTr="0006415D">
        <w:trPr>
          <w:trHeight w:val="293"/>
        </w:trPr>
        <w:tc>
          <w:tcPr>
            <w:tcW w:w="738" w:type="dxa"/>
            <w:shd w:val="clear" w:color="auto" w:fill="auto"/>
            <w:vAlign w:val="center"/>
          </w:tcPr>
          <w:p w14:paraId="2914973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6.2.2</w:t>
            </w:r>
          </w:p>
        </w:tc>
        <w:tc>
          <w:tcPr>
            <w:tcW w:w="8505" w:type="dxa"/>
            <w:gridSpan w:val="3"/>
            <w:shd w:val="clear" w:color="auto" w:fill="auto"/>
            <w:vAlign w:val="center"/>
          </w:tcPr>
          <w:p w14:paraId="15FA7D1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5A8635F0" w14:textId="77777777" w:rsidTr="0006415D">
        <w:trPr>
          <w:trHeight w:val="293"/>
        </w:trPr>
        <w:tc>
          <w:tcPr>
            <w:tcW w:w="738" w:type="dxa"/>
            <w:shd w:val="clear" w:color="auto" w:fill="auto"/>
            <w:vAlign w:val="center"/>
          </w:tcPr>
          <w:p w14:paraId="2580660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6.2.3</w:t>
            </w:r>
          </w:p>
        </w:tc>
        <w:tc>
          <w:tcPr>
            <w:tcW w:w="8505" w:type="dxa"/>
            <w:gridSpan w:val="3"/>
            <w:shd w:val="clear" w:color="auto" w:fill="auto"/>
            <w:vAlign w:val="center"/>
          </w:tcPr>
          <w:p w14:paraId="49D70FCE" w14:textId="18AEE02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3 mA a 250 mA </w:t>
            </w:r>
          </w:p>
        </w:tc>
      </w:tr>
      <w:tr w:rsidR="002D08C9" w:rsidRPr="0006415D" w14:paraId="4C5929C2" w14:textId="77777777" w:rsidTr="0006415D">
        <w:trPr>
          <w:trHeight w:val="293"/>
        </w:trPr>
        <w:tc>
          <w:tcPr>
            <w:tcW w:w="738" w:type="dxa"/>
            <w:shd w:val="clear" w:color="auto" w:fill="auto"/>
            <w:vAlign w:val="center"/>
          </w:tcPr>
          <w:p w14:paraId="69D02BC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6.2.4</w:t>
            </w:r>
          </w:p>
        </w:tc>
        <w:tc>
          <w:tcPr>
            <w:tcW w:w="8505" w:type="dxa"/>
            <w:gridSpan w:val="3"/>
            <w:shd w:val="clear" w:color="auto" w:fill="auto"/>
            <w:vAlign w:val="center"/>
          </w:tcPr>
          <w:p w14:paraId="722D3B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Ancho de pulso de 5 ms a 14 ms </w:t>
            </w:r>
          </w:p>
        </w:tc>
      </w:tr>
      <w:tr w:rsidR="002D08C9" w:rsidRPr="0006415D" w14:paraId="6FB9AE4C" w14:textId="77777777" w:rsidTr="0006415D">
        <w:trPr>
          <w:trHeight w:val="293"/>
        </w:trPr>
        <w:tc>
          <w:tcPr>
            <w:tcW w:w="738" w:type="dxa"/>
            <w:shd w:val="clear" w:color="auto" w:fill="auto"/>
            <w:vAlign w:val="center"/>
          </w:tcPr>
          <w:p w14:paraId="13A3D39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6.2.5</w:t>
            </w:r>
          </w:p>
        </w:tc>
        <w:tc>
          <w:tcPr>
            <w:tcW w:w="8505" w:type="dxa"/>
            <w:gridSpan w:val="3"/>
            <w:shd w:val="clear" w:color="auto" w:fill="auto"/>
            <w:vAlign w:val="center"/>
          </w:tcPr>
          <w:p w14:paraId="0EF81E3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Finalización del examen</w:t>
            </w:r>
          </w:p>
          <w:p w14:paraId="689C004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Una vez haya completado las exposiciones, la última imagen adquirida se visualiza en el monitor izquierdo. Finalice ahora el examen del paciente actual.</w:t>
            </w:r>
          </w:p>
          <w:p w14:paraId="43C305E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lastRenderedPageBreak/>
              <w:t>Si desea examinar inmediatamente al siguiente paciente, puede registrarlo directamente. En este caso, el examen del paciente actual se finaliza automáticamente.</w:t>
            </w:r>
          </w:p>
          <w:p w14:paraId="6867CD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Retención de la última imagen (LIH)</w:t>
            </w:r>
          </w:p>
          <w:p w14:paraId="0792A656" w14:textId="77777777" w:rsidR="002D08C9"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La retención de la última imagen (LIH) se muestra en cuanto finaliza la exposición</w:t>
            </w:r>
          </w:p>
          <w:p w14:paraId="714E9BBE" w14:textId="24951D52" w:rsidR="0026291B" w:rsidRPr="0006415D" w:rsidRDefault="0026291B"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p>
        </w:tc>
      </w:tr>
      <w:tr w:rsidR="002D08C9" w:rsidRPr="0006415D" w14:paraId="622E5856" w14:textId="77777777" w:rsidTr="0006415D">
        <w:trPr>
          <w:trHeight w:val="293"/>
        </w:trPr>
        <w:tc>
          <w:tcPr>
            <w:tcW w:w="738" w:type="dxa"/>
            <w:shd w:val="clear" w:color="auto" w:fill="A6A6A6"/>
            <w:vAlign w:val="center"/>
          </w:tcPr>
          <w:p w14:paraId="41609790" w14:textId="77777777" w:rsidR="002D08C9" w:rsidRPr="006D4946" w:rsidRDefault="002D08C9" w:rsidP="0006415D">
            <w:pPr>
              <w:spacing w:after="0" w:line="240" w:lineRule="auto"/>
              <w:jc w:val="center"/>
              <w:rPr>
                <w:rFonts w:ascii="Bembo Std" w:hAnsi="Bembo Std" w:cs="Arial"/>
                <w:b/>
                <w:sz w:val="18"/>
                <w:szCs w:val="18"/>
              </w:rPr>
            </w:pPr>
            <w:r w:rsidRPr="006D4946">
              <w:rPr>
                <w:rFonts w:ascii="Bembo Std" w:hAnsi="Bembo Std" w:cs="Arial"/>
                <w:b/>
                <w:sz w:val="18"/>
                <w:szCs w:val="18"/>
              </w:rPr>
              <w:lastRenderedPageBreak/>
              <w:t>6.3</w:t>
            </w:r>
          </w:p>
        </w:tc>
        <w:tc>
          <w:tcPr>
            <w:tcW w:w="8505" w:type="dxa"/>
            <w:gridSpan w:val="3"/>
            <w:shd w:val="clear" w:color="auto" w:fill="A6A6A6"/>
            <w:vAlign w:val="center"/>
          </w:tcPr>
          <w:p w14:paraId="31A35631" w14:textId="77777777" w:rsidR="002D08C9" w:rsidRPr="006D4946"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6D4946">
              <w:rPr>
                <w:rFonts w:ascii="Bembo Std" w:hAnsi="Bembo Std" w:cs="Arial"/>
                <w:b/>
                <w:bCs/>
                <w:sz w:val="18"/>
                <w:szCs w:val="18"/>
              </w:rPr>
              <w:t>MODO FLUOROSCOPIA PULSADA:</w:t>
            </w:r>
          </w:p>
        </w:tc>
      </w:tr>
      <w:tr w:rsidR="002D08C9" w:rsidRPr="0006415D" w14:paraId="08A7A3B0" w14:textId="77777777" w:rsidTr="0006415D">
        <w:trPr>
          <w:trHeight w:val="293"/>
        </w:trPr>
        <w:tc>
          <w:tcPr>
            <w:tcW w:w="738" w:type="dxa"/>
            <w:shd w:val="clear" w:color="auto" w:fill="auto"/>
            <w:vAlign w:val="center"/>
          </w:tcPr>
          <w:p w14:paraId="26FFC07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6.3.1</w:t>
            </w:r>
          </w:p>
        </w:tc>
        <w:tc>
          <w:tcPr>
            <w:tcW w:w="8505" w:type="dxa"/>
            <w:gridSpan w:val="3"/>
            <w:shd w:val="clear" w:color="auto" w:fill="auto"/>
            <w:vAlign w:val="center"/>
          </w:tcPr>
          <w:p w14:paraId="3C87A4A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06415D">
              <w:rPr>
                <w:rFonts w:ascii="Bembo Std" w:hAnsi="Bembo Std" w:cs="Arial"/>
                <w:b/>
                <w:bCs/>
                <w:sz w:val="18"/>
                <w:szCs w:val="18"/>
              </w:rPr>
              <w:t>Modo de alto nivel de fluoroscopia</w:t>
            </w:r>
          </w:p>
          <w:p w14:paraId="1042CBD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Adquisición de objetos en movimiento con calidad de imagen optimizada debido a la alta resolución temporal  </w:t>
            </w:r>
          </w:p>
          <w:p w14:paraId="6D9277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Adquisición de imágenes 0.5 f/s a 30 f/s, hasta 1000 W/ con unidad de almacenamiento de energía (ESU)1) hasta 3000 W  </w:t>
            </w:r>
          </w:p>
          <w:p w14:paraId="270FBF3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Almacenamiento de imágenes: todas las imágenes, con capacidad de selección cada n de imagen, n = 1 -10 </w:t>
            </w:r>
          </w:p>
          <w:p w14:paraId="2227DE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Filtración digital </w:t>
            </w:r>
          </w:p>
          <w:p w14:paraId="6E9FEF2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Valor medio de escala de grises ponderado por secuencia de imágenes por imagen para mejorar el contraste con una dosis mínima</w:t>
            </w:r>
          </w:p>
        </w:tc>
      </w:tr>
      <w:tr w:rsidR="002D08C9" w:rsidRPr="0006415D" w14:paraId="34FE2131" w14:textId="77777777" w:rsidTr="0006415D">
        <w:trPr>
          <w:trHeight w:val="293"/>
        </w:trPr>
        <w:tc>
          <w:tcPr>
            <w:tcW w:w="738" w:type="dxa"/>
            <w:shd w:val="clear" w:color="auto" w:fill="auto"/>
            <w:vAlign w:val="center"/>
          </w:tcPr>
          <w:p w14:paraId="223F40A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6.3.2</w:t>
            </w:r>
          </w:p>
        </w:tc>
        <w:tc>
          <w:tcPr>
            <w:tcW w:w="8505" w:type="dxa"/>
            <w:gridSpan w:val="3"/>
            <w:shd w:val="clear" w:color="auto" w:fill="auto"/>
            <w:vAlign w:val="center"/>
          </w:tcPr>
          <w:p w14:paraId="6FA0E6F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Modo Techlock</w:t>
            </w:r>
          </w:p>
          <w:p w14:paraId="1429C56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El modo Techlock se proporciona como un modo de control de calidad que permite seleccionar parámetros radiográficos con un control manual.</w:t>
            </w:r>
          </w:p>
          <w:p w14:paraId="2186372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El estado actual del control automático de la tasa de dosis puede leerse en el panel de mando con el botón Bloq. Téc (Bloqueo de Técnica Automática)</w:t>
            </w:r>
          </w:p>
        </w:tc>
      </w:tr>
      <w:tr w:rsidR="002D08C9" w:rsidRPr="0006415D" w14:paraId="7CB59246" w14:textId="77777777" w:rsidTr="0006415D">
        <w:trPr>
          <w:trHeight w:val="293"/>
        </w:trPr>
        <w:tc>
          <w:tcPr>
            <w:tcW w:w="738" w:type="dxa"/>
            <w:shd w:val="clear" w:color="auto" w:fill="auto"/>
            <w:vAlign w:val="center"/>
          </w:tcPr>
          <w:p w14:paraId="144C28B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6.3.3</w:t>
            </w:r>
          </w:p>
        </w:tc>
        <w:tc>
          <w:tcPr>
            <w:tcW w:w="8505" w:type="dxa"/>
            <w:gridSpan w:val="3"/>
            <w:shd w:val="clear" w:color="auto" w:fill="auto"/>
            <w:vAlign w:val="center"/>
          </w:tcPr>
          <w:p w14:paraId="48C30577" w14:textId="18040A5F" w:rsidR="002D08C9" w:rsidRPr="0006415D" w:rsidRDefault="001C726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1C7265">
              <w:rPr>
                <w:rFonts w:ascii="Bembo Std" w:hAnsi="Bembo Std" w:cs="Arial"/>
                <w:sz w:val="18"/>
                <w:szCs w:val="18"/>
              </w:rPr>
              <w:t xml:space="preserve">Rango de pulsos </w:t>
            </w:r>
            <w:r w:rsidR="002D08C9" w:rsidRPr="0006415D">
              <w:rPr>
                <w:rFonts w:ascii="Bembo Std" w:hAnsi="Bembo Std" w:cs="Arial"/>
                <w:sz w:val="18"/>
                <w:szCs w:val="18"/>
              </w:rPr>
              <w:t>0.5 p/s a 30 p/s</w:t>
            </w:r>
          </w:p>
        </w:tc>
      </w:tr>
      <w:tr w:rsidR="002D08C9" w:rsidRPr="0006415D" w14:paraId="1A0FCD19" w14:textId="77777777" w:rsidTr="0006415D">
        <w:trPr>
          <w:trHeight w:val="293"/>
        </w:trPr>
        <w:tc>
          <w:tcPr>
            <w:tcW w:w="738" w:type="dxa"/>
            <w:shd w:val="clear" w:color="auto" w:fill="auto"/>
            <w:vAlign w:val="center"/>
          </w:tcPr>
          <w:p w14:paraId="5CB984C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6.3.4</w:t>
            </w:r>
          </w:p>
        </w:tc>
        <w:tc>
          <w:tcPr>
            <w:tcW w:w="8505" w:type="dxa"/>
            <w:gridSpan w:val="3"/>
            <w:shd w:val="clear" w:color="auto" w:fill="auto"/>
            <w:vAlign w:val="center"/>
          </w:tcPr>
          <w:p w14:paraId="5427E88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Intervalo de kV 40 kV a 125 kV</w:t>
            </w:r>
          </w:p>
        </w:tc>
      </w:tr>
      <w:tr w:rsidR="002D08C9" w:rsidRPr="0006415D" w14:paraId="0E48670F" w14:textId="77777777" w:rsidTr="0006415D">
        <w:trPr>
          <w:trHeight w:val="293"/>
        </w:trPr>
        <w:tc>
          <w:tcPr>
            <w:tcW w:w="738" w:type="dxa"/>
            <w:shd w:val="clear" w:color="auto" w:fill="auto"/>
            <w:vAlign w:val="center"/>
          </w:tcPr>
          <w:p w14:paraId="6B3BF3F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6.3.5</w:t>
            </w:r>
          </w:p>
        </w:tc>
        <w:tc>
          <w:tcPr>
            <w:tcW w:w="8505" w:type="dxa"/>
            <w:gridSpan w:val="3"/>
            <w:shd w:val="clear" w:color="auto" w:fill="auto"/>
            <w:vAlign w:val="center"/>
          </w:tcPr>
          <w:p w14:paraId="760A9022" w14:textId="284C4BD7" w:rsidR="002D08C9" w:rsidRPr="0006415D" w:rsidRDefault="001C726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1C7265">
              <w:rPr>
                <w:rFonts w:ascii="Bembo Std" w:hAnsi="Bembo Std" w:cs="Arial"/>
                <w:sz w:val="18"/>
                <w:szCs w:val="18"/>
              </w:rPr>
              <w:t xml:space="preserve">Rango aproximado de corriente: </w:t>
            </w:r>
            <w:r w:rsidR="002D08C9" w:rsidRPr="0006415D">
              <w:rPr>
                <w:rFonts w:ascii="Bembo Std" w:hAnsi="Bembo Std" w:cs="Arial"/>
                <w:sz w:val="18"/>
                <w:szCs w:val="18"/>
              </w:rPr>
              <w:t>3 mA a 250 mA</w:t>
            </w:r>
          </w:p>
        </w:tc>
      </w:tr>
      <w:tr w:rsidR="002D08C9" w:rsidRPr="0006415D" w14:paraId="77589E4D" w14:textId="77777777" w:rsidTr="0006415D">
        <w:trPr>
          <w:trHeight w:val="293"/>
        </w:trPr>
        <w:tc>
          <w:tcPr>
            <w:tcW w:w="738" w:type="dxa"/>
            <w:shd w:val="clear" w:color="auto" w:fill="auto"/>
            <w:vAlign w:val="center"/>
          </w:tcPr>
          <w:p w14:paraId="0AA663EC"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6.3.6</w:t>
            </w:r>
          </w:p>
        </w:tc>
        <w:tc>
          <w:tcPr>
            <w:tcW w:w="8505" w:type="dxa"/>
            <w:gridSpan w:val="3"/>
            <w:shd w:val="clear" w:color="auto" w:fill="auto"/>
            <w:vAlign w:val="center"/>
          </w:tcPr>
          <w:p w14:paraId="2C54146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Finalización del examen</w:t>
            </w:r>
          </w:p>
          <w:p w14:paraId="12FE497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Una vez haya completado las exposiciones, la última imagen adquirida se visualiza en el monitor izquierdo. Finalice ahora el examen del paciente actual.</w:t>
            </w:r>
          </w:p>
          <w:p w14:paraId="4054A5B5"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Si desea examinar inmediatamente al siguiente paciente, puede registrarlo directamente. En este caso, el examen del paciente actual se finaliza automáticamente.</w:t>
            </w:r>
          </w:p>
          <w:p w14:paraId="00FFD0C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Retención de la última imagen (LIH)</w:t>
            </w:r>
          </w:p>
          <w:p w14:paraId="70F80EB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La retención de la última imagen (LIH) se muestra en cuanto finaliza la exposición.</w:t>
            </w:r>
          </w:p>
        </w:tc>
      </w:tr>
      <w:tr w:rsidR="002D08C9" w:rsidRPr="0006415D" w14:paraId="034C93EA" w14:textId="77777777" w:rsidTr="0006415D">
        <w:trPr>
          <w:trHeight w:val="293"/>
        </w:trPr>
        <w:tc>
          <w:tcPr>
            <w:tcW w:w="738" w:type="dxa"/>
            <w:shd w:val="clear" w:color="auto" w:fill="BFBFBF"/>
            <w:vAlign w:val="center"/>
          </w:tcPr>
          <w:p w14:paraId="1DBDDB0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7</w:t>
            </w:r>
          </w:p>
        </w:tc>
        <w:tc>
          <w:tcPr>
            <w:tcW w:w="8505" w:type="dxa"/>
            <w:gridSpan w:val="3"/>
            <w:shd w:val="clear" w:color="auto" w:fill="BFBFBF"/>
            <w:vAlign w:val="center"/>
          </w:tcPr>
          <w:p w14:paraId="1789249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Cs/>
                <w:sz w:val="18"/>
                <w:szCs w:val="18"/>
              </w:rPr>
              <w:t>SISTEMA DE MONITORES</w:t>
            </w:r>
          </w:p>
        </w:tc>
      </w:tr>
      <w:tr w:rsidR="002D08C9" w:rsidRPr="0006415D" w14:paraId="410880E9" w14:textId="77777777" w:rsidTr="0006415D">
        <w:trPr>
          <w:trHeight w:val="293"/>
        </w:trPr>
        <w:tc>
          <w:tcPr>
            <w:tcW w:w="738" w:type="dxa"/>
            <w:shd w:val="clear" w:color="auto" w:fill="auto"/>
            <w:vAlign w:val="center"/>
          </w:tcPr>
          <w:p w14:paraId="2BD32531"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7.1</w:t>
            </w:r>
          </w:p>
        </w:tc>
        <w:tc>
          <w:tcPr>
            <w:tcW w:w="8505" w:type="dxa"/>
            <w:gridSpan w:val="3"/>
            <w:shd w:val="clear" w:color="auto" w:fill="auto"/>
            <w:vAlign w:val="center"/>
          </w:tcPr>
          <w:p w14:paraId="46C208A3" w14:textId="266CA2F9" w:rsidR="001C7265" w:rsidRDefault="001C7265"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1C7265">
              <w:rPr>
                <w:rFonts w:ascii="Bembo Std" w:hAnsi="Bembo Std" w:cs="Arial"/>
                <w:b/>
                <w:sz w:val="18"/>
                <w:szCs w:val="18"/>
              </w:rPr>
              <w:t>Dos monitores</w:t>
            </w:r>
          </w:p>
          <w:p w14:paraId="5E469095" w14:textId="7D371F8B"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Pantalla de colores brillantes TFT de 19” </w:t>
            </w:r>
          </w:p>
          <w:p w14:paraId="5425956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Pantalla en diagonal 19“(48 cm)</w:t>
            </w:r>
          </w:p>
          <w:p w14:paraId="3D64045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Los monitores a color ofrecen el mismo detalle de imagen que los monitores blanco y negro, permitiendo además mostrar funcionabilidades superiores como el menú de la interfaz de uso.</w:t>
            </w:r>
          </w:p>
        </w:tc>
      </w:tr>
      <w:tr w:rsidR="002D08C9" w:rsidRPr="0006415D" w14:paraId="680CC5E2" w14:textId="77777777" w:rsidTr="0006415D">
        <w:trPr>
          <w:trHeight w:val="293"/>
        </w:trPr>
        <w:tc>
          <w:tcPr>
            <w:tcW w:w="738" w:type="dxa"/>
            <w:shd w:val="clear" w:color="auto" w:fill="auto"/>
            <w:vAlign w:val="center"/>
          </w:tcPr>
          <w:p w14:paraId="7E4640A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7.2</w:t>
            </w:r>
          </w:p>
        </w:tc>
        <w:tc>
          <w:tcPr>
            <w:tcW w:w="8505" w:type="dxa"/>
            <w:gridSpan w:val="3"/>
            <w:shd w:val="clear" w:color="auto" w:fill="auto"/>
            <w:vAlign w:val="center"/>
          </w:tcPr>
          <w:p w14:paraId="682B815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Presentación de imagen 1280 x 1024 (píxeles)</w:t>
            </w:r>
          </w:p>
        </w:tc>
      </w:tr>
      <w:tr w:rsidR="002D08C9" w:rsidRPr="0006415D" w14:paraId="7DE967C6" w14:textId="77777777" w:rsidTr="0006415D">
        <w:trPr>
          <w:trHeight w:val="293"/>
        </w:trPr>
        <w:tc>
          <w:tcPr>
            <w:tcW w:w="738" w:type="dxa"/>
            <w:shd w:val="clear" w:color="auto" w:fill="auto"/>
            <w:vAlign w:val="center"/>
          </w:tcPr>
          <w:p w14:paraId="4D10578D"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7.3</w:t>
            </w:r>
          </w:p>
        </w:tc>
        <w:tc>
          <w:tcPr>
            <w:tcW w:w="8505" w:type="dxa"/>
            <w:gridSpan w:val="3"/>
            <w:shd w:val="clear" w:color="auto" w:fill="auto"/>
            <w:vAlign w:val="center"/>
          </w:tcPr>
          <w:p w14:paraId="06FB9E02"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Carro de monitor 240 kg (529 lbs) (incluidos 2 monitores, UPS)</w:t>
            </w:r>
          </w:p>
        </w:tc>
      </w:tr>
      <w:tr w:rsidR="002D08C9" w:rsidRPr="0006415D" w14:paraId="15B64ED3" w14:textId="77777777" w:rsidTr="0006415D">
        <w:trPr>
          <w:trHeight w:val="293"/>
        </w:trPr>
        <w:tc>
          <w:tcPr>
            <w:tcW w:w="738" w:type="dxa"/>
            <w:shd w:val="clear" w:color="auto" w:fill="auto"/>
            <w:vAlign w:val="center"/>
          </w:tcPr>
          <w:p w14:paraId="7E3F07D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7.4</w:t>
            </w:r>
          </w:p>
        </w:tc>
        <w:tc>
          <w:tcPr>
            <w:tcW w:w="8505" w:type="dxa"/>
            <w:gridSpan w:val="3"/>
            <w:shd w:val="clear" w:color="auto" w:fill="auto"/>
            <w:vAlign w:val="center"/>
          </w:tcPr>
          <w:p w14:paraId="531CDF7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Colocación de los monitores con un ángulo de giro de -30° a 210°; posiciones de bloqueo definidas a 0º, 90º y 180º; ajuste motorizado de la altura; función de plegado para proteger las pantallas en la posición de reposo y durante el transporte</w:t>
            </w:r>
          </w:p>
        </w:tc>
      </w:tr>
      <w:tr w:rsidR="002D08C9" w:rsidRPr="0006415D" w14:paraId="464D2E24" w14:textId="77777777" w:rsidTr="0006415D">
        <w:trPr>
          <w:trHeight w:val="293"/>
        </w:trPr>
        <w:tc>
          <w:tcPr>
            <w:tcW w:w="738" w:type="dxa"/>
            <w:shd w:val="clear" w:color="auto" w:fill="auto"/>
            <w:vAlign w:val="center"/>
          </w:tcPr>
          <w:p w14:paraId="0DFA9FA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7.5</w:t>
            </w:r>
          </w:p>
        </w:tc>
        <w:tc>
          <w:tcPr>
            <w:tcW w:w="8505" w:type="dxa"/>
            <w:gridSpan w:val="3"/>
            <w:shd w:val="clear" w:color="auto" w:fill="auto"/>
            <w:vAlign w:val="center"/>
          </w:tcPr>
          <w:p w14:paraId="62CBFA4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highlight w:val="red"/>
              </w:rPr>
            </w:pPr>
            <w:r w:rsidRPr="0006415D">
              <w:rPr>
                <w:rFonts w:ascii="Bembo Std" w:hAnsi="Bembo Std" w:cs="Arial"/>
                <w:sz w:val="18"/>
                <w:szCs w:val="18"/>
              </w:rPr>
              <w:t xml:space="preserve">Angulo de visión horizontal/vertical 178° / 178° , ángulo de visión amplio 85 grados de visión hacia cada extremo (Arriba/abajo, Izquierda/Derecha)  </w:t>
            </w:r>
          </w:p>
        </w:tc>
      </w:tr>
      <w:tr w:rsidR="002D08C9" w:rsidRPr="0006415D" w14:paraId="142C4F21" w14:textId="77777777" w:rsidTr="0006415D">
        <w:trPr>
          <w:trHeight w:val="293"/>
        </w:trPr>
        <w:tc>
          <w:tcPr>
            <w:tcW w:w="738" w:type="dxa"/>
            <w:shd w:val="clear" w:color="auto" w:fill="BFBFBF"/>
            <w:vAlign w:val="center"/>
          </w:tcPr>
          <w:p w14:paraId="19EFE556" w14:textId="77777777" w:rsidR="002D08C9" w:rsidRPr="006D4946" w:rsidRDefault="002D08C9" w:rsidP="0006415D">
            <w:pPr>
              <w:spacing w:after="0" w:line="240" w:lineRule="auto"/>
              <w:jc w:val="center"/>
              <w:rPr>
                <w:rFonts w:ascii="Bembo Std" w:hAnsi="Bembo Std" w:cs="Arial"/>
                <w:b/>
                <w:sz w:val="18"/>
                <w:szCs w:val="18"/>
              </w:rPr>
            </w:pPr>
            <w:r w:rsidRPr="006D4946">
              <w:rPr>
                <w:rFonts w:ascii="Bembo Std" w:hAnsi="Bembo Std" w:cs="Arial"/>
                <w:b/>
                <w:sz w:val="18"/>
                <w:szCs w:val="18"/>
              </w:rPr>
              <w:t>8.</w:t>
            </w:r>
          </w:p>
        </w:tc>
        <w:tc>
          <w:tcPr>
            <w:tcW w:w="8505" w:type="dxa"/>
            <w:gridSpan w:val="3"/>
            <w:shd w:val="clear" w:color="auto" w:fill="BFBFBF"/>
            <w:vAlign w:val="center"/>
          </w:tcPr>
          <w:p w14:paraId="233DC7F2" w14:textId="77777777" w:rsidR="002D08C9" w:rsidRPr="006D4946"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6D4946">
              <w:rPr>
                <w:rFonts w:ascii="Bembo Std" w:hAnsi="Bembo Std" w:cs="Arial"/>
                <w:b/>
                <w:bCs/>
                <w:sz w:val="18"/>
                <w:szCs w:val="18"/>
              </w:rPr>
              <w:t>CONDICIONES ELECTRICAS:</w:t>
            </w:r>
          </w:p>
        </w:tc>
      </w:tr>
      <w:tr w:rsidR="002D08C9" w:rsidRPr="0006415D" w14:paraId="2C7BDA12" w14:textId="77777777" w:rsidTr="0006415D">
        <w:trPr>
          <w:trHeight w:val="293"/>
        </w:trPr>
        <w:tc>
          <w:tcPr>
            <w:tcW w:w="738" w:type="dxa"/>
            <w:shd w:val="clear" w:color="auto" w:fill="auto"/>
            <w:vAlign w:val="center"/>
          </w:tcPr>
          <w:p w14:paraId="02E47205"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8.1</w:t>
            </w:r>
          </w:p>
        </w:tc>
        <w:tc>
          <w:tcPr>
            <w:tcW w:w="8505" w:type="dxa"/>
            <w:gridSpan w:val="3"/>
            <w:shd w:val="clear" w:color="auto" w:fill="auto"/>
            <w:vAlign w:val="center"/>
          </w:tcPr>
          <w:p w14:paraId="10F6D2C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Requisitos de energía </w:t>
            </w:r>
          </w:p>
          <w:p w14:paraId="6801EA0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 xml:space="preserve"> 120 V (± 10 %), 50/60 Hz (± 1 Hz)</w:t>
            </w:r>
          </w:p>
        </w:tc>
      </w:tr>
      <w:tr w:rsidR="002D08C9" w:rsidRPr="0006415D" w14:paraId="1F1E7722" w14:textId="77777777" w:rsidTr="0006415D">
        <w:trPr>
          <w:trHeight w:val="293"/>
        </w:trPr>
        <w:tc>
          <w:tcPr>
            <w:tcW w:w="738" w:type="dxa"/>
            <w:shd w:val="clear" w:color="auto" w:fill="auto"/>
            <w:vAlign w:val="center"/>
          </w:tcPr>
          <w:p w14:paraId="2669C1F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8.2</w:t>
            </w:r>
          </w:p>
        </w:tc>
        <w:tc>
          <w:tcPr>
            <w:tcW w:w="8505" w:type="dxa"/>
            <w:gridSpan w:val="3"/>
            <w:shd w:val="clear" w:color="auto" w:fill="auto"/>
            <w:vAlign w:val="center"/>
          </w:tcPr>
          <w:p w14:paraId="42435AB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bCs/>
                <w:sz w:val="18"/>
                <w:szCs w:val="18"/>
              </w:rPr>
            </w:pPr>
            <w:r w:rsidRPr="0006415D">
              <w:rPr>
                <w:rFonts w:ascii="Bembo Std" w:hAnsi="Bembo Std" w:cs="Arial"/>
                <w:b/>
                <w:bCs/>
                <w:sz w:val="18"/>
                <w:szCs w:val="18"/>
              </w:rPr>
              <w:t>Condiciones de uso</w:t>
            </w:r>
          </w:p>
          <w:p w14:paraId="2CFB7EC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rPr>
            </w:pPr>
            <w:r w:rsidRPr="0006415D">
              <w:rPr>
                <w:rFonts w:ascii="Bembo Std" w:hAnsi="Bembo Std" w:cs="Arial"/>
                <w:sz w:val="18"/>
                <w:szCs w:val="18"/>
              </w:rPr>
              <w:t xml:space="preserve">El sistema radiográfico digital Cios Alpha es un equipo móvil diseñado para el uso en urgencias, quirófanos y en departamentos de radiología y endoscopia de hospitales, clínicas y consultas ambulatorias. Al usar el sistema, deben respetarse las disposiciones legales aplicables específicas de cada país. </w:t>
            </w:r>
          </w:p>
          <w:p w14:paraId="2F2AFC5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sz w:val="18"/>
                <w:szCs w:val="18"/>
                <w:highlight w:val="yellow"/>
              </w:rPr>
            </w:pPr>
            <w:r w:rsidRPr="0006415D">
              <w:rPr>
                <w:rFonts w:ascii="Bembo Std" w:hAnsi="Bembo Std" w:cs="Arial"/>
                <w:sz w:val="18"/>
                <w:szCs w:val="18"/>
              </w:rPr>
              <w:t>El sistema Cios Alpha posee la capacidad para funcionar dentro de Quirófano.</w:t>
            </w:r>
          </w:p>
        </w:tc>
      </w:tr>
      <w:tr w:rsidR="002D08C9" w:rsidRPr="0006415D" w14:paraId="01EB38F0" w14:textId="77777777" w:rsidTr="0006415D">
        <w:trPr>
          <w:trHeight w:val="293"/>
        </w:trPr>
        <w:tc>
          <w:tcPr>
            <w:tcW w:w="738" w:type="dxa"/>
            <w:shd w:val="clear" w:color="auto" w:fill="auto"/>
            <w:vAlign w:val="center"/>
          </w:tcPr>
          <w:p w14:paraId="6ECD26AB"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8.3</w:t>
            </w:r>
          </w:p>
        </w:tc>
        <w:tc>
          <w:tcPr>
            <w:tcW w:w="8505" w:type="dxa"/>
            <w:gridSpan w:val="3"/>
            <w:shd w:val="clear" w:color="auto" w:fill="auto"/>
            <w:vAlign w:val="center"/>
          </w:tcPr>
          <w:p w14:paraId="4F516DB9"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Cable de suministro 5.5 m (550 cm)</w:t>
            </w:r>
          </w:p>
        </w:tc>
      </w:tr>
      <w:tr w:rsidR="002D08C9" w:rsidRPr="0006415D" w14:paraId="6F0F4442" w14:textId="77777777" w:rsidTr="0006415D">
        <w:trPr>
          <w:trHeight w:val="293"/>
        </w:trPr>
        <w:tc>
          <w:tcPr>
            <w:tcW w:w="738" w:type="dxa"/>
            <w:shd w:val="clear" w:color="auto" w:fill="auto"/>
            <w:vAlign w:val="center"/>
          </w:tcPr>
          <w:p w14:paraId="37F403CA"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8.4</w:t>
            </w:r>
          </w:p>
        </w:tc>
        <w:tc>
          <w:tcPr>
            <w:tcW w:w="8505" w:type="dxa"/>
            <w:gridSpan w:val="3"/>
            <w:shd w:val="clear" w:color="auto" w:fill="auto"/>
            <w:vAlign w:val="center"/>
          </w:tcPr>
          <w:p w14:paraId="2742237E" w14:textId="77777777" w:rsidR="002D08C9" w:rsidRPr="0006415D" w:rsidRDefault="002D08C9" w:rsidP="0006415D">
            <w:pPr>
              <w:spacing w:after="0" w:line="240" w:lineRule="auto"/>
              <w:jc w:val="both"/>
              <w:rPr>
                <w:rFonts w:ascii="Bembo Std" w:hAnsi="Bembo Std" w:cs="Arial"/>
                <w:sz w:val="18"/>
                <w:szCs w:val="18"/>
              </w:rPr>
            </w:pPr>
            <w:r w:rsidRPr="0006415D">
              <w:rPr>
                <w:rFonts w:ascii="Bembo Std" w:hAnsi="Bembo Std" w:cs="Arial"/>
                <w:sz w:val="18"/>
                <w:szCs w:val="18"/>
              </w:rPr>
              <w:t>Nosotros Siemens Healthcare S.A en caso de ser adjudicados nos comprometemos a realizar la instalación de un tomacorriente dedicado en el quirófano asignado para la instalación de cada equipo, considerando toma corriente, protección, canalización y cableado desde punto de entrega o en su defecto modificación de tomacorriente dedicado para rayos x en el sitio.</w:t>
            </w:r>
          </w:p>
          <w:p w14:paraId="2F5871B7" w14:textId="77777777" w:rsidR="002D08C9" w:rsidRPr="0006415D" w:rsidRDefault="002D08C9" w:rsidP="0006415D">
            <w:pPr>
              <w:spacing w:after="0" w:line="240" w:lineRule="auto"/>
              <w:jc w:val="both"/>
              <w:rPr>
                <w:rFonts w:ascii="Bembo Std" w:hAnsi="Bembo Std" w:cs="Arial"/>
                <w:i/>
                <w:iCs/>
                <w:sz w:val="18"/>
                <w:szCs w:val="18"/>
              </w:rPr>
            </w:pPr>
            <w:r w:rsidRPr="0006415D">
              <w:rPr>
                <w:rFonts w:ascii="Bembo Std" w:hAnsi="Bembo Std" w:cs="Arial"/>
                <w:i/>
                <w:iCs/>
                <w:sz w:val="18"/>
                <w:szCs w:val="18"/>
              </w:rPr>
              <w:t>Según enmienda N°2 “Considerar la instalación de un tomacorriente dedicado en el quirófano asignado para la instalación de cada equipo, debiendo considerar toma de corriente, protección, canalización y cableado desde punto de entrega o en su defecto modificación de tomacorriente dedicado para rayos x en el sitio, por lo que se recomienda realizar visita a los hospitales coordinada con el jefe de mantenimiento”</w:t>
            </w:r>
          </w:p>
        </w:tc>
      </w:tr>
      <w:tr w:rsidR="006D4946" w:rsidRPr="0006415D" w14:paraId="74D9D801" w14:textId="77777777" w:rsidTr="006D6FC7">
        <w:trPr>
          <w:trHeight w:val="293"/>
        </w:trPr>
        <w:tc>
          <w:tcPr>
            <w:tcW w:w="738" w:type="dxa"/>
            <w:shd w:val="clear" w:color="auto" w:fill="D9D9D9"/>
            <w:vAlign w:val="center"/>
          </w:tcPr>
          <w:p w14:paraId="32C6033B" w14:textId="6B1594F6" w:rsidR="006D4946" w:rsidRPr="006D4946" w:rsidRDefault="006D4946" w:rsidP="0006415D">
            <w:pPr>
              <w:spacing w:after="0" w:line="240" w:lineRule="auto"/>
              <w:jc w:val="center"/>
              <w:rPr>
                <w:rFonts w:ascii="Bembo Std" w:hAnsi="Bembo Std" w:cs="Arial"/>
                <w:b/>
                <w:bCs/>
                <w:sz w:val="18"/>
                <w:szCs w:val="18"/>
              </w:rPr>
            </w:pPr>
          </w:p>
        </w:tc>
        <w:tc>
          <w:tcPr>
            <w:tcW w:w="8505" w:type="dxa"/>
            <w:gridSpan w:val="3"/>
            <w:shd w:val="clear" w:color="auto" w:fill="D9D9D9"/>
            <w:vAlign w:val="center"/>
          </w:tcPr>
          <w:p w14:paraId="7176C7BF" w14:textId="208A713D" w:rsidR="006D4946" w:rsidRPr="006D4946" w:rsidRDefault="006D4946" w:rsidP="0006415D">
            <w:pPr>
              <w:spacing w:after="0" w:line="240" w:lineRule="auto"/>
              <w:jc w:val="both"/>
              <w:rPr>
                <w:rFonts w:ascii="Bembo Std" w:hAnsi="Bembo Std" w:cs="Arial"/>
                <w:b/>
                <w:sz w:val="18"/>
                <w:szCs w:val="18"/>
              </w:rPr>
            </w:pPr>
            <w:r w:rsidRPr="006D4946">
              <w:rPr>
                <w:rFonts w:ascii="Bembo Std" w:hAnsi="Bembo Std" w:cs="Arial"/>
                <w:b/>
                <w:sz w:val="18"/>
                <w:szCs w:val="18"/>
              </w:rPr>
              <w:t>ACCESORIOS INCLUIDOS POR EQUIPO</w:t>
            </w:r>
          </w:p>
        </w:tc>
      </w:tr>
      <w:tr w:rsidR="002D08C9" w:rsidRPr="0006415D" w14:paraId="7CF4C3B9" w14:textId="77777777" w:rsidTr="0006415D">
        <w:trPr>
          <w:trHeight w:val="293"/>
        </w:trPr>
        <w:tc>
          <w:tcPr>
            <w:tcW w:w="738" w:type="dxa"/>
            <w:shd w:val="clear" w:color="auto" w:fill="auto"/>
            <w:vAlign w:val="center"/>
          </w:tcPr>
          <w:p w14:paraId="683FD350"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9.</w:t>
            </w:r>
          </w:p>
        </w:tc>
        <w:tc>
          <w:tcPr>
            <w:tcW w:w="8505" w:type="dxa"/>
            <w:gridSpan w:val="3"/>
            <w:shd w:val="clear" w:color="auto" w:fill="auto"/>
            <w:vAlign w:val="center"/>
          </w:tcPr>
          <w:p w14:paraId="0E7A17EE" w14:textId="0BF88398"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sz w:val="18"/>
                <w:szCs w:val="18"/>
              </w:rPr>
            </w:pPr>
            <w:r w:rsidRPr="0006415D">
              <w:rPr>
                <w:rFonts w:ascii="Bembo Std" w:hAnsi="Bembo Std" w:cs="Arial"/>
                <w:sz w:val="18"/>
                <w:szCs w:val="18"/>
              </w:rPr>
              <w:t>Carro de monitor Pantalla de colores brillantes TFT premium de 19”</w:t>
            </w:r>
          </w:p>
        </w:tc>
      </w:tr>
      <w:tr w:rsidR="002D08C9" w:rsidRPr="0006415D" w14:paraId="778B26FC" w14:textId="77777777" w:rsidTr="0006415D">
        <w:trPr>
          <w:trHeight w:val="293"/>
        </w:trPr>
        <w:tc>
          <w:tcPr>
            <w:tcW w:w="738" w:type="dxa"/>
            <w:shd w:val="clear" w:color="auto" w:fill="auto"/>
            <w:vAlign w:val="center"/>
          </w:tcPr>
          <w:p w14:paraId="55058E3C" w14:textId="77777777" w:rsidR="002D08C9" w:rsidRPr="0006415D" w:rsidRDefault="002D08C9" w:rsidP="0006415D">
            <w:pPr>
              <w:spacing w:after="0" w:line="240" w:lineRule="auto"/>
              <w:jc w:val="center"/>
              <w:rPr>
                <w:rFonts w:ascii="Bembo Std" w:hAnsi="Bembo Std" w:cs="Arial"/>
                <w:b/>
                <w:sz w:val="18"/>
                <w:szCs w:val="18"/>
              </w:rPr>
            </w:pPr>
            <w:r w:rsidRPr="0006415D">
              <w:rPr>
                <w:rFonts w:ascii="Bembo Std" w:hAnsi="Bembo Std" w:cs="Arial"/>
                <w:b/>
                <w:sz w:val="18"/>
                <w:szCs w:val="18"/>
              </w:rPr>
              <w:t>10.</w:t>
            </w:r>
          </w:p>
        </w:tc>
        <w:tc>
          <w:tcPr>
            <w:tcW w:w="8505" w:type="dxa"/>
            <w:gridSpan w:val="3"/>
            <w:shd w:val="clear" w:color="auto" w:fill="auto"/>
            <w:vAlign w:val="center"/>
          </w:tcPr>
          <w:p w14:paraId="512E81B7" w14:textId="6F3BE0B1" w:rsidR="002D08C9" w:rsidRPr="0006415D" w:rsidRDefault="0026291B" w:rsidP="0006415D">
            <w:pPr>
              <w:spacing w:after="0" w:line="240" w:lineRule="auto"/>
              <w:jc w:val="both"/>
              <w:rPr>
                <w:rFonts w:ascii="Bembo Std" w:hAnsi="Bembo Std" w:cs="Arial"/>
                <w:bCs/>
                <w:sz w:val="18"/>
                <w:szCs w:val="18"/>
              </w:rPr>
            </w:pPr>
            <w:r w:rsidRPr="0026291B">
              <w:rPr>
                <w:rFonts w:ascii="Bembo Std" w:hAnsi="Bembo Std" w:cs="Arial"/>
                <w:bCs/>
                <w:sz w:val="18"/>
                <w:szCs w:val="18"/>
              </w:rPr>
              <w:t xml:space="preserve">UPS CON SOPORTE DE 10 MINUTOS PARA TODO EL SISTEMA: BRAZO EN C Y SISTEMA DE IMAGEN </w:t>
            </w:r>
            <w:r w:rsidR="002D08C9" w:rsidRPr="0006415D">
              <w:rPr>
                <w:rFonts w:ascii="Bembo Std" w:hAnsi="Bembo Std" w:cs="Arial"/>
                <w:bCs/>
                <w:sz w:val="18"/>
                <w:szCs w:val="18"/>
              </w:rPr>
              <w:t>Consumo máximo de energía 2.25 kW</w:t>
            </w:r>
          </w:p>
          <w:p w14:paraId="0033353B" w14:textId="77777777" w:rsidR="002D08C9" w:rsidRPr="0006415D" w:rsidRDefault="002D08C9" w:rsidP="0006415D">
            <w:pPr>
              <w:spacing w:after="0" w:line="240" w:lineRule="auto"/>
              <w:jc w:val="both"/>
              <w:rPr>
                <w:rFonts w:ascii="Bembo Std" w:hAnsi="Bembo Std" w:cs="Arial"/>
                <w:bCs/>
                <w:sz w:val="18"/>
                <w:szCs w:val="18"/>
              </w:rPr>
            </w:pPr>
          </w:p>
          <w:p w14:paraId="478DD38D"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Smart-UPS SRT de APC, 3000 VA, 120 V</w:t>
            </w:r>
          </w:p>
          <w:p w14:paraId="26F9AE21" w14:textId="77777777" w:rsidR="002D08C9" w:rsidRPr="0006415D" w:rsidRDefault="002D08C9" w:rsidP="0006415D">
            <w:pPr>
              <w:spacing w:after="0" w:line="240" w:lineRule="auto"/>
              <w:jc w:val="both"/>
              <w:rPr>
                <w:rFonts w:ascii="Bembo Std" w:hAnsi="Bembo Std" w:cs="Arial"/>
                <w:b/>
                <w:sz w:val="18"/>
                <w:szCs w:val="18"/>
              </w:rPr>
            </w:pPr>
            <w:r w:rsidRPr="0006415D">
              <w:rPr>
                <w:rFonts w:ascii="Bembo Std" w:hAnsi="Bembo Std" w:cs="Arial"/>
                <w:bCs/>
                <w:sz w:val="18"/>
                <w:szCs w:val="18"/>
              </w:rPr>
              <w:t xml:space="preserve">Topología </w:t>
            </w:r>
            <w:r w:rsidRPr="0006415D">
              <w:rPr>
                <w:rFonts w:ascii="Bembo Std" w:hAnsi="Bembo Std" w:cs="Arial"/>
                <w:b/>
                <w:sz w:val="18"/>
                <w:szCs w:val="18"/>
              </w:rPr>
              <w:t>Doble conversión en línea</w:t>
            </w:r>
          </w:p>
          <w:p w14:paraId="5399EB0C" w14:textId="77777777" w:rsidR="002D08C9" w:rsidRPr="0006415D" w:rsidRDefault="002D08C9" w:rsidP="0006415D">
            <w:pPr>
              <w:spacing w:after="0" w:line="240" w:lineRule="auto"/>
              <w:jc w:val="both"/>
              <w:rPr>
                <w:rFonts w:ascii="Bembo Std" w:hAnsi="Bembo Std" w:cs="Arial"/>
                <w:bCs/>
                <w:sz w:val="18"/>
                <w:szCs w:val="18"/>
              </w:rPr>
            </w:pPr>
          </w:p>
          <w:p w14:paraId="52DB1B00"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UPS SRT3000XLA con 1 banco de baterías externo.</w:t>
            </w:r>
          </w:p>
          <w:p w14:paraId="3AA7C191"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Carga: 2250 Watts</w:t>
            </w:r>
          </w:p>
          <w:p w14:paraId="50B9A719"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 xml:space="preserve">Tiempo de Respaldo: 22.4 Minutos </w:t>
            </w:r>
          </w:p>
          <w:p w14:paraId="7D4C5899"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Nosotros, Schneider Electric, certificamos que para los porcentajes de carga indicados en la siguiente tabla los equipos proporcionan los tiempos de respaldo indicados.</w:t>
            </w:r>
          </w:p>
          <w:p w14:paraId="31D94725" w14:textId="77777777" w:rsidR="002D08C9" w:rsidRPr="0006415D" w:rsidRDefault="002D08C9" w:rsidP="0006415D">
            <w:pPr>
              <w:spacing w:after="0" w:line="240" w:lineRule="auto"/>
              <w:jc w:val="both"/>
              <w:rPr>
                <w:rFonts w:ascii="Bembo Std" w:hAnsi="Bembo Std" w:cs="Arial"/>
                <w:bCs/>
                <w:sz w:val="18"/>
                <w:szCs w:val="18"/>
              </w:rPr>
            </w:pPr>
            <w:r w:rsidRPr="0006415D">
              <w:rPr>
                <w:rFonts w:ascii="Bembo Std" w:hAnsi="Bembo Std" w:cs="Arial"/>
                <w:bCs/>
                <w:sz w:val="18"/>
                <w:szCs w:val="18"/>
              </w:rPr>
              <w:t>Se incluye en nuestra oferta un UPS con soporte de más de 10 minutos para cada uno de los equipos Brazo en C y sistema de imagen.</w:t>
            </w:r>
          </w:p>
        </w:tc>
      </w:tr>
      <w:tr w:rsidR="002D08C9" w:rsidRPr="0006415D" w14:paraId="7C04539A" w14:textId="77777777" w:rsidTr="0006415D">
        <w:trPr>
          <w:trHeight w:val="293"/>
        </w:trPr>
        <w:tc>
          <w:tcPr>
            <w:tcW w:w="738" w:type="dxa"/>
            <w:shd w:val="clear" w:color="auto" w:fill="BFBFBF"/>
            <w:vAlign w:val="center"/>
          </w:tcPr>
          <w:p w14:paraId="30639BDE" w14:textId="77777777" w:rsidR="002D08C9" w:rsidRPr="009E1938" w:rsidRDefault="002D08C9" w:rsidP="0006415D">
            <w:pPr>
              <w:spacing w:after="0" w:line="240" w:lineRule="auto"/>
              <w:jc w:val="center"/>
              <w:rPr>
                <w:rFonts w:ascii="Bembo Std" w:hAnsi="Bembo Std" w:cs="Arial"/>
                <w:b/>
                <w:sz w:val="18"/>
                <w:szCs w:val="18"/>
              </w:rPr>
            </w:pPr>
            <w:r w:rsidRPr="009E1938">
              <w:rPr>
                <w:rFonts w:ascii="Bembo Std" w:hAnsi="Bembo Std" w:cs="Arial"/>
                <w:b/>
                <w:sz w:val="18"/>
                <w:szCs w:val="18"/>
              </w:rPr>
              <w:t>11.</w:t>
            </w:r>
          </w:p>
        </w:tc>
        <w:tc>
          <w:tcPr>
            <w:tcW w:w="8505" w:type="dxa"/>
            <w:gridSpan w:val="3"/>
            <w:shd w:val="clear" w:color="auto" w:fill="BFBFBF"/>
            <w:vAlign w:val="center"/>
          </w:tcPr>
          <w:p w14:paraId="785F531C" w14:textId="77777777" w:rsidR="002D08C9" w:rsidRPr="009E1938"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bCs/>
                <w:sz w:val="18"/>
                <w:szCs w:val="18"/>
              </w:rPr>
            </w:pPr>
            <w:r w:rsidRPr="009E1938">
              <w:rPr>
                <w:rFonts w:ascii="Bembo Std" w:hAnsi="Bembo Std" w:cs="Arial"/>
                <w:b/>
                <w:bCs/>
                <w:sz w:val="18"/>
                <w:szCs w:val="18"/>
              </w:rPr>
              <w:t>EQUIPO DE PROTECCION PLOMADO:</w:t>
            </w:r>
          </w:p>
        </w:tc>
      </w:tr>
      <w:tr w:rsidR="002D08C9" w:rsidRPr="0006415D" w14:paraId="18B8E26C" w14:textId="77777777" w:rsidTr="0006415D">
        <w:trPr>
          <w:trHeight w:val="293"/>
        </w:trPr>
        <w:tc>
          <w:tcPr>
            <w:tcW w:w="738" w:type="dxa"/>
            <w:shd w:val="clear" w:color="auto" w:fill="auto"/>
            <w:vAlign w:val="center"/>
          </w:tcPr>
          <w:p w14:paraId="4D0833A8"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11.1</w:t>
            </w:r>
          </w:p>
        </w:tc>
        <w:tc>
          <w:tcPr>
            <w:tcW w:w="8505" w:type="dxa"/>
            <w:gridSpan w:val="3"/>
            <w:shd w:val="clear" w:color="auto" w:fill="auto"/>
            <w:vAlign w:val="center"/>
          </w:tcPr>
          <w:p w14:paraId="4EB27F7C" w14:textId="77777777" w:rsidR="002D08C9" w:rsidRPr="0006415D" w:rsidRDefault="002D08C9" w:rsidP="0026291B">
            <w:pPr>
              <w:pStyle w:val="NormalWeb"/>
              <w:spacing w:before="0" w:beforeAutospacing="0" w:after="0"/>
              <w:jc w:val="both"/>
              <w:rPr>
                <w:rFonts w:ascii="Bembo Std" w:hAnsi="Bembo Std" w:cs="Arial"/>
                <w:b/>
                <w:sz w:val="18"/>
                <w:szCs w:val="18"/>
                <w:lang w:val="en-US"/>
              </w:rPr>
            </w:pPr>
            <w:r w:rsidRPr="0006415D">
              <w:rPr>
                <w:rFonts w:ascii="Bembo Std" w:hAnsi="Bembo Std" w:cs="Arial"/>
                <w:b/>
                <w:sz w:val="18"/>
                <w:szCs w:val="18"/>
                <w:lang w:val="en-US"/>
              </w:rPr>
              <w:t>Kiarmor BI-LAYER Lead-Free 0.50 mm LE</w:t>
            </w:r>
          </w:p>
          <w:p w14:paraId="30D18E84" w14:textId="77777777" w:rsidR="002D08C9" w:rsidRPr="0006415D" w:rsidRDefault="002D08C9" w:rsidP="0026291B">
            <w:pPr>
              <w:pStyle w:val="NormalWeb"/>
              <w:spacing w:before="0" w:beforeAutospacing="0" w:after="0"/>
              <w:jc w:val="both"/>
              <w:rPr>
                <w:rFonts w:ascii="Bembo Std" w:hAnsi="Bembo Std" w:cs="Arial"/>
              </w:rPr>
            </w:pPr>
            <w:r w:rsidRPr="0006415D">
              <w:rPr>
                <w:rFonts w:ascii="Bembo Std" w:hAnsi="Bembo Std" w:cs="Arial"/>
                <w:sz w:val="18"/>
                <w:szCs w:val="18"/>
              </w:rPr>
              <w:t>Kiarmor es una innovación completamente nueva en el material del núcleo de protección contra la radiación, la combinación de dos potentes materiales que bloquean la radiación en una sola lámina homogénea.</w:t>
            </w:r>
          </w:p>
          <w:p w14:paraId="725528F4" w14:textId="03BEC592" w:rsidR="002D08C9" w:rsidRPr="0006415D" w:rsidRDefault="009064CD" w:rsidP="0006415D">
            <w:pPr>
              <w:pStyle w:val="NormalWeb"/>
              <w:spacing w:after="0"/>
              <w:jc w:val="both"/>
              <w:rPr>
                <w:rFonts w:ascii="Bembo Std" w:hAnsi="Bembo Std"/>
              </w:rPr>
            </w:pPr>
            <w:r>
              <w:rPr>
                <w:rFonts w:ascii="Bembo Std" w:eastAsia="Calibri" w:hAnsi="Bembo Std" w:cs="Arial"/>
                <w:noProof/>
                <w:sz w:val="18"/>
                <w:szCs w:val="18"/>
                <w:lang w:val="en-US" w:eastAsia="en-US"/>
              </w:rPr>
              <w:pict w14:anchorId="34B7A196">
                <v:shape id="Imagen 40" o:spid="_x0000_i1029" type="#_x0000_t75" style="width:223.5pt;height:43.5pt;visibility:visible;mso-wrap-style:square">
                  <v:imagedata r:id="rId21" o:title=""/>
                </v:shape>
              </w:pict>
            </w:r>
          </w:p>
          <w:p w14:paraId="48111206" w14:textId="77777777" w:rsidR="002D08C9" w:rsidRPr="0006415D" w:rsidRDefault="002D08C9" w:rsidP="0026291B">
            <w:pPr>
              <w:pStyle w:val="NormalWeb"/>
              <w:spacing w:before="0" w:beforeAutospacing="0" w:after="0"/>
              <w:jc w:val="both"/>
              <w:rPr>
                <w:rFonts w:ascii="Bembo Std" w:hAnsi="Bembo Std" w:cs="Arial"/>
              </w:rPr>
            </w:pPr>
            <w:r w:rsidRPr="0006415D">
              <w:rPr>
                <w:rFonts w:ascii="Bembo Std" w:hAnsi="Bembo Std" w:cs="Arial"/>
                <w:sz w:val="18"/>
                <w:szCs w:val="18"/>
              </w:rPr>
              <w:t>Cuando se ve fuera de la plataforma, Kiarmor es rojo en la parte inferior y consiste en bismuto y azul en la parte superior y consiste en antimonio. Ambos elementos son bien conocidos por sus cualidades de protección contra la radiación, pero cuando se combinan en este proceso y configuración precisos, forman una barrera poderosa y prácticamente eliminan la dosis absorbida por el usuario del delantal.</w:t>
            </w:r>
          </w:p>
          <w:p w14:paraId="51ED53E9" w14:textId="77777777" w:rsidR="002D08C9" w:rsidRPr="0006415D" w:rsidRDefault="002D08C9" w:rsidP="0026291B">
            <w:pPr>
              <w:pStyle w:val="NormalWeb"/>
              <w:spacing w:before="0" w:beforeAutospacing="0" w:after="0"/>
              <w:rPr>
                <w:rFonts w:ascii="Bembo Std" w:hAnsi="Bembo Std" w:cs="Arial"/>
                <w:bCs/>
                <w:sz w:val="18"/>
                <w:szCs w:val="18"/>
              </w:rPr>
            </w:pPr>
            <w:r w:rsidRPr="0006415D">
              <w:rPr>
                <w:rFonts w:ascii="Bembo Std" w:hAnsi="Bembo Std" w:cs="Arial"/>
                <w:sz w:val="18"/>
                <w:szCs w:val="18"/>
              </w:rPr>
              <w:t>Kiarmor BI-LAYER Lead-Free</w:t>
            </w:r>
            <w:r w:rsidRPr="0006415D">
              <w:rPr>
                <w:rFonts w:ascii="Bembo Std" w:hAnsi="Bembo Std" w:cs="Arial"/>
                <w:b/>
                <w:bCs/>
                <w:sz w:val="18"/>
                <w:szCs w:val="18"/>
              </w:rPr>
              <w:br/>
              <w:t>0.50 mm LE (Equivalencia de plomo)</w:t>
            </w:r>
            <w:r w:rsidRPr="0006415D">
              <w:rPr>
                <w:rFonts w:ascii="Bembo Std" w:hAnsi="Bembo Std" w:cs="Arial"/>
                <w:b/>
                <w:bCs/>
              </w:rPr>
              <w:br/>
            </w:r>
            <w:r w:rsidRPr="0006415D">
              <w:rPr>
                <w:rFonts w:ascii="Bembo Std" w:hAnsi="Bembo Std" w:cs="Arial"/>
                <w:sz w:val="18"/>
                <w:szCs w:val="18"/>
              </w:rPr>
              <w:t>Se incluyen en nuestra oferta:</w:t>
            </w:r>
            <w:r w:rsidRPr="0006415D">
              <w:rPr>
                <w:rFonts w:ascii="Bembo Std" w:hAnsi="Bembo Std" w:cs="Arial"/>
                <w:sz w:val="18"/>
                <w:szCs w:val="18"/>
              </w:rPr>
              <w:br/>
            </w:r>
            <w:r w:rsidRPr="009E1938">
              <w:rPr>
                <w:rFonts w:ascii="Bembo Std" w:hAnsi="Bembo Std" w:cs="Arial"/>
                <w:b/>
                <w:sz w:val="18"/>
                <w:szCs w:val="18"/>
              </w:rPr>
              <w:lastRenderedPageBreak/>
              <w:t>Cuatro (4) delantales plomados</w:t>
            </w:r>
            <w:r w:rsidRPr="0006415D">
              <w:rPr>
                <w:rFonts w:ascii="Bembo Std" w:hAnsi="Bembo Std" w:cs="Arial"/>
                <w:sz w:val="18"/>
                <w:szCs w:val="18"/>
              </w:rPr>
              <w:t xml:space="preserve"> con espesor equivalente de 0.5 mm, fabricados en material compuesto que cubren bajo la rodilla.</w:t>
            </w:r>
            <w:r w:rsidRPr="0006415D">
              <w:rPr>
                <w:rFonts w:ascii="Bembo Std" w:hAnsi="Bembo Std" w:cs="Arial"/>
                <w:i/>
                <w:iCs/>
                <w:sz w:val="18"/>
                <w:szCs w:val="18"/>
              </w:rPr>
              <w:t>Según Aclaración N°3, respuesta 14: “Se aclara que la especificación se refiere a material compuesto con o sin plomo pero que provean protección equivalente a la solicitada en la especificación 11.1</w:t>
            </w:r>
          </w:p>
        </w:tc>
      </w:tr>
      <w:tr w:rsidR="002D08C9" w:rsidRPr="0006415D" w14:paraId="70AB4AB2" w14:textId="77777777" w:rsidTr="0006415D">
        <w:trPr>
          <w:trHeight w:val="293"/>
        </w:trPr>
        <w:tc>
          <w:tcPr>
            <w:tcW w:w="738" w:type="dxa"/>
            <w:shd w:val="clear" w:color="auto" w:fill="auto"/>
            <w:vAlign w:val="center"/>
          </w:tcPr>
          <w:p w14:paraId="07D2F55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lastRenderedPageBreak/>
              <w:t>11.2</w:t>
            </w:r>
          </w:p>
        </w:tc>
        <w:tc>
          <w:tcPr>
            <w:tcW w:w="8505" w:type="dxa"/>
            <w:gridSpan w:val="3"/>
            <w:shd w:val="clear" w:color="auto" w:fill="auto"/>
            <w:vAlign w:val="center"/>
          </w:tcPr>
          <w:p w14:paraId="21E4CC7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Collar para tiroides</w:t>
            </w:r>
          </w:p>
          <w:p w14:paraId="6185A748"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Sostenido en su lugar por el velcro. </w:t>
            </w:r>
          </w:p>
          <w:p w14:paraId="5F6F67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0.5mm LEP</w:t>
            </w:r>
          </w:p>
          <w:p w14:paraId="5F3ADFDF" w14:textId="20A0EA4E"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 xml:space="preserve">Se incluyen en nuestra oferta </w:t>
            </w:r>
            <w:r w:rsidRPr="009E1938">
              <w:rPr>
                <w:rFonts w:ascii="Bembo Std" w:hAnsi="Bembo Std" w:cs="Arial"/>
                <w:b/>
                <w:bCs/>
                <w:sz w:val="18"/>
                <w:szCs w:val="18"/>
              </w:rPr>
              <w:t>cuatro (4) protectores</w:t>
            </w:r>
            <w:r w:rsidRPr="0006415D">
              <w:rPr>
                <w:rFonts w:ascii="Bembo Std" w:hAnsi="Bembo Std" w:cs="Arial"/>
                <w:bCs/>
                <w:sz w:val="18"/>
                <w:szCs w:val="18"/>
              </w:rPr>
              <w:t xml:space="preserve"> tiroideos con espesor de 0.5 mm, para cada uno de los equipos tipo arco en C</w:t>
            </w:r>
          </w:p>
        </w:tc>
      </w:tr>
      <w:tr w:rsidR="002D08C9" w:rsidRPr="0006415D" w14:paraId="7E633752" w14:textId="77777777" w:rsidTr="0006415D">
        <w:trPr>
          <w:trHeight w:val="293"/>
        </w:trPr>
        <w:tc>
          <w:tcPr>
            <w:tcW w:w="738" w:type="dxa"/>
            <w:shd w:val="clear" w:color="auto" w:fill="auto"/>
            <w:vAlign w:val="center"/>
          </w:tcPr>
          <w:p w14:paraId="765D82F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11.3</w:t>
            </w:r>
          </w:p>
        </w:tc>
        <w:tc>
          <w:tcPr>
            <w:tcW w:w="8505" w:type="dxa"/>
            <w:gridSpan w:val="3"/>
            <w:shd w:val="clear" w:color="auto" w:fill="auto"/>
            <w:vAlign w:val="center"/>
          </w:tcPr>
          <w:p w14:paraId="47A9DAA3"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 xml:space="preserve">Protectores oculares Wolf </w:t>
            </w:r>
          </w:p>
          <w:p w14:paraId="5A3585A4"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Todas las gafas Wolf usan vidrio de plomo SF6 con lentes de protección contra la radiación de 0,75 mm equivalente de plomo, así como protección lateral de 0,5 mm equivalencia de plomo. Wolf e Eyewear está fabricado con plástico de nylon resistente o metal de alta calidad y se ensambla en los EE. UU.</w:t>
            </w:r>
          </w:p>
          <w:p w14:paraId="19D76C80"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14130–“FIT TO BE TIED”</w:t>
            </w:r>
          </w:p>
          <w:p w14:paraId="1BFE1B1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9E1938">
              <w:rPr>
                <w:rFonts w:ascii="Bembo Std" w:hAnsi="Bembo Std" w:cs="Arial"/>
                <w:b/>
                <w:bCs/>
                <w:sz w:val="18"/>
                <w:szCs w:val="18"/>
              </w:rPr>
              <w:t>Se incluyen en nuestra oferta cuatro (4) pares de lentes plomados</w:t>
            </w:r>
            <w:r w:rsidRPr="0006415D">
              <w:rPr>
                <w:rFonts w:ascii="Bembo Std" w:hAnsi="Bembo Std" w:cs="Arial"/>
                <w:bCs/>
                <w:sz w:val="18"/>
                <w:szCs w:val="18"/>
              </w:rPr>
              <w:t>, para cada uno de los equipos tipo arco en C.</w:t>
            </w:r>
          </w:p>
        </w:tc>
      </w:tr>
      <w:tr w:rsidR="002D08C9" w:rsidRPr="0006415D" w14:paraId="12D01468" w14:textId="77777777" w:rsidTr="0006415D">
        <w:trPr>
          <w:trHeight w:val="293"/>
        </w:trPr>
        <w:tc>
          <w:tcPr>
            <w:tcW w:w="738" w:type="dxa"/>
            <w:shd w:val="clear" w:color="auto" w:fill="auto"/>
            <w:vAlign w:val="center"/>
          </w:tcPr>
          <w:p w14:paraId="3F4E346F"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11.4</w:t>
            </w:r>
          </w:p>
        </w:tc>
        <w:tc>
          <w:tcPr>
            <w:tcW w:w="8505" w:type="dxa"/>
            <w:gridSpan w:val="3"/>
            <w:shd w:val="clear" w:color="auto" w:fill="auto"/>
            <w:vAlign w:val="center"/>
          </w:tcPr>
          <w:p w14:paraId="0FF69436"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Set de Protectores de Gónadas</w:t>
            </w:r>
          </w:p>
          <w:p w14:paraId="4716263B" w14:textId="529111B6" w:rsidR="009E1938"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Nuestro nuevo conjunto de tres protectores</w:t>
            </w:r>
            <w:r w:rsidRPr="0006415D">
              <w:rPr>
                <w:rFonts w:ascii="Bembo Std" w:hAnsi="Bembo Std" w:cs="Arial"/>
                <w:sz w:val="18"/>
                <w:szCs w:val="18"/>
              </w:rPr>
              <w:t xml:space="preserve"> </w:t>
            </w:r>
            <w:r w:rsidRPr="0006415D">
              <w:rPr>
                <w:rFonts w:ascii="Bembo Std" w:hAnsi="Bembo Std" w:cs="Arial"/>
                <w:bCs/>
                <w:sz w:val="18"/>
                <w:szCs w:val="18"/>
              </w:rPr>
              <w:t>proporciona protección de 0.5 mm</w:t>
            </w:r>
          </w:p>
          <w:p w14:paraId="097B87ED"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
                <w:sz w:val="18"/>
                <w:szCs w:val="18"/>
              </w:rPr>
            </w:pPr>
            <w:r w:rsidRPr="0006415D">
              <w:rPr>
                <w:rFonts w:ascii="Bembo Std" w:hAnsi="Bembo Std" w:cs="Arial"/>
                <w:b/>
                <w:sz w:val="18"/>
                <w:szCs w:val="18"/>
              </w:rPr>
              <w:t>Protector de Gónadas</w:t>
            </w:r>
          </w:p>
          <w:p w14:paraId="631A4891"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06415D">
              <w:rPr>
                <w:rFonts w:ascii="Bembo Std" w:hAnsi="Bembo Std" w:cs="Arial"/>
                <w:bCs/>
                <w:sz w:val="18"/>
                <w:szCs w:val="18"/>
              </w:rPr>
              <w:t>0.5 mm LEP, tiene un cinturón.</w:t>
            </w:r>
          </w:p>
          <w:p w14:paraId="33EC7EFA" w14:textId="37C56D71"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embo Std" w:hAnsi="Bembo Std" w:cs="Arial"/>
                <w:bCs/>
                <w:sz w:val="18"/>
                <w:szCs w:val="18"/>
              </w:rPr>
            </w:pPr>
            <w:r w:rsidRPr="009E1938">
              <w:rPr>
                <w:rFonts w:ascii="Bembo Std" w:hAnsi="Bembo Std" w:cs="Arial"/>
                <w:b/>
                <w:bCs/>
                <w:sz w:val="18"/>
                <w:szCs w:val="18"/>
              </w:rPr>
              <w:t>Se incluyen en nuestra oferta un set de gónadas</w:t>
            </w:r>
            <w:r w:rsidRPr="0006415D">
              <w:rPr>
                <w:rFonts w:ascii="Bembo Std" w:hAnsi="Bembo Std" w:cs="Arial"/>
                <w:bCs/>
                <w:sz w:val="18"/>
                <w:szCs w:val="18"/>
              </w:rPr>
              <w:t xml:space="preserve"> de tamaños S, M, L, XL, para cada uno de los equipos tipo arco en C .</w:t>
            </w:r>
          </w:p>
        </w:tc>
      </w:tr>
      <w:tr w:rsidR="002D08C9" w:rsidRPr="0006415D" w14:paraId="0EF2C3C7" w14:textId="77777777" w:rsidTr="0006415D">
        <w:trPr>
          <w:trHeight w:val="293"/>
        </w:trPr>
        <w:tc>
          <w:tcPr>
            <w:tcW w:w="738" w:type="dxa"/>
            <w:shd w:val="clear" w:color="auto" w:fill="auto"/>
            <w:vAlign w:val="center"/>
          </w:tcPr>
          <w:p w14:paraId="53AB8AF9"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11.5</w:t>
            </w:r>
          </w:p>
        </w:tc>
        <w:tc>
          <w:tcPr>
            <w:tcW w:w="8505" w:type="dxa"/>
            <w:gridSpan w:val="3"/>
            <w:shd w:val="clear" w:color="auto" w:fill="auto"/>
            <w:vAlign w:val="center"/>
          </w:tcPr>
          <w:p w14:paraId="39AA91FE"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Perchero Penta de Pie</w:t>
            </w:r>
          </w:p>
          <w:p w14:paraId="5FAF8FEB"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El Perchero Penta es una unidad de pie. Se parece al Perchero Deca (que se muestra arriba) pero es la mitad del ancho y sostiene 5 delantales.</w:t>
            </w:r>
          </w:p>
          <w:p w14:paraId="0E7DE625" w14:textId="2C0450E2"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incluye en nuestra oferta un (1) Porta Delantal de 5 brazos rodable, para cada uno de los equipos tipo arco en C.</w:t>
            </w:r>
          </w:p>
        </w:tc>
      </w:tr>
      <w:tr w:rsidR="002D08C9" w:rsidRPr="0006415D" w14:paraId="625EB791" w14:textId="77777777" w:rsidTr="0006415D">
        <w:trPr>
          <w:trHeight w:val="293"/>
        </w:trPr>
        <w:tc>
          <w:tcPr>
            <w:tcW w:w="738" w:type="dxa"/>
            <w:shd w:val="clear" w:color="auto" w:fill="auto"/>
            <w:vAlign w:val="center"/>
          </w:tcPr>
          <w:p w14:paraId="124D74D3" w14:textId="77777777" w:rsidR="002D08C9" w:rsidRPr="0006415D" w:rsidRDefault="002D08C9" w:rsidP="0006415D">
            <w:pPr>
              <w:spacing w:after="0" w:line="240" w:lineRule="auto"/>
              <w:jc w:val="center"/>
              <w:rPr>
                <w:rFonts w:ascii="Bembo Std" w:hAnsi="Bembo Std" w:cs="Arial"/>
                <w:bCs/>
                <w:sz w:val="18"/>
                <w:szCs w:val="18"/>
              </w:rPr>
            </w:pPr>
            <w:r w:rsidRPr="0006415D">
              <w:rPr>
                <w:rFonts w:ascii="Bembo Std" w:hAnsi="Bembo Std" w:cs="Arial"/>
                <w:bCs/>
                <w:sz w:val="18"/>
                <w:szCs w:val="18"/>
              </w:rPr>
              <w:t>11.6</w:t>
            </w:r>
          </w:p>
        </w:tc>
        <w:tc>
          <w:tcPr>
            <w:tcW w:w="8505" w:type="dxa"/>
            <w:gridSpan w:val="3"/>
            <w:shd w:val="clear" w:color="auto" w:fill="auto"/>
            <w:vAlign w:val="center"/>
          </w:tcPr>
          <w:p w14:paraId="408779BA"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
                <w:sz w:val="18"/>
                <w:szCs w:val="18"/>
              </w:rPr>
            </w:pPr>
            <w:r w:rsidRPr="0006415D">
              <w:rPr>
                <w:rFonts w:ascii="Bembo Std" w:hAnsi="Bembo Std" w:cs="Arial"/>
                <w:b/>
                <w:sz w:val="18"/>
                <w:szCs w:val="18"/>
              </w:rPr>
              <w:t xml:space="preserve">Mampara Rodante Plomada </w:t>
            </w:r>
          </w:p>
          <w:p w14:paraId="77398488" w14:textId="77777777" w:rsidR="002D08C9" w:rsidRPr="0006415D" w:rsidRDefault="002D08C9" w:rsidP="0006415D">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bCs/>
                <w:sz w:val="18"/>
                <w:szCs w:val="18"/>
              </w:rPr>
            </w:pPr>
            <w:r w:rsidRPr="0006415D">
              <w:rPr>
                <w:rFonts w:ascii="Bembo Std" w:hAnsi="Bembo Std" w:cs="Arial"/>
                <w:bCs/>
                <w:sz w:val="18"/>
                <w:szCs w:val="18"/>
              </w:rPr>
              <w:t>Dimensiones 75 cm ancho X 180 cm de alto,</w:t>
            </w:r>
          </w:p>
          <w:p w14:paraId="749E5BF9" w14:textId="77777777" w:rsidR="002D08C9" w:rsidRPr="0006415D" w:rsidRDefault="002D08C9" w:rsidP="0006415D">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bCs/>
                <w:sz w:val="18"/>
                <w:szCs w:val="18"/>
              </w:rPr>
            </w:pPr>
            <w:r w:rsidRPr="0006415D">
              <w:rPr>
                <w:rFonts w:ascii="Bembo Std" w:hAnsi="Bembo Std" w:cs="Arial"/>
                <w:bCs/>
                <w:sz w:val="18"/>
                <w:szCs w:val="18"/>
              </w:rPr>
              <w:t>Ventana plomada equivalente a 0.5 Pb dimensiones 6” x 6” = 15x15 cms</w:t>
            </w:r>
          </w:p>
          <w:p w14:paraId="7A3B6859" w14:textId="77777777" w:rsidR="002D08C9" w:rsidRPr="0006415D" w:rsidRDefault="002D08C9" w:rsidP="0006415D">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bCs/>
                <w:sz w:val="18"/>
                <w:szCs w:val="18"/>
              </w:rPr>
            </w:pPr>
            <w:r w:rsidRPr="0006415D">
              <w:rPr>
                <w:rFonts w:ascii="Bembo Std" w:hAnsi="Bembo Std" w:cs="Arial"/>
                <w:bCs/>
                <w:sz w:val="18"/>
                <w:szCs w:val="18"/>
              </w:rPr>
              <w:t>Lamina Plomo de 0.5 mm en la parte interior de la mampara</w:t>
            </w:r>
          </w:p>
          <w:p w14:paraId="541F1923" w14:textId="77777777" w:rsidR="002D08C9" w:rsidRPr="0006415D" w:rsidRDefault="002D08C9" w:rsidP="0006415D">
            <w:pPr>
              <w:pStyle w:val="Prrafodelista"/>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bCs/>
                <w:sz w:val="18"/>
                <w:szCs w:val="18"/>
              </w:rPr>
            </w:pPr>
            <w:r w:rsidRPr="0006415D">
              <w:rPr>
                <w:rFonts w:ascii="Bembo Std" w:hAnsi="Bembo Std" w:cs="Arial"/>
                <w:bCs/>
                <w:sz w:val="18"/>
                <w:szCs w:val="18"/>
              </w:rPr>
              <w:t>Acabados: Forro de Laminado de Alta presión HpL color blanco lechoso o gris mate, Armadura interior de madera compacta</w:t>
            </w:r>
          </w:p>
          <w:p w14:paraId="481448D4" w14:textId="77777777" w:rsidR="002D08C9" w:rsidRPr="0006415D" w:rsidRDefault="002D08C9" w:rsidP="0006415D">
            <w:pPr>
              <w:pStyle w:val="Prrafodelista"/>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Bembo Std" w:hAnsi="Bembo Std" w:cs="Arial"/>
                <w:bCs/>
                <w:sz w:val="18"/>
                <w:szCs w:val="18"/>
              </w:rPr>
            </w:pPr>
            <w:r w:rsidRPr="0006415D">
              <w:rPr>
                <w:rFonts w:ascii="Bembo Std" w:hAnsi="Bembo Std" w:cs="Arial"/>
                <w:bCs/>
                <w:sz w:val="18"/>
                <w:szCs w:val="18"/>
              </w:rPr>
              <w:t xml:space="preserve">4 rodos giratorios, rueda de huele alto trafico </w:t>
            </w:r>
          </w:p>
          <w:p w14:paraId="4D3AC32F" w14:textId="77777777" w:rsidR="002D08C9" w:rsidRPr="0006415D" w:rsidRDefault="002D08C9" w:rsidP="0006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mbo Std" w:hAnsi="Bembo Std" w:cs="Arial"/>
                <w:bCs/>
                <w:sz w:val="18"/>
                <w:szCs w:val="18"/>
              </w:rPr>
            </w:pPr>
            <w:r w:rsidRPr="0006415D">
              <w:rPr>
                <w:rFonts w:ascii="Bembo Std" w:hAnsi="Bembo Std" w:cs="Arial"/>
                <w:bCs/>
                <w:sz w:val="18"/>
                <w:szCs w:val="18"/>
              </w:rPr>
              <w:t>Se incluye en nuestra oferta una (1) Mampara Rodable Plomada, para cada uno de los equipos tipo arco en C.</w:t>
            </w:r>
          </w:p>
        </w:tc>
      </w:tr>
    </w:tbl>
    <w:p w14:paraId="66B5192E" w14:textId="77777777" w:rsidR="002D08C9" w:rsidRPr="002D08C9" w:rsidRDefault="002D08C9" w:rsidP="002D08C9">
      <w:pPr>
        <w:rPr>
          <w:rFonts w:ascii="Bembo Std" w:hAnsi="Bembo Std"/>
        </w:rPr>
      </w:pPr>
    </w:p>
    <w:p w14:paraId="69FAEB9B" w14:textId="5A2D983C" w:rsidR="00C7296F" w:rsidRPr="002D08C9" w:rsidRDefault="00C7296F" w:rsidP="006327C1">
      <w:pPr>
        <w:rPr>
          <w:rFonts w:ascii="Bembo Std" w:hAnsi="Bembo Std"/>
        </w:rPr>
      </w:pPr>
    </w:p>
    <w:p w14:paraId="22362A76" w14:textId="77777777" w:rsidR="00C7296F" w:rsidRPr="002D08C9" w:rsidRDefault="00C7296F" w:rsidP="006327C1">
      <w:pPr>
        <w:rPr>
          <w:rFonts w:ascii="Bembo Std" w:hAnsi="Bembo Std"/>
        </w:rPr>
      </w:pPr>
    </w:p>
    <w:p w14:paraId="113DAD4F" w14:textId="77777777" w:rsidR="006327C1" w:rsidRPr="002D08C9" w:rsidRDefault="006327C1" w:rsidP="006327C1">
      <w:pPr>
        <w:rPr>
          <w:rFonts w:ascii="Bembo Std" w:hAnsi="Bembo Std"/>
        </w:rPr>
      </w:pPr>
    </w:p>
    <w:p w14:paraId="090FEDA5" w14:textId="431C7FE6" w:rsidR="00DD39E6" w:rsidRPr="002D08C9" w:rsidRDefault="00DD39E6" w:rsidP="00A47C48">
      <w:pPr>
        <w:rPr>
          <w:rFonts w:ascii="Bembo Std" w:hAnsi="Bembo Std"/>
          <w:lang w:eastAsia="en-US"/>
        </w:rPr>
      </w:pPr>
    </w:p>
    <w:p w14:paraId="376373CC" w14:textId="7D5E1965" w:rsidR="00DD39E6" w:rsidRPr="002D08C9" w:rsidRDefault="00DD39E6" w:rsidP="00A47C48">
      <w:pPr>
        <w:rPr>
          <w:rFonts w:ascii="Bembo Std" w:hAnsi="Bembo Std"/>
          <w:lang w:eastAsia="en-US"/>
        </w:rPr>
      </w:pPr>
    </w:p>
    <w:p w14:paraId="1E01320D" w14:textId="2EE9E807" w:rsidR="00DD39E6" w:rsidRPr="002D08C9" w:rsidRDefault="00DD39E6" w:rsidP="00A47C48">
      <w:pPr>
        <w:rPr>
          <w:rFonts w:ascii="Bembo Std" w:hAnsi="Bembo Std"/>
          <w:lang w:eastAsia="en-US"/>
        </w:rPr>
      </w:pPr>
    </w:p>
    <w:p w14:paraId="5E771D12" w14:textId="1AA33526" w:rsidR="00DD39E6" w:rsidRPr="002D08C9" w:rsidRDefault="00DD39E6" w:rsidP="00A47C48">
      <w:pPr>
        <w:rPr>
          <w:rFonts w:ascii="Bembo Std" w:hAnsi="Bembo Std"/>
          <w:lang w:eastAsia="en-US"/>
        </w:rPr>
      </w:pPr>
    </w:p>
    <w:p w14:paraId="741EDA86" w14:textId="69B86E1F" w:rsidR="00DD39E6" w:rsidRPr="002D08C9" w:rsidRDefault="00DD39E6" w:rsidP="00DD39E6">
      <w:pPr>
        <w:jc w:val="center"/>
        <w:rPr>
          <w:rFonts w:ascii="Bembo Std" w:hAnsi="Bembo Std"/>
          <w:b/>
          <w:lang w:eastAsia="en-US"/>
        </w:rPr>
      </w:pPr>
      <w:r w:rsidRPr="002D08C9">
        <w:rPr>
          <w:rFonts w:ascii="Bembo Std" w:hAnsi="Bembo Std"/>
          <w:b/>
          <w:lang w:eastAsia="en-US"/>
        </w:rPr>
        <w:t>ANEXO 2 LUGAR DE ENTREGA</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542"/>
        <w:gridCol w:w="1108"/>
        <w:gridCol w:w="3731"/>
      </w:tblGrid>
      <w:tr w:rsidR="00D02EDE" w:rsidRPr="002D08C9" w14:paraId="25D8BB5D" w14:textId="77777777" w:rsidTr="00D02EDE">
        <w:trPr>
          <w:trHeight w:val="308"/>
        </w:trPr>
        <w:tc>
          <w:tcPr>
            <w:tcW w:w="2820" w:type="dxa"/>
            <w:shd w:val="clear" w:color="auto" w:fill="FDE9D9"/>
            <w:vAlign w:val="center"/>
          </w:tcPr>
          <w:p w14:paraId="48891E40" w14:textId="77777777" w:rsidR="00DD39E6" w:rsidRPr="002D08C9" w:rsidRDefault="00DD39E6" w:rsidP="00D02EDE">
            <w:pPr>
              <w:jc w:val="center"/>
              <w:rPr>
                <w:rFonts w:ascii="Bembo Std" w:hAnsi="Bembo Std"/>
                <w:b/>
                <w:bCs/>
                <w:sz w:val="18"/>
                <w:szCs w:val="18"/>
              </w:rPr>
            </w:pPr>
            <w:r w:rsidRPr="002D08C9">
              <w:rPr>
                <w:rFonts w:ascii="Bembo Std" w:hAnsi="Bembo Std"/>
                <w:b/>
                <w:bCs/>
                <w:sz w:val="18"/>
                <w:szCs w:val="18"/>
              </w:rPr>
              <w:t>EQUIPO</w:t>
            </w:r>
          </w:p>
        </w:tc>
        <w:tc>
          <w:tcPr>
            <w:tcW w:w="2542" w:type="dxa"/>
            <w:shd w:val="clear" w:color="auto" w:fill="FDE9D9"/>
            <w:vAlign w:val="center"/>
          </w:tcPr>
          <w:p w14:paraId="4F5A6A6B" w14:textId="77777777" w:rsidR="00DD39E6" w:rsidRPr="002D08C9" w:rsidRDefault="00DD39E6" w:rsidP="00D02EDE">
            <w:pPr>
              <w:jc w:val="center"/>
              <w:rPr>
                <w:rFonts w:ascii="Bembo Std" w:hAnsi="Bembo Std"/>
                <w:b/>
                <w:bCs/>
                <w:sz w:val="18"/>
                <w:szCs w:val="18"/>
              </w:rPr>
            </w:pPr>
            <w:r w:rsidRPr="002D08C9">
              <w:rPr>
                <w:rFonts w:ascii="Bembo Std" w:hAnsi="Bembo Std"/>
                <w:b/>
                <w:bCs/>
                <w:sz w:val="18"/>
                <w:szCs w:val="18"/>
              </w:rPr>
              <w:t>HOSPITAL</w:t>
            </w:r>
          </w:p>
        </w:tc>
        <w:tc>
          <w:tcPr>
            <w:tcW w:w="1108" w:type="dxa"/>
            <w:shd w:val="clear" w:color="auto" w:fill="FDE9D9"/>
            <w:vAlign w:val="center"/>
          </w:tcPr>
          <w:p w14:paraId="5AB17DA9" w14:textId="77777777" w:rsidR="00DD39E6" w:rsidRPr="002D08C9" w:rsidRDefault="00DD39E6" w:rsidP="00D02EDE">
            <w:pPr>
              <w:jc w:val="center"/>
              <w:rPr>
                <w:rFonts w:ascii="Bembo Std" w:hAnsi="Bembo Std"/>
                <w:b/>
                <w:bCs/>
                <w:sz w:val="18"/>
                <w:szCs w:val="18"/>
              </w:rPr>
            </w:pPr>
            <w:r w:rsidRPr="002D08C9">
              <w:rPr>
                <w:rFonts w:ascii="Bembo Std" w:hAnsi="Bembo Std"/>
                <w:b/>
                <w:bCs/>
                <w:sz w:val="18"/>
                <w:szCs w:val="18"/>
              </w:rPr>
              <w:t>CANTIDAD</w:t>
            </w:r>
          </w:p>
        </w:tc>
        <w:tc>
          <w:tcPr>
            <w:tcW w:w="3731" w:type="dxa"/>
            <w:shd w:val="clear" w:color="auto" w:fill="FDE9D9"/>
            <w:vAlign w:val="center"/>
          </w:tcPr>
          <w:p w14:paraId="662EA0B9" w14:textId="77777777" w:rsidR="00DD39E6" w:rsidRPr="002D08C9" w:rsidRDefault="00DD39E6" w:rsidP="00D02EDE">
            <w:pPr>
              <w:jc w:val="center"/>
              <w:rPr>
                <w:rFonts w:ascii="Bembo Std" w:hAnsi="Bembo Std"/>
                <w:b/>
                <w:bCs/>
                <w:sz w:val="18"/>
                <w:szCs w:val="18"/>
              </w:rPr>
            </w:pPr>
            <w:r w:rsidRPr="002D08C9">
              <w:rPr>
                <w:rFonts w:ascii="Bembo Std" w:hAnsi="Bembo Std"/>
                <w:b/>
                <w:bCs/>
                <w:sz w:val="18"/>
                <w:szCs w:val="18"/>
              </w:rPr>
              <w:t>DIRECCIÓN</w:t>
            </w:r>
          </w:p>
        </w:tc>
      </w:tr>
      <w:tr w:rsidR="00D02EDE" w:rsidRPr="002D08C9" w14:paraId="2CF589E1" w14:textId="77777777" w:rsidTr="00D02EDE">
        <w:tc>
          <w:tcPr>
            <w:tcW w:w="2820" w:type="dxa"/>
            <w:shd w:val="clear" w:color="auto" w:fill="auto"/>
          </w:tcPr>
          <w:p w14:paraId="0698B6AE" w14:textId="77777777" w:rsidR="00DD39E6" w:rsidRPr="002D08C9" w:rsidRDefault="00DD39E6" w:rsidP="00FE5684">
            <w:pPr>
              <w:rPr>
                <w:rFonts w:ascii="Bembo Std" w:hAnsi="Bembo Std"/>
                <w:bCs/>
                <w:sz w:val="18"/>
                <w:szCs w:val="18"/>
                <w:lang w:val="pt-BR"/>
              </w:rPr>
            </w:pPr>
            <w:r w:rsidRPr="002D08C9">
              <w:rPr>
                <w:rFonts w:ascii="Bembo Std" w:hAnsi="Bembo Std"/>
                <w:bCs/>
                <w:sz w:val="18"/>
                <w:szCs w:val="18"/>
                <w:lang w:val="pt-BR"/>
              </w:rPr>
              <w:t>ITEM 1- TOMÓGRAFO COMPUTARIZADO MULTICORTES, 128 CORTES</w:t>
            </w:r>
          </w:p>
        </w:tc>
        <w:tc>
          <w:tcPr>
            <w:tcW w:w="2542" w:type="dxa"/>
            <w:shd w:val="clear" w:color="auto" w:fill="auto"/>
            <w:vAlign w:val="center"/>
          </w:tcPr>
          <w:p w14:paraId="2BA4E729"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Juan de Dios de San Miguel</w:t>
            </w:r>
          </w:p>
        </w:tc>
        <w:tc>
          <w:tcPr>
            <w:tcW w:w="1108" w:type="dxa"/>
            <w:shd w:val="clear" w:color="auto" w:fill="auto"/>
            <w:vAlign w:val="center"/>
          </w:tcPr>
          <w:p w14:paraId="7044E157"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1D85B175"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11a calle Poniente y 23 Av. Sur, Colonia Ciudad Jardín, San Miguel.</w:t>
            </w:r>
          </w:p>
        </w:tc>
      </w:tr>
      <w:tr w:rsidR="00D02EDE" w:rsidRPr="002D08C9" w14:paraId="07A93C42" w14:textId="77777777" w:rsidTr="00D02EDE">
        <w:tc>
          <w:tcPr>
            <w:tcW w:w="2820" w:type="dxa"/>
            <w:vMerge w:val="restart"/>
            <w:shd w:val="clear" w:color="auto" w:fill="auto"/>
          </w:tcPr>
          <w:p w14:paraId="62B7554D" w14:textId="77777777" w:rsidR="00DD39E6" w:rsidRPr="002D08C9" w:rsidRDefault="00DD39E6" w:rsidP="00FE5684">
            <w:pPr>
              <w:rPr>
                <w:rFonts w:ascii="Bembo Std" w:hAnsi="Bembo Std"/>
                <w:bCs/>
                <w:sz w:val="18"/>
                <w:szCs w:val="18"/>
                <w:lang w:val="pt-BR"/>
              </w:rPr>
            </w:pPr>
            <w:r w:rsidRPr="002D08C9">
              <w:rPr>
                <w:rFonts w:ascii="Bembo Std" w:hAnsi="Bembo Std"/>
                <w:bCs/>
                <w:sz w:val="18"/>
                <w:szCs w:val="18"/>
                <w:lang w:val="pt-BR"/>
              </w:rPr>
              <w:t>ITEM 2- TOMÓGRAFO COMPUTARIZADO MULTICORTES, 64 CORTES</w:t>
            </w:r>
          </w:p>
        </w:tc>
        <w:tc>
          <w:tcPr>
            <w:tcW w:w="2542" w:type="dxa"/>
            <w:shd w:val="clear" w:color="auto" w:fill="auto"/>
            <w:vAlign w:val="center"/>
          </w:tcPr>
          <w:p w14:paraId="2E505FA3"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Pedro Usulután</w:t>
            </w:r>
          </w:p>
        </w:tc>
        <w:tc>
          <w:tcPr>
            <w:tcW w:w="1108" w:type="dxa"/>
            <w:shd w:val="clear" w:color="auto" w:fill="auto"/>
            <w:vAlign w:val="center"/>
          </w:tcPr>
          <w:p w14:paraId="5C71C2EF"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1350390C"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calle Dr. Federico Penado salida a San Salvador, Usulután.</w:t>
            </w:r>
          </w:p>
        </w:tc>
      </w:tr>
      <w:tr w:rsidR="00D02EDE" w:rsidRPr="002D08C9" w14:paraId="7A41032B" w14:textId="77777777" w:rsidTr="00D02EDE">
        <w:tc>
          <w:tcPr>
            <w:tcW w:w="2820" w:type="dxa"/>
            <w:vMerge/>
            <w:shd w:val="clear" w:color="auto" w:fill="auto"/>
          </w:tcPr>
          <w:p w14:paraId="02795A9D" w14:textId="77777777" w:rsidR="00DD39E6" w:rsidRPr="002D08C9" w:rsidRDefault="00DD39E6" w:rsidP="00FE5684">
            <w:pPr>
              <w:rPr>
                <w:rFonts w:ascii="Bembo Std" w:hAnsi="Bembo Std"/>
                <w:bCs/>
                <w:sz w:val="18"/>
                <w:szCs w:val="18"/>
                <w:lang w:val="pt-BR"/>
              </w:rPr>
            </w:pPr>
          </w:p>
        </w:tc>
        <w:tc>
          <w:tcPr>
            <w:tcW w:w="2542" w:type="dxa"/>
            <w:shd w:val="clear" w:color="auto" w:fill="auto"/>
            <w:vAlign w:val="center"/>
          </w:tcPr>
          <w:p w14:paraId="0495FA14"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Rafael, Santa Tecla.</w:t>
            </w:r>
          </w:p>
        </w:tc>
        <w:tc>
          <w:tcPr>
            <w:tcW w:w="1108" w:type="dxa"/>
            <w:shd w:val="clear" w:color="auto" w:fill="auto"/>
            <w:vAlign w:val="center"/>
          </w:tcPr>
          <w:p w14:paraId="08A777DC"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1BADEBEF"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4° Calle Oriente 9-2 Santa Tecla, La Libertad.</w:t>
            </w:r>
          </w:p>
        </w:tc>
      </w:tr>
      <w:tr w:rsidR="00D02EDE" w:rsidRPr="002D08C9" w14:paraId="520916F1" w14:textId="77777777" w:rsidTr="00D02EDE">
        <w:tc>
          <w:tcPr>
            <w:tcW w:w="2820" w:type="dxa"/>
            <w:shd w:val="clear" w:color="auto" w:fill="auto"/>
          </w:tcPr>
          <w:p w14:paraId="2B238FA5" w14:textId="77777777" w:rsidR="00DD39E6" w:rsidRPr="002D08C9" w:rsidRDefault="00DD39E6" w:rsidP="00FE5684">
            <w:pPr>
              <w:rPr>
                <w:rFonts w:ascii="Bembo Std" w:hAnsi="Bembo Std"/>
                <w:bCs/>
                <w:sz w:val="18"/>
                <w:szCs w:val="18"/>
              </w:rPr>
            </w:pPr>
            <w:r w:rsidRPr="002D08C9">
              <w:rPr>
                <w:rFonts w:ascii="Bembo Std" w:hAnsi="Bembo Std"/>
                <w:bCs/>
                <w:sz w:val="18"/>
                <w:szCs w:val="18"/>
              </w:rPr>
              <w:t>ITEM 3-EQUIPO DE FLUOROSCOPIA MOVIL, TIPO ARCO EN C, de 12 -15 KW</w:t>
            </w:r>
          </w:p>
        </w:tc>
        <w:tc>
          <w:tcPr>
            <w:tcW w:w="2542" w:type="dxa"/>
            <w:shd w:val="clear" w:color="auto" w:fill="auto"/>
            <w:vAlign w:val="center"/>
          </w:tcPr>
          <w:p w14:paraId="0E4A6CB5"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Especializado Benjamín Bloom</w:t>
            </w:r>
          </w:p>
        </w:tc>
        <w:tc>
          <w:tcPr>
            <w:tcW w:w="1108" w:type="dxa"/>
            <w:shd w:val="clear" w:color="auto" w:fill="auto"/>
            <w:vAlign w:val="center"/>
          </w:tcPr>
          <w:p w14:paraId="58392555"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235A15F5"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25 Avenida Norte y Final 29 Calle Poniente Anexo: Final 27 Calle Poniente y Boulevard de los Héroes, San Salvador.</w:t>
            </w:r>
          </w:p>
        </w:tc>
      </w:tr>
      <w:tr w:rsidR="00D02EDE" w:rsidRPr="002D08C9" w14:paraId="41E1E690" w14:textId="77777777" w:rsidTr="00D02EDE">
        <w:tc>
          <w:tcPr>
            <w:tcW w:w="2820" w:type="dxa"/>
            <w:vMerge w:val="restart"/>
            <w:shd w:val="clear" w:color="auto" w:fill="auto"/>
          </w:tcPr>
          <w:p w14:paraId="41C20B92" w14:textId="77777777" w:rsidR="00DD39E6" w:rsidRPr="002D08C9" w:rsidRDefault="00DD39E6" w:rsidP="00FE5684">
            <w:pPr>
              <w:rPr>
                <w:rFonts w:ascii="Bembo Std" w:hAnsi="Bembo Std"/>
                <w:bCs/>
                <w:sz w:val="18"/>
                <w:szCs w:val="18"/>
              </w:rPr>
            </w:pPr>
            <w:r w:rsidRPr="002D08C9">
              <w:rPr>
                <w:rFonts w:ascii="Bembo Std" w:hAnsi="Bembo Std"/>
                <w:bCs/>
                <w:sz w:val="18"/>
                <w:szCs w:val="18"/>
              </w:rPr>
              <w:t xml:space="preserve">-ITEM 4 EQUIPO DE FLUOROSCOPIA MOVIL, TIPO ARCO EN C, de 25-30 KW  </w:t>
            </w:r>
          </w:p>
        </w:tc>
        <w:tc>
          <w:tcPr>
            <w:tcW w:w="2542" w:type="dxa"/>
            <w:shd w:val="clear" w:color="auto" w:fill="auto"/>
            <w:vAlign w:val="center"/>
          </w:tcPr>
          <w:p w14:paraId="4C42A8B8"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Juan de Dios de Santa Ana.</w:t>
            </w:r>
          </w:p>
        </w:tc>
        <w:tc>
          <w:tcPr>
            <w:tcW w:w="1108" w:type="dxa"/>
            <w:shd w:val="clear" w:color="auto" w:fill="auto"/>
            <w:vAlign w:val="center"/>
          </w:tcPr>
          <w:p w14:paraId="344F7C07"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6855E292"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13 avenida sur, No. 1, Santa Ana.</w:t>
            </w:r>
          </w:p>
        </w:tc>
      </w:tr>
      <w:tr w:rsidR="00D02EDE" w:rsidRPr="002D08C9" w14:paraId="43F6F33A" w14:textId="77777777" w:rsidTr="00D02EDE">
        <w:tc>
          <w:tcPr>
            <w:tcW w:w="2820" w:type="dxa"/>
            <w:vMerge/>
            <w:shd w:val="clear" w:color="auto" w:fill="auto"/>
          </w:tcPr>
          <w:p w14:paraId="1256EEE4"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2C176CBB"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Rafael, Santa Tecla.</w:t>
            </w:r>
          </w:p>
        </w:tc>
        <w:tc>
          <w:tcPr>
            <w:tcW w:w="1108" w:type="dxa"/>
            <w:shd w:val="clear" w:color="auto" w:fill="auto"/>
            <w:vAlign w:val="center"/>
          </w:tcPr>
          <w:p w14:paraId="19B31BDA"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07402C7A"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13 avenida sur, No. 1, Santa Ana.</w:t>
            </w:r>
          </w:p>
        </w:tc>
      </w:tr>
      <w:tr w:rsidR="00D02EDE" w:rsidRPr="002D08C9" w14:paraId="1F433B93" w14:textId="77777777" w:rsidTr="00D02EDE">
        <w:tc>
          <w:tcPr>
            <w:tcW w:w="2820" w:type="dxa"/>
            <w:vMerge/>
            <w:shd w:val="clear" w:color="auto" w:fill="auto"/>
          </w:tcPr>
          <w:p w14:paraId="73DDC6AB"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1E1B7CB8" w14:textId="77777777" w:rsidR="00DD39E6" w:rsidRPr="002D08C9" w:rsidRDefault="00DD39E6" w:rsidP="00FE5684">
            <w:pPr>
              <w:rPr>
                <w:rFonts w:ascii="Bembo Std" w:hAnsi="Bembo Std"/>
                <w:sz w:val="18"/>
                <w:szCs w:val="18"/>
              </w:rPr>
            </w:pPr>
            <w:r w:rsidRPr="002D08C9">
              <w:rPr>
                <w:rFonts w:ascii="Bembo Std" w:hAnsi="Bembo Std"/>
                <w:bCs/>
                <w:sz w:val="18"/>
                <w:szCs w:val="18"/>
              </w:rPr>
              <w:t>Hospital Nacional Saldaña, San Salvador.</w:t>
            </w:r>
          </w:p>
        </w:tc>
        <w:tc>
          <w:tcPr>
            <w:tcW w:w="1108" w:type="dxa"/>
            <w:shd w:val="clear" w:color="auto" w:fill="auto"/>
            <w:vAlign w:val="center"/>
          </w:tcPr>
          <w:p w14:paraId="1F8C5638" w14:textId="77777777" w:rsidR="00DD39E6" w:rsidRPr="002D08C9" w:rsidRDefault="00DD39E6" w:rsidP="00D02EDE">
            <w:pPr>
              <w:jc w:val="center"/>
              <w:rPr>
                <w:rFonts w:ascii="Bembo Std" w:hAnsi="Bembo Std"/>
                <w:sz w:val="18"/>
                <w:szCs w:val="18"/>
              </w:rPr>
            </w:pPr>
            <w:r w:rsidRPr="002D08C9">
              <w:rPr>
                <w:rFonts w:ascii="Bembo Std" w:hAnsi="Bembo Std"/>
                <w:bCs/>
                <w:sz w:val="18"/>
                <w:szCs w:val="18"/>
              </w:rPr>
              <w:t>1</w:t>
            </w:r>
          </w:p>
        </w:tc>
        <w:tc>
          <w:tcPr>
            <w:tcW w:w="3731" w:type="dxa"/>
            <w:shd w:val="clear" w:color="auto" w:fill="auto"/>
            <w:vAlign w:val="center"/>
          </w:tcPr>
          <w:p w14:paraId="65D45EBC" w14:textId="77777777" w:rsidR="00DD39E6" w:rsidRPr="002D08C9" w:rsidRDefault="00DD39E6" w:rsidP="00D02EDE">
            <w:pPr>
              <w:jc w:val="both"/>
              <w:rPr>
                <w:rFonts w:ascii="Bembo Std" w:hAnsi="Bembo Std"/>
                <w:sz w:val="18"/>
                <w:szCs w:val="18"/>
              </w:rPr>
            </w:pPr>
            <w:r w:rsidRPr="002D08C9">
              <w:rPr>
                <w:rFonts w:ascii="Bembo Std" w:eastAsia="Calibri" w:hAnsi="Bembo Std"/>
                <w:color w:val="000000"/>
                <w:sz w:val="18"/>
                <w:szCs w:val="18"/>
              </w:rPr>
              <w:t>Final 4° Calle Oriente 9-2 Santa Tecla, La Libertad.</w:t>
            </w:r>
          </w:p>
        </w:tc>
      </w:tr>
      <w:tr w:rsidR="00D02EDE" w:rsidRPr="002D08C9" w14:paraId="364FC606" w14:textId="77777777" w:rsidTr="00D02EDE">
        <w:tc>
          <w:tcPr>
            <w:tcW w:w="2820" w:type="dxa"/>
            <w:vMerge/>
            <w:shd w:val="clear" w:color="auto" w:fill="auto"/>
          </w:tcPr>
          <w:p w14:paraId="715131BE"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52EE40D5" w14:textId="77777777" w:rsidR="00DD39E6" w:rsidRPr="002D08C9" w:rsidRDefault="00DD39E6" w:rsidP="00FE5684">
            <w:pPr>
              <w:rPr>
                <w:rFonts w:ascii="Bembo Std" w:hAnsi="Bembo Std"/>
                <w:sz w:val="18"/>
                <w:szCs w:val="18"/>
                <w:lang w:val="pt-BR"/>
              </w:rPr>
            </w:pPr>
            <w:r w:rsidRPr="002D08C9">
              <w:rPr>
                <w:rFonts w:ascii="Bembo Std" w:hAnsi="Bembo Std"/>
                <w:bCs/>
                <w:sz w:val="18"/>
                <w:szCs w:val="18"/>
                <w:lang w:val="pt-BR"/>
              </w:rPr>
              <w:t>Hospital Nacional Zacamil</w:t>
            </w:r>
          </w:p>
        </w:tc>
        <w:tc>
          <w:tcPr>
            <w:tcW w:w="1108" w:type="dxa"/>
            <w:shd w:val="clear" w:color="auto" w:fill="auto"/>
            <w:vAlign w:val="center"/>
          </w:tcPr>
          <w:p w14:paraId="1939FA22" w14:textId="77777777" w:rsidR="00DD39E6" w:rsidRPr="002D08C9" w:rsidRDefault="00DD39E6" w:rsidP="00D02EDE">
            <w:pPr>
              <w:jc w:val="center"/>
              <w:rPr>
                <w:rFonts w:ascii="Bembo Std" w:hAnsi="Bembo Std"/>
                <w:sz w:val="18"/>
                <w:szCs w:val="18"/>
              </w:rPr>
            </w:pPr>
            <w:r w:rsidRPr="002D08C9">
              <w:rPr>
                <w:rFonts w:ascii="Bembo Std" w:hAnsi="Bembo Std"/>
                <w:bCs/>
                <w:sz w:val="18"/>
                <w:szCs w:val="18"/>
              </w:rPr>
              <w:t>1</w:t>
            </w:r>
          </w:p>
        </w:tc>
        <w:tc>
          <w:tcPr>
            <w:tcW w:w="3731" w:type="dxa"/>
            <w:shd w:val="clear" w:color="auto" w:fill="auto"/>
            <w:vAlign w:val="center"/>
          </w:tcPr>
          <w:p w14:paraId="603D9A27" w14:textId="77777777" w:rsidR="00DD39E6" w:rsidRPr="002D08C9" w:rsidRDefault="00DD39E6" w:rsidP="00D02EDE">
            <w:pPr>
              <w:jc w:val="both"/>
              <w:rPr>
                <w:rFonts w:ascii="Bembo Std" w:hAnsi="Bembo Std"/>
                <w:sz w:val="18"/>
                <w:szCs w:val="18"/>
              </w:rPr>
            </w:pPr>
            <w:r w:rsidRPr="002D08C9">
              <w:rPr>
                <w:rFonts w:ascii="Bembo Std" w:eastAsia="Calibri" w:hAnsi="Bembo Std"/>
                <w:color w:val="000000"/>
                <w:sz w:val="18"/>
                <w:szCs w:val="18"/>
              </w:rPr>
              <w:t>Calle la Ermita y Avenida Castro Moran, Urbanización José Simeón Cañas, Colonia Zacamil, San Salvador.</w:t>
            </w:r>
          </w:p>
        </w:tc>
      </w:tr>
      <w:tr w:rsidR="00D02EDE" w:rsidRPr="002D08C9" w14:paraId="023EEA62" w14:textId="77777777" w:rsidTr="00D02EDE">
        <w:tc>
          <w:tcPr>
            <w:tcW w:w="2820" w:type="dxa"/>
            <w:vMerge/>
            <w:shd w:val="clear" w:color="auto" w:fill="auto"/>
          </w:tcPr>
          <w:p w14:paraId="2D6CB7B0"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3ECF96CE" w14:textId="77777777" w:rsidR="00DD39E6" w:rsidRPr="002D08C9" w:rsidRDefault="00DD39E6" w:rsidP="00FE5684">
            <w:pPr>
              <w:rPr>
                <w:rFonts w:ascii="Bembo Std" w:hAnsi="Bembo Std"/>
                <w:bCs/>
                <w:sz w:val="18"/>
                <w:szCs w:val="18"/>
                <w:lang w:val="pt-BR"/>
              </w:rPr>
            </w:pPr>
            <w:r w:rsidRPr="002D08C9">
              <w:rPr>
                <w:rFonts w:ascii="Bembo Std" w:hAnsi="Bembo Std"/>
                <w:bCs/>
                <w:sz w:val="18"/>
                <w:szCs w:val="18"/>
                <w:lang w:val="pt-BR"/>
              </w:rPr>
              <w:t>Hospital Nacional Cojutepeque</w:t>
            </w:r>
          </w:p>
        </w:tc>
        <w:tc>
          <w:tcPr>
            <w:tcW w:w="1108" w:type="dxa"/>
            <w:shd w:val="clear" w:color="auto" w:fill="auto"/>
            <w:vAlign w:val="center"/>
          </w:tcPr>
          <w:p w14:paraId="3CD93BB2"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74D3F3DA"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Barrio El Calvario, km.33 Antigua Carretera Panamericana, Cojutepeque.</w:t>
            </w:r>
          </w:p>
        </w:tc>
      </w:tr>
      <w:tr w:rsidR="00D02EDE" w:rsidRPr="002D08C9" w14:paraId="4EAC4AE1" w14:textId="77777777" w:rsidTr="00D02EDE">
        <w:tc>
          <w:tcPr>
            <w:tcW w:w="2820" w:type="dxa"/>
            <w:vMerge/>
            <w:shd w:val="clear" w:color="auto" w:fill="auto"/>
          </w:tcPr>
          <w:p w14:paraId="42B27291"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52E1EAA9" w14:textId="77777777" w:rsidR="00DD39E6" w:rsidRPr="002D08C9" w:rsidRDefault="00DD39E6" w:rsidP="00FE5684">
            <w:pPr>
              <w:rPr>
                <w:rFonts w:ascii="Bembo Std" w:hAnsi="Bembo Std"/>
                <w:sz w:val="18"/>
                <w:szCs w:val="18"/>
              </w:rPr>
            </w:pPr>
            <w:r w:rsidRPr="002D08C9">
              <w:rPr>
                <w:rFonts w:ascii="Bembo Std" w:hAnsi="Bembo Std"/>
                <w:bCs/>
                <w:sz w:val="18"/>
                <w:szCs w:val="18"/>
              </w:rPr>
              <w:t>Hospital Nacional San Vicente</w:t>
            </w:r>
          </w:p>
        </w:tc>
        <w:tc>
          <w:tcPr>
            <w:tcW w:w="1108" w:type="dxa"/>
            <w:shd w:val="clear" w:color="auto" w:fill="auto"/>
            <w:vAlign w:val="center"/>
          </w:tcPr>
          <w:p w14:paraId="3FF438E6" w14:textId="77777777" w:rsidR="00DD39E6" w:rsidRPr="002D08C9" w:rsidRDefault="00DD39E6" w:rsidP="00D02EDE">
            <w:pPr>
              <w:jc w:val="center"/>
              <w:rPr>
                <w:rFonts w:ascii="Bembo Std" w:hAnsi="Bembo Std"/>
                <w:sz w:val="18"/>
                <w:szCs w:val="18"/>
              </w:rPr>
            </w:pPr>
            <w:r w:rsidRPr="002D08C9">
              <w:rPr>
                <w:rFonts w:ascii="Bembo Std" w:hAnsi="Bembo Std"/>
                <w:bCs/>
                <w:sz w:val="18"/>
                <w:szCs w:val="18"/>
              </w:rPr>
              <w:t>1</w:t>
            </w:r>
          </w:p>
        </w:tc>
        <w:tc>
          <w:tcPr>
            <w:tcW w:w="3731" w:type="dxa"/>
            <w:shd w:val="clear" w:color="auto" w:fill="auto"/>
            <w:vAlign w:val="center"/>
          </w:tcPr>
          <w:p w14:paraId="1737B1CA" w14:textId="77777777" w:rsidR="00DD39E6" w:rsidRPr="002D08C9" w:rsidRDefault="00DD39E6" w:rsidP="00D02EDE">
            <w:pPr>
              <w:jc w:val="both"/>
              <w:rPr>
                <w:rFonts w:ascii="Bembo Std" w:hAnsi="Bembo Std"/>
                <w:sz w:val="18"/>
                <w:szCs w:val="18"/>
              </w:rPr>
            </w:pPr>
            <w:r w:rsidRPr="002D08C9">
              <w:rPr>
                <w:rFonts w:ascii="Bembo Std" w:eastAsia="Calibri" w:hAnsi="Bembo Std"/>
                <w:color w:val="000000"/>
                <w:sz w:val="18"/>
                <w:szCs w:val="18"/>
              </w:rPr>
              <w:t>8ª Avenida Sur N° 1000, Barrio San Francisco, San Vicente.</w:t>
            </w:r>
          </w:p>
        </w:tc>
      </w:tr>
      <w:tr w:rsidR="00D02EDE" w:rsidRPr="002D08C9" w14:paraId="0071B46A" w14:textId="77777777" w:rsidTr="00D02EDE">
        <w:tc>
          <w:tcPr>
            <w:tcW w:w="2820" w:type="dxa"/>
            <w:vMerge/>
            <w:shd w:val="clear" w:color="auto" w:fill="auto"/>
          </w:tcPr>
          <w:p w14:paraId="42C171EE"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123C8949"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Pedro Usulután</w:t>
            </w:r>
          </w:p>
        </w:tc>
        <w:tc>
          <w:tcPr>
            <w:tcW w:w="1108" w:type="dxa"/>
            <w:shd w:val="clear" w:color="auto" w:fill="auto"/>
            <w:vAlign w:val="center"/>
          </w:tcPr>
          <w:p w14:paraId="376B767C"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30AD3908"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calle Dr. Federico Penado salida a San Salvador, Usulután.</w:t>
            </w:r>
          </w:p>
        </w:tc>
      </w:tr>
      <w:tr w:rsidR="00D02EDE" w:rsidRPr="002D08C9" w14:paraId="47E31FC4" w14:textId="77777777" w:rsidTr="00D02EDE">
        <w:tc>
          <w:tcPr>
            <w:tcW w:w="2820" w:type="dxa"/>
            <w:vMerge/>
            <w:shd w:val="clear" w:color="auto" w:fill="auto"/>
          </w:tcPr>
          <w:p w14:paraId="2522E515"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46BB0E4D" w14:textId="77777777" w:rsidR="00DD39E6" w:rsidRPr="002D08C9" w:rsidRDefault="00DD39E6" w:rsidP="00FE5684">
            <w:pPr>
              <w:rPr>
                <w:rFonts w:ascii="Bembo Std" w:hAnsi="Bembo Std"/>
                <w:bCs/>
                <w:sz w:val="18"/>
                <w:szCs w:val="18"/>
              </w:rPr>
            </w:pPr>
            <w:r w:rsidRPr="002D08C9">
              <w:rPr>
                <w:rFonts w:ascii="Bembo Std" w:hAnsi="Bembo Std"/>
                <w:bCs/>
                <w:sz w:val="18"/>
                <w:szCs w:val="18"/>
              </w:rPr>
              <w:t>Hospital Nacional San Juan de Dios de San Miguel</w:t>
            </w:r>
          </w:p>
        </w:tc>
        <w:tc>
          <w:tcPr>
            <w:tcW w:w="1108" w:type="dxa"/>
            <w:shd w:val="clear" w:color="auto" w:fill="auto"/>
            <w:vAlign w:val="center"/>
          </w:tcPr>
          <w:p w14:paraId="112083BE" w14:textId="77777777" w:rsidR="00DD39E6" w:rsidRPr="002D08C9" w:rsidRDefault="00DD39E6" w:rsidP="00D02EDE">
            <w:pPr>
              <w:jc w:val="center"/>
              <w:rPr>
                <w:rFonts w:ascii="Bembo Std" w:hAnsi="Bembo Std"/>
                <w:bCs/>
                <w:sz w:val="18"/>
                <w:szCs w:val="18"/>
              </w:rPr>
            </w:pPr>
            <w:r w:rsidRPr="002D08C9">
              <w:rPr>
                <w:rFonts w:ascii="Bembo Std" w:hAnsi="Bembo Std"/>
                <w:bCs/>
                <w:sz w:val="18"/>
                <w:szCs w:val="18"/>
              </w:rPr>
              <w:t>1</w:t>
            </w:r>
          </w:p>
        </w:tc>
        <w:tc>
          <w:tcPr>
            <w:tcW w:w="3731" w:type="dxa"/>
            <w:shd w:val="clear" w:color="auto" w:fill="auto"/>
            <w:vAlign w:val="center"/>
          </w:tcPr>
          <w:p w14:paraId="276AD110" w14:textId="77777777" w:rsidR="00DD39E6" w:rsidRPr="002D08C9" w:rsidRDefault="00DD39E6" w:rsidP="00D02EDE">
            <w:pPr>
              <w:jc w:val="both"/>
              <w:rPr>
                <w:rFonts w:ascii="Bembo Std" w:hAnsi="Bembo Std"/>
                <w:bCs/>
                <w:sz w:val="18"/>
                <w:szCs w:val="18"/>
              </w:rPr>
            </w:pPr>
            <w:r w:rsidRPr="002D08C9">
              <w:rPr>
                <w:rFonts w:ascii="Bembo Std" w:eastAsia="Calibri" w:hAnsi="Bembo Std"/>
                <w:color w:val="000000"/>
                <w:sz w:val="18"/>
                <w:szCs w:val="18"/>
              </w:rPr>
              <w:t>Final 11a calle Poniente y 23 Av. Sur, Colonia Ciudad Jardín, San Miguel.</w:t>
            </w:r>
          </w:p>
        </w:tc>
      </w:tr>
      <w:tr w:rsidR="00D02EDE" w:rsidRPr="002D08C9" w14:paraId="498D4577" w14:textId="77777777" w:rsidTr="00D02EDE">
        <w:tc>
          <w:tcPr>
            <w:tcW w:w="2820" w:type="dxa"/>
            <w:vMerge/>
            <w:shd w:val="clear" w:color="auto" w:fill="auto"/>
          </w:tcPr>
          <w:p w14:paraId="6F466A95" w14:textId="77777777" w:rsidR="00DD39E6" w:rsidRPr="002D08C9" w:rsidRDefault="00DD39E6" w:rsidP="00FE5684">
            <w:pPr>
              <w:rPr>
                <w:rFonts w:ascii="Bembo Std" w:hAnsi="Bembo Std"/>
                <w:bCs/>
                <w:sz w:val="18"/>
                <w:szCs w:val="18"/>
              </w:rPr>
            </w:pPr>
          </w:p>
        </w:tc>
        <w:tc>
          <w:tcPr>
            <w:tcW w:w="2542" w:type="dxa"/>
            <w:shd w:val="clear" w:color="auto" w:fill="auto"/>
            <w:vAlign w:val="center"/>
          </w:tcPr>
          <w:p w14:paraId="7B73C1CC" w14:textId="77777777" w:rsidR="00DD39E6" w:rsidRPr="002D08C9" w:rsidRDefault="00DD39E6" w:rsidP="00FE5684">
            <w:pPr>
              <w:rPr>
                <w:rFonts w:ascii="Bembo Std" w:hAnsi="Bembo Std"/>
                <w:sz w:val="18"/>
                <w:szCs w:val="18"/>
              </w:rPr>
            </w:pPr>
            <w:r w:rsidRPr="002D08C9">
              <w:rPr>
                <w:rFonts w:ascii="Bembo Std" w:hAnsi="Bembo Std"/>
                <w:bCs/>
                <w:sz w:val="18"/>
                <w:szCs w:val="18"/>
              </w:rPr>
              <w:t>Hospital Nacional Especializado Rosales</w:t>
            </w:r>
          </w:p>
        </w:tc>
        <w:tc>
          <w:tcPr>
            <w:tcW w:w="1108" w:type="dxa"/>
            <w:shd w:val="clear" w:color="auto" w:fill="auto"/>
            <w:vAlign w:val="center"/>
          </w:tcPr>
          <w:p w14:paraId="22DEB010" w14:textId="77777777" w:rsidR="00DD39E6" w:rsidRPr="002D08C9" w:rsidRDefault="00DD39E6" w:rsidP="00D02EDE">
            <w:pPr>
              <w:jc w:val="center"/>
              <w:rPr>
                <w:rFonts w:ascii="Bembo Std" w:hAnsi="Bembo Std"/>
                <w:sz w:val="18"/>
                <w:szCs w:val="18"/>
              </w:rPr>
            </w:pPr>
            <w:r w:rsidRPr="002D08C9">
              <w:rPr>
                <w:rFonts w:ascii="Bembo Std" w:hAnsi="Bembo Std"/>
                <w:bCs/>
                <w:sz w:val="18"/>
                <w:szCs w:val="18"/>
              </w:rPr>
              <w:t>1</w:t>
            </w:r>
          </w:p>
        </w:tc>
        <w:tc>
          <w:tcPr>
            <w:tcW w:w="3731" w:type="dxa"/>
            <w:shd w:val="clear" w:color="auto" w:fill="auto"/>
            <w:vAlign w:val="center"/>
          </w:tcPr>
          <w:p w14:paraId="54152084" w14:textId="77777777" w:rsidR="00DD39E6" w:rsidRPr="002D08C9" w:rsidRDefault="00DD39E6" w:rsidP="00D02EDE">
            <w:pPr>
              <w:jc w:val="both"/>
              <w:rPr>
                <w:rFonts w:ascii="Bembo Std" w:hAnsi="Bembo Std"/>
                <w:sz w:val="18"/>
                <w:szCs w:val="18"/>
              </w:rPr>
            </w:pPr>
            <w:r w:rsidRPr="002D08C9">
              <w:rPr>
                <w:rFonts w:ascii="Bembo Std" w:eastAsia="Calibri" w:hAnsi="Bembo Std"/>
                <w:color w:val="000000"/>
                <w:sz w:val="18"/>
                <w:szCs w:val="18"/>
              </w:rPr>
              <w:t>25 avenida Norte, entre 1a. Calle Poniente y Alameda Roosevelt, San Salvador, San Salvador.</w:t>
            </w:r>
          </w:p>
        </w:tc>
      </w:tr>
    </w:tbl>
    <w:p w14:paraId="63658416" w14:textId="67A0EFE0" w:rsidR="00DD39E6" w:rsidRPr="002D08C9" w:rsidRDefault="00DD39E6" w:rsidP="00DD39E6">
      <w:pPr>
        <w:jc w:val="center"/>
        <w:rPr>
          <w:rFonts w:ascii="Bembo Std" w:hAnsi="Bembo Std"/>
          <w:lang w:eastAsia="en-US"/>
        </w:rPr>
      </w:pPr>
    </w:p>
    <w:p w14:paraId="241F53DF" w14:textId="60E15047" w:rsidR="00D05C01" w:rsidRPr="002D08C9" w:rsidRDefault="00D05C01" w:rsidP="00DD39E6">
      <w:pPr>
        <w:jc w:val="center"/>
        <w:rPr>
          <w:rFonts w:ascii="Bembo Std" w:hAnsi="Bembo Std"/>
          <w:lang w:eastAsia="en-US"/>
        </w:rPr>
      </w:pPr>
    </w:p>
    <w:p w14:paraId="3ED18B76" w14:textId="07DFF547" w:rsidR="00D05C01" w:rsidRPr="002D08C9" w:rsidRDefault="00D05C01" w:rsidP="00DD39E6">
      <w:pPr>
        <w:jc w:val="center"/>
        <w:rPr>
          <w:rFonts w:ascii="Bembo Std" w:hAnsi="Bembo Std"/>
          <w:lang w:eastAsia="en-US"/>
        </w:rPr>
      </w:pPr>
    </w:p>
    <w:p w14:paraId="35D15C3E" w14:textId="3BCC79E2" w:rsidR="00D05C01" w:rsidRPr="002D08C9" w:rsidRDefault="00D05C01" w:rsidP="00DD39E6">
      <w:pPr>
        <w:jc w:val="center"/>
        <w:rPr>
          <w:rFonts w:ascii="Bembo Std" w:hAnsi="Bembo Std"/>
          <w:lang w:eastAsia="en-US"/>
        </w:rPr>
      </w:pPr>
    </w:p>
    <w:p w14:paraId="2E6CB842" w14:textId="16D0F1F9" w:rsidR="00D05C01" w:rsidRPr="002D08C9" w:rsidRDefault="00D05C01" w:rsidP="00DD39E6">
      <w:pPr>
        <w:jc w:val="center"/>
        <w:rPr>
          <w:rFonts w:ascii="Bembo Std" w:hAnsi="Bembo Std"/>
          <w:lang w:eastAsia="en-US"/>
        </w:rPr>
      </w:pPr>
      <w:r w:rsidRPr="002D08C9">
        <w:rPr>
          <w:rFonts w:ascii="Bembo Std" w:hAnsi="Bembo Std"/>
          <w:lang w:eastAsia="en-US"/>
        </w:rPr>
        <w:t>ANEXO 3 SERVICIOS CONEXOS</w:t>
      </w:r>
    </w:p>
    <w:p w14:paraId="68DF8AB6" w14:textId="1B1E1450" w:rsidR="00D05C01" w:rsidRPr="002D08C9" w:rsidRDefault="009064CD" w:rsidP="00DD39E6">
      <w:pPr>
        <w:jc w:val="center"/>
        <w:rPr>
          <w:rFonts w:ascii="Bembo Std" w:hAnsi="Bembo Std"/>
          <w:lang w:eastAsia="en-US"/>
        </w:rPr>
      </w:pPr>
      <w:r>
        <w:rPr>
          <w:rFonts w:ascii="Bembo Std" w:hAnsi="Bembo Std"/>
        </w:rPr>
        <w:lastRenderedPageBreak/>
        <w:pict w14:anchorId="537546BE">
          <v:shape id="_x0000_i1030" type="#_x0000_t75" style="width:482.25pt;height:554.25pt">
            <v:imagedata r:id="rId46" o:title=""/>
          </v:shape>
        </w:pict>
      </w:r>
    </w:p>
    <w:p w14:paraId="4D2DB896" w14:textId="2CB633DE" w:rsidR="00D05C01" w:rsidRPr="002D08C9" w:rsidRDefault="009064CD" w:rsidP="00DD39E6">
      <w:pPr>
        <w:jc w:val="center"/>
        <w:rPr>
          <w:rFonts w:ascii="Bembo Std" w:hAnsi="Bembo Std"/>
          <w:lang w:eastAsia="en-US"/>
        </w:rPr>
      </w:pPr>
      <w:r>
        <w:rPr>
          <w:rFonts w:ascii="Bembo Std" w:hAnsi="Bembo Std"/>
        </w:rPr>
        <w:pict w14:anchorId="387406C2">
          <v:shape id="_x0000_i1031" type="#_x0000_t75" style="width:489.75pt;height:8in">
            <v:imagedata r:id="rId47" o:title=""/>
          </v:shape>
        </w:pict>
      </w:r>
    </w:p>
    <w:p w14:paraId="58217F2B" w14:textId="0F6C49D5" w:rsidR="00D05C01" w:rsidRPr="002D08C9" w:rsidRDefault="009064CD" w:rsidP="00DD39E6">
      <w:pPr>
        <w:jc w:val="center"/>
        <w:rPr>
          <w:rFonts w:ascii="Bembo Std" w:hAnsi="Bembo Std"/>
          <w:lang w:eastAsia="en-US"/>
        </w:rPr>
      </w:pPr>
      <w:r>
        <w:rPr>
          <w:rFonts w:ascii="Bembo Std" w:hAnsi="Bembo Std"/>
        </w:rPr>
        <w:pict w14:anchorId="0736F76F">
          <v:shape id="_x0000_i1032" type="#_x0000_t75" style="width:497.25pt;height:561.75pt">
            <v:imagedata r:id="rId48" o:title=""/>
          </v:shape>
        </w:pict>
      </w:r>
    </w:p>
    <w:p w14:paraId="7F6BD2D7" w14:textId="66848F58" w:rsidR="00D05C01" w:rsidRPr="002D08C9" w:rsidRDefault="00D05C01" w:rsidP="00DD39E6">
      <w:pPr>
        <w:jc w:val="center"/>
        <w:rPr>
          <w:rFonts w:ascii="Bembo Std" w:hAnsi="Bembo Std"/>
          <w:lang w:eastAsia="en-US"/>
        </w:rPr>
      </w:pPr>
    </w:p>
    <w:p w14:paraId="067C0BF2" w14:textId="1AF3A565" w:rsidR="00D05C01" w:rsidRPr="002D08C9" w:rsidRDefault="009064CD" w:rsidP="00DD39E6">
      <w:pPr>
        <w:jc w:val="center"/>
        <w:rPr>
          <w:rFonts w:ascii="Bembo Std" w:hAnsi="Bembo Std"/>
          <w:lang w:eastAsia="en-US"/>
        </w:rPr>
      </w:pPr>
      <w:r>
        <w:rPr>
          <w:rFonts w:ascii="Bembo Std" w:hAnsi="Bembo Std"/>
        </w:rPr>
        <w:pict w14:anchorId="3CA7DF31">
          <v:shape id="_x0000_i1033" type="#_x0000_t75" style="width:460.5pt;height:547.5pt">
            <v:imagedata r:id="rId49" o:title=""/>
          </v:shape>
        </w:pict>
      </w:r>
    </w:p>
    <w:p w14:paraId="23D36C51" w14:textId="00EF2C9B" w:rsidR="00D05C01" w:rsidRPr="002D08C9" w:rsidRDefault="00D05C01" w:rsidP="00DD39E6">
      <w:pPr>
        <w:jc w:val="center"/>
        <w:rPr>
          <w:rFonts w:ascii="Bembo Std" w:hAnsi="Bembo Std"/>
          <w:lang w:eastAsia="en-US"/>
        </w:rPr>
      </w:pPr>
    </w:p>
    <w:p w14:paraId="728EED3A" w14:textId="77777777" w:rsidR="00D05C01" w:rsidRPr="002D08C9" w:rsidRDefault="00D05C01" w:rsidP="00DD39E6">
      <w:pPr>
        <w:jc w:val="center"/>
        <w:rPr>
          <w:rFonts w:ascii="Bembo Std" w:hAnsi="Bembo Std"/>
          <w:lang w:eastAsia="en-US"/>
        </w:rPr>
      </w:pPr>
    </w:p>
    <w:sectPr w:rsidR="00D05C01" w:rsidRPr="002D08C9" w:rsidSect="009F485D">
      <w:headerReference w:type="default" r:id="rId50"/>
      <w:pgSz w:w="12240" w:h="15840" w:code="1"/>
      <w:pgMar w:top="1077" w:right="1440" w:bottom="1418" w:left="1418" w:header="720" w:footer="720" w:gutter="0"/>
      <w:paperSrc w:first="3" w:other="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34BBD" w14:textId="77777777" w:rsidR="00602D66" w:rsidRDefault="00602D66">
      <w:r>
        <w:separator/>
      </w:r>
    </w:p>
  </w:endnote>
  <w:endnote w:type="continuationSeparator" w:id="0">
    <w:p w14:paraId="0C09B7B1" w14:textId="77777777" w:rsidR="00602D66" w:rsidRDefault="00602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8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sig w:usb0="E0000AFF" w:usb1="500078FF" w:usb2="00000021" w:usb3="00000000" w:csb0="000001B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altName w:val="Sylfaen"/>
    <w:charset w:val="00"/>
    <w:family w:val="swiss"/>
    <w:pitch w:val="variable"/>
    <w:sig w:usb0="E7002EFF" w:usb1="D200FDFF" w:usb2="0A246029" w:usb3="00000000" w:csb0="000001FF" w:csb1="00000000"/>
  </w:font>
  <w:font w:name="Free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roid Sans Fallback">
    <w:altName w:val="MS Mincho"/>
    <w:charset w:val="80"/>
    <w:family w:val="auto"/>
    <w:pitch w:val="variable"/>
  </w:font>
  <w:font w:name="Andale Sans UI">
    <w:panose1 w:val="00000000000000000000"/>
    <w:charset w:val="00"/>
    <w:family w:val="roman"/>
    <w:notTrueType/>
    <w:pitch w:val="default"/>
  </w:font>
  <w:font w:name="ZSHVUS+SiemensSans-Roman">
    <w:altName w:val="Calibri"/>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mbo">
    <w:charset w:val="00"/>
    <w:family w:val="roman"/>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CF6F4" w14:textId="77777777" w:rsidR="00602D66" w:rsidRDefault="00602D66">
      <w:r>
        <w:separator/>
      </w:r>
    </w:p>
  </w:footnote>
  <w:footnote w:type="continuationSeparator" w:id="0">
    <w:p w14:paraId="4F341E36" w14:textId="77777777" w:rsidR="00602D66" w:rsidRDefault="00602D66">
      <w:r>
        <w:continuationSeparator/>
      </w:r>
    </w:p>
  </w:footnote>
  <w:footnote w:id="1">
    <w:p w14:paraId="26FFD44E" w14:textId="77777777" w:rsidR="003471C9" w:rsidRPr="000B2F3C" w:rsidRDefault="003471C9" w:rsidP="0009143F">
      <w:pPr>
        <w:pStyle w:val="Textonotapie"/>
        <w:rPr>
          <w:lang w:val="es-ES"/>
        </w:rPr>
      </w:pPr>
      <w:r w:rsidRPr="00AF6775">
        <w:rPr>
          <w:rStyle w:val="Refdenotaalpie"/>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42D65" w14:textId="77777777" w:rsidR="003471C9" w:rsidRPr="00457342" w:rsidRDefault="009064CD" w:rsidP="007A244E">
    <w:pPr>
      <w:spacing w:after="0" w:line="100" w:lineRule="atLeast"/>
      <w:ind w:right="49"/>
      <w:jc w:val="center"/>
      <w:rPr>
        <w:b/>
        <w:bCs/>
        <w:color w:val="000000"/>
        <w:sz w:val="20"/>
        <w:szCs w:val="20"/>
      </w:rPr>
    </w:pPr>
    <w:r>
      <w:rPr>
        <w:noProof/>
      </w:rPr>
      <w:pict w14:anchorId="2A080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7.9pt;margin-top:-.05pt;width:191pt;height:74.45pt;z-index:251657728;mso-wrap-distance-left:0;mso-wrap-distance-right:0" filled="t">
          <v:fill opacity="0" color2="black"/>
          <v:imagedata r:id="rId1" o:title=""/>
          <w10:wrap type="topAndBottom"/>
        </v:shape>
      </w:pict>
    </w:r>
    <w:r w:rsidR="003471C9">
      <w:rPr>
        <w:b/>
        <w:bCs/>
        <w:sz w:val="20"/>
        <w:szCs w:val="20"/>
      </w:rPr>
      <w:t xml:space="preserve">                                                                     </w:t>
    </w:r>
  </w:p>
  <w:p w14:paraId="10C7E5F4" w14:textId="77777777" w:rsidR="003471C9" w:rsidRPr="00493E3E" w:rsidRDefault="003471C9" w:rsidP="00493E3E">
    <w:pPr>
      <w:tabs>
        <w:tab w:val="left" w:pos="-720"/>
      </w:tabs>
      <w:spacing w:after="0" w:line="240" w:lineRule="auto"/>
      <w:jc w:val="center"/>
      <w:rPr>
        <w:rFonts w:ascii="Bembo" w:hAnsi="Bembo"/>
        <w:b/>
        <w:bCs/>
        <w:sz w:val="16"/>
        <w:szCs w:val="16"/>
      </w:rPr>
    </w:pPr>
    <w:r>
      <w:rPr>
        <w:b/>
        <w:bCs/>
        <w:sz w:val="20"/>
        <w:szCs w:val="20"/>
      </w:rPr>
      <w:t xml:space="preserve">                                                                                     </w:t>
    </w:r>
    <w:r w:rsidRPr="00493E3E">
      <w:rPr>
        <w:rFonts w:ascii="Bembo" w:hAnsi="Bembo"/>
        <w:b/>
        <w:bCs/>
        <w:sz w:val="16"/>
        <w:szCs w:val="16"/>
      </w:rPr>
      <w:t>MINISTERIO DE SALUD</w:t>
    </w:r>
  </w:p>
  <w:p w14:paraId="5FCD8872" w14:textId="64A5284C" w:rsidR="003471C9" w:rsidRPr="00493E3E" w:rsidRDefault="003471C9" w:rsidP="00493E3E">
    <w:pPr>
      <w:tabs>
        <w:tab w:val="left" w:pos="-720"/>
      </w:tabs>
      <w:spacing w:after="0" w:line="240" w:lineRule="auto"/>
      <w:jc w:val="center"/>
      <w:rPr>
        <w:rFonts w:ascii="Bembo" w:hAnsi="Bembo"/>
        <w:b/>
        <w:bCs/>
        <w:sz w:val="16"/>
        <w:szCs w:val="16"/>
      </w:rPr>
    </w:pPr>
    <w:r w:rsidRPr="00493E3E">
      <w:rPr>
        <w:rFonts w:ascii="Bembo" w:hAnsi="Bembo"/>
        <w:b/>
        <w:bCs/>
        <w:sz w:val="16"/>
        <w:szCs w:val="16"/>
      </w:rPr>
      <w:t xml:space="preserve">                   </w:t>
    </w:r>
    <w:r>
      <w:rPr>
        <w:rFonts w:ascii="Bembo" w:hAnsi="Bembo"/>
        <w:b/>
        <w:bCs/>
        <w:sz w:val="16"/>
        <w:szCs w:val="16"/>
      </w:rPr>
      <w:t xml:space="preserve">                                                                  </w:t>
    </w:r>
    <w:r w:rsidRPr="00493E3E">
      <w:rPr>
        <w:rFonts w:ascii="Bembo" w:hAnsi="Bembo"/>
        <w:b/>
        <w:bCs/>
        <w:sz w:val="16"/>
        <w:szCs w:val="16"/>
      </w:rPr>
      <w:t>SAN SALVADOR, EL SALVADOR, C.A.</w:t>
    </w:r>
  </w:p>
  <w:p w14:paraId="6AF87034" w14:textId="3756E53C" w:rsidR="003471C9" w:rsidRPr="00493E3E" w:rsidRDefault="003471C9" w:rsidP="00493E3E">
    <w:pPr>
      <w:tabs>
        <w:tab w:val="left" w:pos="-720"/>
      </w:tabs>
      <w:spacing w:after="0" w:line="240" w:lineRule="auto"/>
      <w:jc w:val="center"/>
      <w:rPr>
        <w:rFonts w:ascii="Bembo" w:hAnsi="Bembo"/>
        <w:b/>
        <w:bCs/>
        <w:sz w:val="16"/>
        <w:szCs w:val="16"/>
      </w:rPr>
    </w:pPr>
    <w:r w:rsidRPr="00493E3E">
      <w:rPr>
        <w:rFonts w:ascii="Bembo" w:hAnsi="Bembo"/>
        <w:b/>
        <w:bCs/>
        <w:sz w:val="16"/>
        <w:szCs w:val="16"/>
      </w:rPr>
      <w:t xml:space="preserve">                        </w:t>
    </w:r>
    <w:r>
      <w:rPr>
        <w:rFonts w:ascii="Bembo" w:hAnsi="Bembo"/>
        <w:b/>
        <w:bCs/>
        <w:sz w:val="16"/>
        <w:szCs w:val="16"/>
      </w:rPr>
      <w:t xml:space="preserve">                                                          </w:t>
    </w:r>
    <w:r w:rsidRPr="00493E3E">
      <w:rPr>
        <w:rFonts w:ascii="Bembo" w:hAnsi="Bembo"/>
        <w:b/>
        <w:bCs/>
        <w:sz w:val="16"/>
        <w:szCs w:val="16"/>
      </w:rPr>
      <w:t xml:space="preserve">CONTRATO DE PRÉSTAMO BID N° 5043/OC-ES </w:t>
    </w:r>
  </w:p>
  <w:p w14:paraId="07DCCE85" w14:textId="1ED523CD" w:rsidR="003471C9" w:rsidRPr="001F3554" w:rsidRDefault="003471C9" w:rsidP="00493E3E">
    <w:pPr>
      <w:tabs>
        <w:tab w:val="left" w:pos="-720"/>
      </w:tabs>
      <w:spacing w:after="0" w:line="240" w:lineRule="auto"/>
      <w:jc w:val="center"/>
      <w:rPr>
        <w:b/>
        <w:bCs/>
        <w:sz w:val="20"/>
        <w:szCs w:val="20"/>
        <w:lang w:val="es-ES"/>
      </w:rPr>
    </w:pPr>
    <w:r w:rsidRPr="00493E3E">
      <w:rPr>
        <w:rFonts w:ascii="Bembo" w:hAnsi="Bembo"/>
        <w:b/>
        <w:bCs/>
        <w:sz w:val="16"/>
        <w:szCs w:val="16"/>
      </w:rPr>
      <w:t xml:space="preserve">                                                                                  RES-COVID-9-LPI-B-MINSAL</w:t>
    </w:r>
  </w:p>
  <w:p w14:paraId="3CEB7279" w14:textId="7A86B687" w:rsidR="003471C9" w:rsidRDefault="003471C9"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sidR="009064CD">
      <w:rPr>
        <w:rStyle w:val="Nmerodepgina"/>
        <w:noProof/>
      </w:rPr>
      <w:t>8</w:t>
    </w:r>
    <w:r>
      <w:rPr>
        <w:rStyle w:val="Nmerodepgina"/>
      </w:rPr>
      <w:fldChar w:fldCharType="end"/>
    </w:r>
  </w:p>
  <w:p w14:paraId="2F93619A" w14:textId="77777777" w:rsidR="003471C9" w:rsidRDefault="003471C9"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1"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344D8"/>
    <w:multiLevelType w:val="multilevel"/>
    <w:tmpl w:val="CFAA28F0"/>
    <w:styleLink w:val="WW8Num5"/>
    <w:lvl w:ilvl="0">
      <w:numFmt w:val="bullet"/>
      <w:lvlText w:val=""/>
      <w:lvlJc w:val="left"/>
      <w:pPr>
        <w:ind w:left="360" w:hanging="360"/>
      </w:pPr>
      <w:rPr>
        <w:rFonts w:ascii="Symbol" w:hAnsi="Symbol" w:cs="Symbol"/>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73077FA"/>
    <w:multiLevelType w:val="multilevel"/>
    <w:tmpl w:val="C5F0FCC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ascii="Bembo Std" w:hAnsi="Bembo Std"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3"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A7511"/>
    <w:multiLevelType w:val="hybridMultilevel"/>
    <w:tmpl w:val="88AEF3A0"/>
    <w:lvl w:ilvl="0" w:tplc="CD909D5A">
      <w:start w:val="1"/>
      <w:numFmt w:val="lowerLetter"/>
      <w:lvlText w:val="%1."/>
      <w:lvlJc w:val="left"/>
      <w:pPr>
        <w:ind w:left="727" w:hanging="360"/>
      </w:pPr>
      <w:rPr>
        <w:i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7"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51F6D"/>
    <w:multiLevelType w:val="multilevel"/>
    <w:tmpl w:val="A65C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24"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2CC82E06"/>
    <w:multiLevelType w:val="hybridMultilevel"/>
    <w:tmpl w:val="D53E5C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6" w15:restartNumberingAfterBreak="0">
    <w:nsid w:val="34E97B23"/>
    <w:multiLevelType w:val="hybridMultilevel"/>
    <w:tmpl w:val="2982A85E"/>
    <w:lvl w:ilvl="0" w:tplc="6E506F4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41"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FA4F3B"/>
    <w:multiLevelType w:val="multilevel"/>
    <w:tmpl w:val="2BB2BA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0E0237"/>
    <w:multiLevelType w:val="hybridMultilevel"/>
    <w:tmpl w:val="E36434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51AD1819"/>
    <w:multiLevelType w:val="hybridMultilevel"/>
    <w:tmpl w:val="29EEEC6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1440"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7F3EE8"/>
    <w:multiLevelType w:val="hybridMultilevel"/>
    <w:tmpl w:val="C7A23570"/>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11926942">
      <w:start w:val="1"/>
      <w:numFmt w:val="decimal"/>
      <w:lvlText w:val="%3-"/>
      <w:lvlJc w:val="left"/>
      <w:pPr>
        <w:ind w:left="2340" w:hanging="360"/>
      </w:pPr>
      <w:rPr>
        <w:rFonts w:hint="default"/>
      </w:rPr>
    </w:lvl>
    <w:lvl w:ilvl="3" w:tplc="440A001B">
      <w:start w:val="1"/>
      <w:numFmt w:val="lowerRoman"/>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64"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0"/>
  </w:num>
  <w:num w:numId="3">
    <w:abstractNumId w:val="11"/>
  </w:num>
  <w:num w:numId="4">
    <w:abstractNumId w:val="26"/>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56"/>
  </w:num>
  <w:num w:numId="8">
    <w:abstractNumId w:val="37"/>
  </w:num>
  <w:num w:numId="9">
    <w:abstractNumId w:val="66"/>
  </w:num>
  <w:num w:numId="10">
    <w:abstractNumId w:val="50"/>
  </w:num>
  <w:num w:numId="11">
    <w:abstractNumId w:val="69"/>
  </w:num>
  <w:num w:numId="12">
    <w:abstractNumId w:val="28"/>
  </w:num>
  <w:num w:numId="13">
    <w:abstractNumId w:val="68"/>
  </w:num>
  <w:num w:numId="14">
    <w:abstractNumId w:val="1"/>
  </w:num>
  <w:num w:numId="15">
    <w:abstractNumId w:val="61"/>
  </w:num>
  <w:num w:numId="16">
    <w:abstractNumId w:val="39"/>
  </w:num>
  <w:num w:numId="17">
    <w:abstractNumId w:val="75"/>
  </w:num>
  <w:num w:numId="18">
    <w:abstractNumId w:val="62"/>
  </w:num>
  <w:num w:numId="19">
    <w:abstractNumId w:val="71"/>
  </w:num>
  <w:num w:numId="20">
    <w:abstractNumId w:val="14"/>
  </w:num>
  <w:num w:numId="21">
    <w:abstractNumId w:val="73"/>
  </w:num>
  <w:num w:numId="22">
    <w:abstractNumId w:val="55"/>
  </w:num>
  <w:num w:numId="23">
    <w:abstractNumId w:val="41"/>
  </w:num>
  <w:num w:numId="24">
    <w:abstractNumId w:val="15"/>
  </w:num>
  <w:num w:numId="25">
    <w:abstractNumId w:val="10"/>
  </w:num>
  <w:num w:numId="26">
    <w:abstractNumId w:val="74"/>
  </w:num>
  <w:num w:numId="27">
    <w:abstractNumId w:val="52"/>
  </w:num>
  <w:num w:numId="28">
    <w:abstractNumId w:val="59"/>
  </w:num>
  <w:num w:numId="29">
    <w:abstractNumId w:val="60"/>
  </w:num>
  <w:num w:numId="30">
    <w:abstractNumId w:val="49"/>
  </w:num>
  <w:num w:numId="31">
    <w:abstractNumId w:val="17"/>
  </w:num>
  <w:num w:numId="32">
    <w:abstractNumId w:val="25"/>
  </w:num>
  <w:num w:numId="33">
    <w:abstractNumId w:val="7"/>
  </w:num>
  <w:num w:numId="34">
    <w:abstractNumId w:val="58"/>
  </w:num>
  <w:num w:numId="35">
    <w:abstractNumId w:val="43"/>
  </w:num>
  <w:num w:numId="36">
    <w:abstractNumId w:val="20"/>
  </w:num>
  <w:num w:numId="37">
    <w:abstractNumId w:val="31"/>
  </w:num>
  <w:num w:numId="38">
    <w:abstractNumId w:val="72"/>
  </w:num>
  <w:num w:numId="39">
    <w:abstractNumId w:val="77"/>
  </w:num>
  <w:num w:numId="40">
    <w:abstractNumId w:val="24"/>
  </w:num>
  <w:num w:numId="41">
    <w:abstractNumId w:val="78"/>
  </w:num>
  <w:num w:numId="42">
    <w:abstractNumId w:val="34"/>
  </w:num>
  <w:num w:numId="43">
    <w:abstractNumId w:val="19"/>
  </w:num>
  <w:num w:numId="44">
    <w:abstractNumId w:val="9"/>
  </w:num>
  <w:num w:numId="45">
    <w:abstractNumId w:val="8"/>
  </w:num>
  <w:num w:numId="46">
    <w:abstractNumId w:val="65"/>
  </w:num>
  <w:num w:numId="47">
    <w:abstractNumId w:val="32"/>
  </w:num>
  <w:num w:numId="48">
    <w:abstractNumId w:val="29"/>
  </w:num>
  <w:num w:numId="49">
    <w:abstractNumId w:val="30"/>
  </w:num>
  <w:num w:numId="50">
    <w:abstractNumId w:val="47"/>
  </w:num>
  <w:num w:numId="51">
    <w:abstractNumId w:val="21"/>
  </w:num>
  <w:num w:numId="52">
    <w:abstractNumId w:val="33"/>
  </w:num>
  <w:num w:numId="53">
    <w:abstractNumId w:val="2"/>
  </w:num>
  <w:num w:numId="54">
    <w:abstractNumId w:val="67"/>
  </w:num>
  <w:num w:numId="55">
    <w:abstractNumId w:val="42"/>
  </w:num>
  <w:num w:numId="56">
    <w:abstractNumId w:val="76"/>
  </w:num>
  <w:num w:numId="57">
    <w:abstractNumId w:val="70"/>
  </w:num>
  <w:num w:numId="58">
    <w:abstractNumId w:val="38"/>
  </w:num>
  <w:num w:numId="59">
    <w:abstractNumId w:val="13"/>
  </w:num>
  <w:num w:numId="60">
    <w:abstractNumId w:val="45"/>
  </w:num>
  <w:num w:numId="61">
    <w:abstractNumId w:val="35"/>
  </w:num>
  <w:num w:numId="62">
    <w:abstractNumId w:val="4"/>
  </w:num>
  <w:num w:numId="63">
    <w:abstractNumId w:val="54"/>
  </w:num>
  <w:num w:numId="64">
    <w:abstractNumId w:val="64"/>
  </w:num>
  <w:num w:numId="65">
    <w:abstractNumId w:val="46"/>
  </w:num>
  <w:num w:numId="66">
    <w:abstractNumId w:val="16"/>
  </w:num>
  <w:num w:numId="67">
    <w:abstractNumId w:val="3"/>
  </w:num>
  <w:num w:numId="68">
    <w:abstractNumId w:val="23"/>
  </w:num>
  <w:num w:numId="69">
    <w:abstractNumId w:val="48"/>
  </w:num>
  <w:num w:numId="70">
    <w:abstractNumId w:val="44"/>
  </w:num>
  <w:num w:numId="71">
    <w:abstractNumId w:val="5"/>
  </w:num>
  <w:num w:numId="72">
    <w:abstractNumId w:val="0"/>
  </w:num>
  <w:num w:numId="73">
    <w:abstractNumId w:val="63"/>
  </w:num>
  <w:num w:numId="74">
    <w:abstractNumId w:val="22"/>
  </w:num>
  <w:num w:numId="75">
    <w:abstractNumId w:val="36"/>
  </w:num>
  <w:num w:numId="76">
    <w:abstractNumId w:val="53"/>
  </w:num>
  <w:num w:numId="77">
    <w:abstractNumId w:val="27"/>
  </w:num>
  <w:num w:numId="78">
    <w:abstractNumId w:val="6"/>
  </w:num>
  <w:num w:numId="79">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oNotTrackMoves/>
  <w:defaultTabStop w:val="720"/>
  <w:hyphenationZone w:val="425"/>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472C"/>
    <w:rsid w:val="0000053A"/>
    <w:rsid w:val="000021D6"/>
    <w:rsid w:val="00003424"/>
    <w:rsid w:val="00003B79"/>
    <w:rsid w:val="00004E8F"/>
    <w:rsid w:val="000067C8"/>
    <w:rsid w:val="000073E4"/>
    <w:rsid w:val="00007B43"/>
    <w:rsid w:val="00007B75"/>
    <w:rsid w:val="00007FA9"/>
    <w:rsid w:val="000122CD"/>
    <w:rsid w:val="00012A4D"/>
    <w:rsid w:val="00013B35"/>
    <w:rsid w:val="00014163"/>
    <w:rsid w:val="000158E7"/>
    <w:rsid w:val="00017AFD"/>
    <w:rsid w:val="00020D46"/>
    <w:rsid w:val="00021A79"/>
    <w:rsid w:val="00022238"/>
    <w:rsid w:val="00023ABB"/>
    <w:rsid w:val="00023F9A"/>
    <w:rsid w:val="00025D54"/>
    <w:rsid w:val="00025F7A"/>
    <w:rsid w:val="00026887"/>
    <w:rsid w:val="000304F3"/>
    <w:rsid w:val="0003412B"/>
    <w:rsid w:val="00034192"/>
    <w:rsid w:val="00034849"/>
    <w:rsid w:val="00035EFC"/>
    <w:rsid w:val="0003623F"/>
    <w:rsid w:val="000367AE"/>
    <w:rsid w:val="0003793D"/>
    <w:rsid w:val="00040BF6"/>
    <w:rsid w:val="000428AC"/>
    <w:rsid w:val="00043392"/>
    <w:rsid w:val="00044C5B"/>
    <w:rsid w:val="00045769"/>
    <w:rsid w:val="00045C0D"/>
    <w:rsid w:val="00047ACC"/>
    <w:rsid w:val="00050651"/>
    <w:rsid w:val="00051D3F"/>
    <w:rsid w:val="00052049"/>
    <w:rsid w:val="000523F7"/>
    <w:rsid w:val="00052418"/>
    <w:rsid w:val="000543C4"/>
    <w:rsid w:val="00056A15"/>
    <w:rsid w:val="000609FA"/>
    <w:rsid w:val="000611CA"/>
    <w:rsid w:val="00061491"/>
    <w:rsid w:val="00062B79"/>
    <w:rsid w:val="00062D94"/>
    <w:rsid w:val="0006415D"/>
    <w:rsid w:val="00065875"/>
    <w:rsid w:val="00065CB7"/>
    <w:rsid w:val="00066D08"/>
    <w:rsid w:val="00066D25"/>
    <w:rsid w:val="00066EA5"/>
    <w:rsid w:val="00067D4E"/>
    <w:rsid w:val="00070D74"/>
    <w:rsid w:val="0007440E"/>
    <w:rsid w:val="0007607B"/>
    <w:rsid w:val="000769FB"/>
    <w:rsid w:val="0007775D"/>
    <w:rsid w:val="000821A2"/>
    <w:rsid w:val="000853F8"/>
    <w:rsid w:val="000858E4"/>
    <w:rsid w:val="0008761F"/>
    <w:rsid w:val="00090655"/>
    <w:rsid w:val="0009143F"/>
    <w:rsid w:val="00091E6C"/>
    <w:rsid w:val="000935D8"/>
    <w:rsid w:val="0009364C"/>
    <w:rsid w:val="00094BA9"/>
    <w:rsid w:val="00095563"/>
    <w:rsid w:val="00096DFB"/>
    <w:rsid w:val="000A13D6"/>
    <w:rsid w:val="000A1C44"/>
    <w:rsid w:val="000A3582"/>
    <w:rsid w:val="000A51BE"/>
    <w:rsid w:val="000A750C"/>
    <w:rsid w:val="000B0F14"/>
    <w:rsid w:val="000B1B78"/>
    <w:rsid w:val="000B4191"/>
    <w:rsid w:val="000B4A87"/>
    <w:rsid w:val="000B6E5B"/>
    <w:rsid w:val="000B7349"/>
    <w:rsid w:val="000C00C6"/>
    <w:rsid w:val="000C1CB6"/>
    <w:rsid w:val="000C3124"/>
    <w:rsid w:val="000C5A23"/>
    <w:rsid w:val="000C67A6"/>
    <w:rsid w:val="000C6F73"/>
    <w:rsid w:val="000D3CDD"/>
    <w:rsid w:val="000D4C22"/>
    <w:rsid w:val="000D5BEC"/>
    <w:rsid w:val="000D5FDB"/>
    <w:rsid w:val="000D6A3C"/>
    <w:rsid w:val="000E05B2"/>
    <w:rsid w:val="000E0F06"/>
    <w:rsid w:val="000E290D"/>
    <w:rsid w:val="000E3E38"/>
    <w:rsid w:val="000E61D2"/>
    <w:rsid w:val="000E6579"/>
    <w:rsid w:val="000F05EA"/>
    <w:rsid w:val="000F08B2"/>
    <w:rsid w:val="000F0B9A"/>
    <w:rsid w:val="000F1862"/>
    <w:rsid w:val="000F1A22"/>
    <w:rsid w:val="000F2D10"/>
    <w:rsid w:val="000F3CAF"/>
    <w:rsid w:val="000F518A"/>
    <w:rsid w:val="000F58DF"/>
    <w:rsid w:val="000F5B48"/>
    <w:rsid w:val="000F5DD8"/>
    <w:rsid w:val="000F7C5E"/>
    <w:rsid w:val="00102F5A"/>
    <w:rsid w:val="0010366D"/>
    <w:rsid w:val="00104214"/>
    <w:rsid w:val="00104685"/>
    <w:rsid w:val="00105070"/>
    <w:rsid w:val="0010519D"/>
    <w:rsid w:val="00105373"/>
    <w:rsid w:val="00105DB7"/>
    <w:rsid w:val="00105EED"/>
    <w:rsid w:val="00106285"/>
    <w:rsid w:val="00106A78"/>
    <w:rsid w:val="00106EAA"/>
    <w:rsid w:val="001079C4"/>
    <w:rsid w:val="00107DFC"/>
    <w:rsid w:val="00110040"/>
    <w:rsid w:val="00110708"/>
    <w:rsid w:val="00110785"/>
    <w:rsid w:val="00110D1E"/>
    <w:rsid w:val="00110EBC"/>
    <w:rsid w:val="001115CF"/>
    <w:rsid w:val="00111737"/>
    <w:rsid w:val="00111D9D"/>
    <w:rsid w:val="001128E3"/>
    <w:rsid w:val="00112965"/>
    <w:rsid w:val="00112F9C"/>
    <w:rsid w:val="00113DB1"/>
    <w:rsid w:val="00113EB5"/>
    <w:rsid w:val="0011503A"/>
    <w:rsid w:val="001173CC"/>
    <w:rsid w:val="001209AE"/>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46766"/>
    <w:rsid w:val="00150496"/>
    <w:rsid w:val="00151935"/>
    <w:rsid w:val="00151C34"/>
    <w:rsid w:val="00151D31"/>
    <w:rsid w:val="00152545"/>
    <w:rsid w:val="0015274D"/>
    <w:rsid w:val="001528C9"/>
    <w:rsid w:val="00157A03"/>
    <w:rsid w:val="00157CB3"/>
    <w:rsid w:val="0016031A"/>
    <w:rsid w:val="00160BA9"/>
    <w:rsid w:val="00163266"/>
    <w:rsid w:val="00163AB2"/>
    <w:rsid w:val="001642C2"/>
    <w:rsid w:val="00165CA7"/>
    <w:rsid w:val="0016785D"/>
    <w:rsid w:val="001712A8"/>
    <w:rsid w:val="00171D25"/>
    <w:rsid w:val="00172E21"/>
    <w:rsid w:val="001731ED"/>
    <w:rsid w:val="001745FE"/>
    <w:rsid w:val="0017478C"/>
    <w:rsid w:val="00175B43"/>
    <w:rsid w:val="00176A71"/>
    <w:rsid w:val="001806A1"/>
    <w:rsid w:val="00181FF0"/>
    <w:rsid w:val="001820D1"/>
    <w:rsid w:val="001837AD"/>
    <w:rsid w:val="00185993"/>
    <w:rsid w:val="00186803"/>
    <w:rsid w:val="001868DD"/>
    <w:rsid w:val="0018758E"/>
    <w:rsid w:val="00187603"/>
    <w:rsid w:val="0019099A"/>
    <w:rsid w:val="00190A8C"/>
    <w:rsid w:val="00191F26"/>
    <w:rsid w:val="001944D8"/>
    <w:rsid w:val="00195293"/>
    <w:rsid w:val="001A02C0"/>
    <w:rsid w:val="001A1762"/>
    <w:rsid w:val="001A3410"/>
    <w:rsid w:val="001A427B"/>
    <w:rsid w:val="001A70D3"/>
    <w:rsid w:val="001A75C8"/>
    <w:rsid w:val="001B0061"/>
    <w:rsid w:val="001B0085"/>
    <w:rsid w:val="001B22B8"/>
    <w:rsid w:val="001B2669"/>
    <w:rsid w:val="001B2D3A"/>
    <w:rsid w:val="001B2DD5"/>
    <w:rsid w:val="001B3522"/>
    <w:rsid w:val="001B59D8"/>
    <w:rsid w:val="001B6133"/>
    <w:rsid w:val="001B752D"/>
    <w:rsid w:val="001C005E"/>
    <w:rsid w:val="001C06A2"/>
    <w:rsid w:val="001C249B"/>
    <w:rsid w:val="001C2EC8"/>
    <w:rsid w:val="001C369B"/>
    <w:rsid w:val="001C3A2E"/>
    <w:rsid w:val="001C5662"/>
    <w:rsid w:val="001C7265"/>
    <w:rsid w:val="001D0922"/>
    <w:rsid w:val="001D0CAA"/>
    <w:rsid w:val="001D1B06"/>
    <w:rsid w:val="001D2579"/>
    <w:rsid w:val="001D2F32"/>
    <w:rsid w:val="001D3360"/>
    <w:rsid w:val="001D358A"/>
    <w:rsid w:val="001D38E7"/>
    <w:rsid w:val="001D3A9D"/>
    <w:rsid w:val="001D5C2B"/>
    <w:rsid w:val="001D60F5"/>
    <w:rsid w:val="001D6D18"/>
    <w:rsid w:val="001D6E7E"/>
    <w:rsid w:val="001D74D1"/>
    <w:rsid w:val="001D7F7F"/>
    <w:rsid w:val="001E06EC"/>
    <w:rsid w:val="001E1D24"/>
    <w:rsid w:val="001E268E"/>
    <w:rsid w:val="001E2C4C"/>
    <w:rsid w:val="001E2FF4"/>
    <w:rsid w:val="001E5B42"/>
    <w:rsid w:val="001E5F40"/>
    <w:rsid w:val="001E5F69"/>
    <w:rsid w:val="001E60EA"/>
    <w:rsid w:val="001E6116"/>
    <w:rsid w:val="001E791E"/>
    <w:rsid w:val="001F08E3"/>
    <w:rsid w:val="001F236D"/>
    <w:rsid w:val="001F2552"/>
    <w:rsid w:val="001F27FE"/>
    <w:rsid w:val="001F338E"/>
    <w:rsid w:val="001F3554"/>
    <w:rsid w:val="001F3932"/>
    <w:rsid w:val="001F3E05"/>
    <w:rsid w:val="001F3F37"/>
    <w:rsid w:val="001F440A"/>
    <w:rsid w:val="001F4DBC"/>
    <w:rsid w:val="00200F6F"/>
    <w:rsid w:val="00201211"/>
    <w:rsid w:val="002013FB"/>
    <w:rsid w:val="00202CA6"/>
    <w:rsid w:val="0020786C"/>
    <w:rsid w:val="00210765"/>
    <w:rsid w:val="00211CF4"/>
    <w:rsid w:val="0021302D"/>
    <w:rsid w:val="00213130"/>
    <w:rsid w:val="002162F0"/>
    <w:rsid w:val="0021716A"/>
    <w:rsid w:val="002209C2"/>
    <w:rsid w:val="002218F1"/>
    <w:rsid w:val="0022273A"/>
    <w:rsid w:val="00225176"/>
    <w:rsid w:val="00226D73"/>
    <w:rsid w:val="00227AFB"/>
    <w:rsid w:val="00230D82"/>
    <w:rsid w:val="00231250"/>
    <w:rsid w:val="00231520"/>
    <w:rsid w:val="00233D7A"/>
    <w:rsid w:val="00234D6F"/>
    <w:rsid w:val="00235BB6"/>
    <w:rsid w:val="00235C92"/>
    <w:rsid w:val="00236A27"/>
    <w:rsid w:val="00236E57"/>
    <w:rsid w:val="002373F8"/>
    <w:rsid w:val="002377A0"/>
    <w:rsid w:val="002406B1"/>
    <w:rsid w:val="00240EF0"/>
    <w:rsid w:val="002411F0"/>
    <w:rsid w:val="00242B03"/>
    <w:rsid w:val="0024502E"/>
    <w:rsid w:val="0024504A"/>
    <w:rsid w:val="00245DB5"/>
    <w:rsid w:val="002463A3"/>
    <w:rsid w:val="00250DCE"/>
    <w:rsid w:val="002512E4"/>
    <w:rsid w:val="00251E1F"/>
    <w:rsid w:val="00252BBD"/>
    <w:rsid w:val="00254138"/>
    <w:rsid w:val="00255B44"/>
    <w:rsid w:val="002562DB"/>
    <w:rsid w:val="00257C8B"/>
    <w:rsid w:val="002628AD"/>
    <w:rsid w:val="0026291B"/>
    <w:rsid w:val="002630A5"/>
    <w:rsid w:val="00263658"/>
    <w:rsid w:val="0026396A"/>
    <w:rsid w:val="00263CD2"/>
    <w:rsid w:val="00265BFF"/>
    <w:rsid w:val="00266656"/>
    <w:rsid w:val="00266960"/>
    <w:rsid w:val="00267ED5"/>
    <w:rsid w:val="002700CC"/>
    <w:rsid w:val="002712EB"/>
    <w:rsid w:val="00271608"/>
    <w:rsid w:val="00271AA9"/>
    <w:rsid w:val="002726D9"/>
    <w:rsid w:val="0027621A"/>
    <w:rsid w:val="00276CC7"/>
    <w:rsid w:val="002771AE"/>
    <w:rsid w:val="002802E8"/>
    <w:rsid w:val="00280F59"/>
    <w:rsid w:val="00281783"/>
    <w:rsid w:val="0028186F"/>
    <w:rsid w:val="00281943"/>
    <w:rsid w:val="00282368"/>
    <w:rsid w:val="0028246C"/>
    <w:rsid w:val="002825AA"/>
    <w:rsid w:val="00282E45"/>
    <w:rsid w:val="002835D6"/>
    <w:rsid w:val="00283C2B"/>
    <w:rsid w:val="002851DD"/>
    <w:rsid w:val="00290A43"/>
    <w:rsid w:val="00290CE5"/>
    <w:rsid w:val="00291015"/>
    <w:rsid w:val="002913E6"/>
    <w:rsid w:val="0029170D"/>
    <w:rsid w:val="002920BC"/>
    <w:rsid w:val="00292958"/>
    <w:rsid w:val="002935AE"/>
    <w:rsid w:val="002937AA"/>
    <w:rsid w:val="002937BB"/>
    <w:rsid w:val="0029665C"/>
    <w:rsid w:val="00297813"/>
    <w:rsid w:val="002A12DD"/>
    <w:rsid w:val="002A1516"/>
    <w:rsid w:val="002A27B5"/>
    <w:rsid w:val="002A3197"/>
    <w:rsid w:val="002A4CD2"/>
    <w:rsid w:val="002A4E1C"/>
    <w:rsid w:val="002A5962"/>
    <w:rsid w:val="002A6697"/>
    <w:rsid w:val="002A6943"/>
    <w:rsid w:val="002A6E91"/>
    <w:rsid w:val="002B17B8"/>
    <w:rsid w:val="002B18FC"/>
    <w:rsid w:val="002B1FFC"/>
    <w:rsid w:val="002B2158"/>
    <w:rsid w:val="002B4669"/>
    <w:rsid w:val="002B6BAA"/>
    <w:rsid w:val="002B6DDF"/>
    <w:rsid w:val="002B72B1"/>
    <w:rsid w:val="002B72FD"/>
    <w:rsid w:val="002B797D"/>
    <w:rsid w:val="002B7CB6"/>
    <w:rsid w:val="002B7DDD"/>
    <w:rsid w:val="002C2472"/>
    <w:rsid w:val="002C24FE"/>
    <w:rsid w:val="002C3721"/>
    <w:rsid w:val="002C40A5"/>
    <w:rsid w:val="002C4407"/>
    <w:rsid w:val="002C4683"/>
    <w:rsid w:val="002C4787"/>
    <w:rsid w:val="002C5EFB"/>
    <w:rsid w:val="002C62E7"/>
    <w:rsid w:val="002C6FD7"/>
    <w:rsid w:val="002D0380"/>
    <w:rsid w:val="002D08C9"/>
    <w:rsid w:val="002D1CF1"/>
    <w:rsid w:val="002D1F20"/>
    <w:rsid w:val="002D4ED7"/>
    <w:rsid w:val="002D50F5"/>
    <w:rsid w:val="002D52F3"/>
    <w:rsid w:val="002D542C"/>
    <w:rsid w:val="002D5C15"/>
    <w:rsid w:val="002D61EE"/>
    <w:rsid w:val="002D6F09"/>
    <w:rsid w:val="002D7073"/>
    <w:rsid w:val="002E0D09"/>
    <w:rsid w:val="002E6EF0"/>
    <w:rsid w:val="002F03A1"/>
    <w:rsid w:val="002F055B"/>
    <w:rsid w:val="002F0AEF"/>
    <w:rsid w:val="002F5954"/>
    <w:rsid w:val="002F5C0F"/>
    <w:rsid w:val="0030056E"/>
    <w:rsid w:val="003008F1"/>
    <w:rsid w:val="003009EF"/>
    <w:rsid w:val="00302B0A"/>
    <w:rsid w:val="00304702"/>
    <w:rsid w:val="00305C50"/>
    <w:rsid w:val="00306410"/>
    <w:rsid w:val="00310F75"/>
    <w:rsid w:val="003116EA"/>
    <w:rsid w:val="00312558"/>
    <w:rsid w:val="00312AE0"/>
    <w:rsid w:val="003156D8"/>
    <w:rsid w:val="003165AA"/>
    <w:rsid w:val="00316CC4"/>
    <w:rsid w:val="003173E9"/>
    <w:rsid w:val="003176DA"/>
    <w:rsid w:val="00320B37"/>
    <w:rsid w:val="00323869"/>
    <w:rsid w:val="00325259"/>
    <w:rsid w:val="0032718D"/>
    <w:rsid w:val="003271DC"/>
    <w:rsid w:val="00327319"/>
    <w:rsid w:val="00331B0E"/>
    <w:rsid w:val="00332D6A"/>
    <w:rsid w:val="0033471C"/>
    <w:rsid w:val="00334B53"/>
    <w:rsid w:val="00336847"/>
    <w:rsid w:val="0033785E"/>
    <w:rsid w:val="00337F70"/>
    <w:rsid w:val="00340393"/>
    <w:rsid w:val="0034176C"/>
    <w:rsid w:val="00341D5D"/>
    <w:rsid w:val="00342274"/>
    <w:rsid w:val="00343653"/>
    <w:rsid w:val="00343D93"/>
    <w:rsid w:val="00346818"/>
    <w:rsid w:val="0034687F"/>
    <w:rsid w:val="003471C9"/>
    <w:rsid w:val="00350856"/>
    <w:rsid w:val="00350BC3"/>
    <w:rsid w:val="00351002"/>
    <w:rsid w:val="00351415"/>
    <w:rsid w:val="00351F19"/>
    <w:rsid w:val="003522D0"/>
    <w:rsid w:val="00352801"/>
    <w:rsid w:val="00353358"/>
    <w:rsid w:val="0035413B"/>
    <w:rsid w:val="003557D5"/>
    <w:rsid w:val="00357869"/>
    <w:rsid w:val="00357C82"/>
    <w:rsid w:val="00360692"/>
    <w:rsid w:val="00360ECC"/>
    <w:rsid w:val="00360ED7"/>
    <w:rsid w:val="00360FF4"/>
    <w:rsid w:val="00361DFC"/>
    <w:rsid w:val="00362B73"/>
    <w:rsid w:val="00363144"/>
    <w:rsid w:val="003639DD"/>
    <w:rsid w:val="00363DBC"/>
    <w:rsid w:val="00364500"/>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9C1"/>
    <w:rsid w:val="00383ACB"/>
    <w:rsid w:val="00383B47"/>
    <w:rsid w:val="00384A80"/>
    <w:rsid w:val="00385290"/>
    <w:rsid w:val="0038738A"/>
    <w:rsid w:val="00387E80"/>
    <w:rsid w:val="003925CC"/>
    <w:rsid w:val="00392E31"/>
    <w:rsid w:val="00393158"/>
    <w:rsid w:val="003947E6"/>
    <w:rsid w:val="00395BCE"/>
    <w:rsid w:val="00395E45"/>
    <w:rsid w:val="0039640F"/>
    <w:rsid w:val="003A025D"/>
    <w:rsid w:val="003A2441"/>
    <w:rsid w:val="003A2604"/>
    <w:rsid w:val="003A26ED"/>
    <w:rsid w:val="003A2EC9"/>
    <w:rsid w:val="003A3957"/>
    <w:rsid w:val="003A417A"/>
    <w:rsid w:val="003A57CA"/>
    <w:rsid w:val="003A605A"/>
    <w:rsid w:val="003A6DB2"/>
    <w:rsid w:val="003A7139"/>
    <w:rsid w:val="003B0694"/>
    <w:rsid w:val="003B16F1"/>
    <w:rsid w:val="003B2501"/>
    <w:rsid w:val="003B3F1A"/>
    <w:rsid w:val="003B69F9"/>
    <w:rsid w:val="003B6C6B"/>
    <w:rsid w:val="003B6D00"/>
    <w:rsid w:val="003B6FB0"/>
    <w:rsid w:val="003C0485"/>
    <w:rsid w:val="003C0E23"/>
    <w:rsid w:val="003C22C2"/>
    <w:rsid w:val="003C2BBB"/>
    <w:rsid w:val="003C41C8"/>
    <w:rsid w:val="003C52F3"/>
    <w:rsid w:val="003C6A97"/>
    <w:rsid w:val="003D284F"/>
    <w:rsid w:val="003D3786"/>
    <w:rsid w:val="003D487A"/>
    <w:rsid w:val="003D4E9C"/>
    <w:rsid w:val="003D5C33"/>
    <w:rsid w:val="003D6697"/>
    <w:rsid w:val="003D7CA6"/>
    <w:rsid w:val="003E0041"/>
    <w:rsid w:val="003E111C"/>
    <w:rsid w:val="003E33A2"/>
    <w:rsid w:val="003E592B"/>
    <w:rsid w:val="003E7A53"/>
    <w:rsid w:val="003E7C6F"/>
    <w:rsid w:val="003E7EC3"/>
    <w:rsid w:val="003F26CE"/>
    <w:rsid w:val="003F2CD1"/>
    <w:rsid w:val="003F3595"/>
    <w:rsid w:val="003F4928"/>
    <w:rsid w:val="003F6021"/>
    <w:rsid w:val="003F6989"/>
    <w:rsid w:val="003F796C"/>
    <w:rsid w:val="00400F13"/>
    <w:rsid w:val="00402063"/>
    <w:rsid w:val="0040472C"/>
    <w:rsid w:val="004058EA"/>
    <w:rsid w:val="0040625C"/>
    <w:rsid w:val="00407825"/>
    <w:rsid w:val="00407F7B"/>
    <w:rsid w:val="00410BE0"/>
    <w:rsid w:val="00410C62"/>
    <w:rsid w:val="004113F5"/>
    <w:rsid w:val="00411B77"/>
    <w:rsid w:val="0041267F"/>
    <w:rsid w:val="004139DD"/>
    <w:rsid w:val="00414135"/>
    <w:rsid w:val="00415213"/>
    <w:rsid w:val="0041526B"/>
    <w:rsid w:val="00415607"/>
    <w:rsid w:val="004159E8"/>
    <w:rsid w:val="00417680"/>
    <w:rsid w:val="00420165"/>
    <w:rsid w:val="00420A93"/>
    <w:rsid w:val="00422BCB"/>
    <w:rsid w:val="0042478B"/>
    <w:rsid w:val="00425547"/>
    <w:rsid w:val="004263C1"/>
    <w:rsid w:val="00431084"/>
    <w:rsid w:val="0043431F"/>
    <w:rsid w:val="00434610"/>
    <w:rsid w:val="004354BC"/>
    <w:rsid w:val="00437018"/>
    <w:rsid w:val="0044048F"/>
    <w:rsid w:val="00441237"/>
    <w:rsid w:val="00441DE6"/>
    <w:rsid w:val="00442214"/>
    <w:rsid w:val="00442664"/>
    <w:rsid w:val="00442F15"/>
    <w:rsid w:val="004437A1"/>
    <w:rsid w:val="00445819"/>
    <w:rsid w:val="00445B2F"/>
    <w:rsid w:val="00446180"/>
    <w:rsid w:val="00446BAE"/>
    <w:rsid w:val="00446F9D"/>
    <w:rsid w:val="0045100A"/>
    <w:rsid w:val="00452374"/>
    <w:rsid w:val="0045278F"/>
    <w:rsid w:val="00453623"/>
    <w:rsid w:val="004560EA"/>
    <w:rsid w:val="00456A19"/>
    <w:rsid w:val="00457342"/>
    <w:rsid w:val="00460483"/>
    <w:rsid w:val="004608C7"/>
    <w:rsid w:val="0046165C"/>
    <w:rsid w:val="00462033"/>
    <w:rsid w:val="00463DE8"/>
    <w:rsid w:val="00465097"/>
    <w:rsid w:val="00465607"/>
    <w:rsid w:val="004673DF"/>
    <w:rsid w:val="0047158B"/>
    <w:rsid w:val="00471775"/>
    <w:rsid w:val="0047295E"/>
    <w:rsid w:val="00474BE0"/>
    <w:rsid w:val="0047531C"/>
    <w:rsid w:val="004773CB"/>
    <w:rsid w:val="0047745D"/>
    <w:rsid w:val="00477513"/>
    <w:rsid w:val="004776DF"/>
    <w:rsid w:val="00480AF1"/>
    <w:rsid w:val="00480C17"/>
    <w:rsid w:val="00481574"/>
    <w:rsid w:val="004817F8"/>
    <w:rsid w:val="00481AC3"/>
    <w:rsid w:val="0048206B"/>
    <w:rsid w:val="00482123"/>
    <w:rsid w:val="00482B25"/>
    <w:rsid w:val="004847A2"/>
    <w:rsid w:val="00486201"/>
    <w:rsid w:val="0049032C"/>
    <w:rsid w:val="00491B35"/>
    <w:rsid w:val="00493CE0"/>
    <w:rsid w:val="00493E3E"/>
    <w:rsid w:val="00494BCD"/>
    <w:rsid w:val="00494EE6"/>
    <w:rsid w:val="004967AD"/>
    <w:rsid w:val="00497807"/>
    <w:rsid w:val="004A0B12"/>
    <w:rsid w:val="004A17D3"/>
    <w:rsid w:val="004A1863"/>
    <w:rsid w:val="004A1DE8"/>
    <w:rsid w:val="004A3B05"/>
    <w:rsid w:val="004A4F42"/>
    <w:rsid w:val="004A63CC"/>
    <w:rsid w:val="004A6665"/>
    <w:rsid w:val="004A6909"/>
    <w:rsid w:val="004B1052"/>
    <w:rsid w:val="004B14CC"/>
    <w:rsid w:val="004B1F43"/>
    <w:rsid w:val="004B3041"/>
    <w:rsid w:val="004B3CD6"/>
    <w:rsid w:val="004B47E6"/>
    <w:rsid w:val="004B52F1"/>
    <w:rsid w:val="004B560C"/>
    <w:rsid w:val="004B6366"/>
    <w:rsid w:val="004B7FD1"/>
    <w:rsid w:val="004C2460"/>
    <w:rsid w:val="004C300D"/>
    <w:rsid w:val="004C5029"/>
    <w:rsid w:val="004C5717"/>
    <w:rsid w:val="004C69B2"/>
    <w:rsid w:val="004C6B81"/>
    <w:rsid w:val="004C7499"/>
    <w:rsid w:val="004C7DB8"/>
    <w:rsid w:val="004D16D7"/>
    <w:rsid w:val="004D539C"/>
    <w:rsid w:val="004D5708"/>
    <w:rsid w:val="004D571A"/>
    <w:rsid w:val="004E11C5"/>
    <w:rsid w:val="004E223E"/>
    <w:rsid w:val="004E2C3E"/>
    <w:rsid w:val="004E37CA"/>
    <w:rsid w:val="004E47D1"/>
    <w:rsid w:val="004E4FE2"/>
    <w:rsid w:val="004E6DDF"/>
    <w:rsid w:val="004E72C9"/>
    <w:rsid w:val="004F0580"/>
    <w:rsid w:val="004F0906"/>
    <w:rsid w:val="004F103B"/>
    <w:rsid w:val="004F12BB"/>
    <w:rsid w:val="004F1ACC"/>
    <w:rsid w:val="004F1C3D"/>
    <w:rsid w:val="004F3746"/>
    <w:rsid w:val="004F4ABA"/>
    <w:rsid w:val="004F4BDB"/>
    <w:rsid w:val="004F4DDA"/>
    <w:rsid w:val="004F4F12"/>
    <w:rsid w:val="004F575D"/>
    <w:rsid w:val="004F6050"/>
    <w:rsid w:val="004F62A6"/>
    <w:rsid w:val="004F6430"/>
    <w:rsid w:val="004F6FF8"/>
    <w:rsid w:val="004F7D2E"/>
    <w:rsid w:val="004F7E41"/>
    <w:rsid w:val="00500476"/>
    <w:rsid w:val="005018F2"/>
    <w:rsid w:val="00502B3C"/>
    <w:rsid w:val="00502B56"/>
    <w:rsid w:val="005031B2"/>
    <w:rsid w:val="00504B89"/>
    <w:rsid w:val="0050554F"/>
    <w:rsid w:val="00506125"/>
    <w:rsid w:val="00506CA5"/>
    <w:rsid w:val="00506D49"/>
    <w:rsid w:val="00507773"/>
    <w:rsid w:val="00507B1C"/>
    <w:rsid w:val="00517536"/>
    <w:rsid w:val="00517555"/>
    <w:rsid w:val="00524030"/>
    <w:rsid w:val="00524709"/>
    <w:rsid w:val="00525DE2"/>
    <w:rsid w:val="005279F0"/>
    <w:rsid w:val="00530C7D"/>
    <w:rsid w:val="00531138"/>
    <w:rsid w:val="00533B53"/>
    <w:rsid w:val="00533EA8"/>
    <w:rsid w:val="00536B45"/>
    <w:rsid w:val="00536DD9"/>
    <w:rsid w:val="005401F8"/>
    <w:rsid w:val="00540E63"/>
    <w:rsid w:val="00541589"/>
    <w:rsid w:val="00542756"/>
    <w:rsid w:val="00543692"/>
    <w:rsid w:val="00545F89"/>
    <w:rsid w:val="005469BE"/>
    <w:rsid w:val="00550BE6"/>
    <w:rsid w:val="00551C2E"/>
    <w:rsid w:val="005522EB"/>
    <w:rsid w:val="0055297A"/>
    <w:rsid w:val="005576C5"/>
    <w:rsid w:val="00557B08"/>
    <w:rsid w:val="00560037"/>
    <w:rsid w:val="005605AA"/>
    <w:rsid w:val="00560C6E"/>
    <w:rsid w:val="00561B0B"/>
    <w:rsid w:val="00562BC3"/>
    <w:rsid w:val="00563889"/>
    <w:rsid w:val="00563EDC"/>
    <w:rsid w:val="00563FBC"/>
    <w:rsid w:val="00564840"/>
    <w:rsid w:val="00566B0C"/>
    <w:rsid w:val="00570D77"/>
    <w:rsid w:val="00570DBF"/>
    <w:rsid w:val="0057216A"/>
    <w:rsid w:val="00573426"/>
    <w:rsid w:val="00573DA7"/>
    <w:rsid w:val="005748B3"/>
    <w:rsid w:val="005749E7"/>
    <w:rsid w:val="00576AEF"/>
    <w:rsid w:val="00580395"/>
    <w:rsid w:val="0058087C"/>
    <w:rsid w:val="00580966"/>
    <w:rsid w:val="005813A5"/>
    <w:rsid w:val="00581E52"/>
    <w:rsid w:val="00582422"/>
    <w:rsid w:val="00584753"/>
    <w:rsid w:val="00584F5F"/>
    <w:rsid w:val="0058533B"/>
    <w:rsid w:val="00586D7C"/>
    <w:rsid w:val="00590070"/>
    <w:rsid w:val="00590CE4"/>
    <w:rsid w:val="005A0058"/>
    <w:rsid w:val="005A0FFF"/>
    <w:rsid w:val="005A5199"/>
    <w:rsid w:val="005A5476"/>
    <w:rsid w:val="005A6D9A"/>
    <w:rsid w:val="005B06D5"/>
    <w:rsid w:val="005B0B6D"/>
    <w:rsid w:val="005B3507"/>
    <w:rsid w:val="005B37AE"/>
    <w:rsid w:val="005B4323"/>
    <w:rsid w:val="005B4ED5"/>
    <w:rsid w:val="005B5B6F"/>
    <w:rsid w:val="005B75B1"/>
    <w:rsid w:val="005C0002"/>
    <w:rsid w:val="005C0580"/>
    <w:rsid w:val="005C0C08"/>
    <w:rsid w:val="005C0CF3"/>
    <w:rsid w:val="005C2DCE"/>
    <w:rsid w:val="005C35DD"/>
    <w:rsid w:val="005C4336"/>
    <w:rsid w:val="005C50B6"/>
    <w:rsid w:val="005C687F"/>
    <w:rsid w:val="005D0FE0"/>
    <w:rsid w:val="005D2ADF"/>
    <w:rsid w:val="005D2E2D"/>
    <w:rsid w:val="005D39E6"/>
    <w:rsid w:val="005D797A"/>
    <w:rsid w:val="005D7F01"/>
    <w:rsid w:val="005E181C"/>
    <w:rsid w:val="005E1BE5"/>
    <w:rsid w:val="005E2788"/>
    <w:rsid w:val="005E479C"/>
    <w:rsid w:val="005E6744"/>
    <w:rsid w:val="005F070E"/>
    <w:rsid w:val="005F1804"/>
    <w:rsid w:val="005F2A4C"/>
    <w:rsid w:val="005F4270"/>
    <w:rsid w:val="005F4BC8"/>
    <w:rsid w:val="005F624F"/>
    <w:rsid w:val="005F697B"/>
    <w:rsid w:val="00600343"/>
    <w:rsid w:val="00600A80"/>
    <w:rsid w:val="00602455"/>
    <w:rsid w:val="00602D66"/>
    <w:rsid w:val="00602DEF"/>
    <w:rsid w:val="00602E89"/>
    <w:rsid w:val="00604EA8"/>
    <w:rsid w:val="00604ECB"/>
    <w:rsid w:val="006054F5"/>
    <w:rsid w:val="0060646B"/>
    <w:rsid w:val="00607062"/>
    <w:rsid w:val="0061004C"/>
    <w:rsid w:val="00610722"/>
    <w:rsid w:val="00611BDF"/>
    <w:rsid w:val="00611F6D"/>
    <w:rsid w:val="006129FD"/>
    <w:rsid w:val="006132F2"/>
    <w:rsid w:val="00613A79"/>
    <w:rsid w:val="00614EE0"/>
    <w:rsid w:val="006164F1"/>
    <w:rsid w:val="006174C2"/>
    <w:rsid w:val="006177DF"/>
    <w:rsid w:val="00620BBB"/>
    <w:rsid w:val="00621214"/>
    <w:rsid w:val="006237FA"/>
    <w:rsid w:val="00625B77"/>
    <w:rsid w:val="006270E8"/>
    <w:rsid w:val="0062752D"/>
    <w:rsid w:val="00627A8E"/>
    <w:rsid w:val="00627B93"/>
    <w:rsid w:val="00630E23"/>
    <w:rsid w:val="00632000"/>
    <w:rsid w:val="006327C1"/>
    <w:rsid w:val="00634014"/>
    <w:rsid w:val="0063439C"/>
    <w:rsid w:val="00634793"/>
    <w:rsid w:val="006349BB"/>
    <w:rsid w:val="0063762F"/>
    <w:rsid w:val="00637B35"/>
    <w:rsid w:val="00640B83"/>
    <w:rsid w:val="00641BE0"/>
    <w:rsid w:val="00641F02"/>
    <w:rsid w:val="00642151"/>
    <w:rsid w:val="00642D6C"/>
    <w:rsid w:val="00643404"/>
    <w:rsid w:val="0064389F"/>
    <w:rsid w:val="006439AA"/>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299"/>
    <w:rsid w:val="00667AF6"/>
    <w:rsid w:val="006709EC"/>
    <w:rsid w:val="00671F73"/>
    <w:rsid w:val="00672E3F"/>
    <w:rsid w:val="00673586"/>
    <w:rsid w:val="00676035"/>
    <w:rsid w:val="006760AE"/>
    <w:rsid w:val="00680315"/>
    <w:rsid w:val="0068130C"/>
    <w:rsid w:val="00682FB5"/>
    <w:rsid w:val="00684955"/>
    <w:rsid w:val="00685C14"/>
    <w:rsid w:val="006874DC"/>
    <w:rsid w:val="006914D6"/>
    <w:rsid w:val="00692507"/>
    <w:rsid w:val="00694BFB"/>
    <w:rsid w:val="00695B31"/>
    <w:rsid w:val="006A02AF"/>
    <w:rsid w:val="006A0B38"/>
    <w:rsid w:val="006A17A4"/>
    <w:rsid w:val="006A3668"/>
    <w:rsid w:val="006A37FD"/>
    <w:rsid w:val="006A3A50"/>
    <w:rsid w:val="006A4754"/>
    <w:rsid w:val="006A47AE"/>
    <w:rsid w:val="006A4B02"/>
    <w:rsid w:val="006A5021"/>
    <w:rsid w:val="006A553C"/>
    <w:rsid w:val="006A598D"/>
    <w:rsid w:val="006A72F6"/>
    <w:rsid w:val="006A77DF"/>
    <w:rsid w:val="006A7D2A"/>
    <w:rsid w:val="006B03A6"/>
    <w:rsid w:val="006B50B0"/>
    <w:rsid w:val="006B5AC6"/>
    <w:rsid w:val="006B6E57"/>
    <w:rsid w:val="006B79B4"/>
    <w:rsid w:val="006C0C86"/>
    <w:rsid w:val="006C1330"/>
    <w:rsid w:val="006C20E1"/>
    <w:rsid w:val="006C24D1"/>
    <w:rsid w:val="006C29D7"/>
    <w:rsid w:val="006C32F9"/>
    <w:rsid w:val="006C4384"/>
    <w:rsid w:val="006D1B3C"/>
    <w:rsid w:val="006D1DF7"/>
    <w:rsid w:val="006D2322"/>
    <w:rsid w:val="006D45AB"/>
    <w:rsid w:val="006D4946"/>
    <w:rsid w:val="006D5703"/>
    <w:rsid w:val="006D6953"/>
    <w:rsid w:val="006D6B23"/>
    <w:rsid w:val="006D6C45"/>
    <w:rsid w:val="006D6FC7"/>
    <w:rsid w:val="006D7981"/>
    <w:rsid w:val="006E02B8"/>
    <w:rsid w:val="006E046E"/>
    <w:rsid w:val="006E0B03"/>
    <w:rsid w:val="006E0F6C"/>
    <w:rsid w:val="006E261C"/>
    <w:rsid w:val="006E368B"/>
    <w:rsid w:val="006E3695"/>
    <w:rsid w:val="006E3DA1"/>
    <w:rsid w:val="006E7120"/>
    <w:rsid w:val="006F0D14"/>
    <w:rsid w:val="006F3120"/>
    <w:rsid w:val="006F3F68"/>
    <w:rsid w:val="006F405F"/>
    <w:rsid w:val="006F5304"/>
    <w:rsid w:val="006F7025"/>
    <w:rsid w:val="00701779"/>
    <w:rsid w:val="00701C0C"/>
    <w:rsid w:val="00705F87"/>
    <w:rsid w:val="00706276"/>
    <w:rsid w:val="00707457"/>
    <w:rsid w:val="00707E52"/>
    <w:rsid w:val="007103AD"/>
    <w:rsid w:val="0071290C"/>
    <w:rsid w:val="00712945"/>
    <w:rsid w:val="00713716"/>
    <w:rsid w:val="00714AC2"/>
    <w:rsid w:val="00714C2F"/>
    <w:rsid w:val="0071555E"/>
    <w:rsid w:val="00717A92"/>
    <w:rsid w:val="00720772"/>
    <w:rsid w:val="00720A7C"/>
    <w:rsid w:val="00721F14"/>
    <w:rsid w:val="00724357"/>
    <w:rsid w:val="00724BEA"/>
    <w:rsid w:val="007255C3"/>
    <w:rsid w:val="00726DC8"/>
    <w:rsid w:val="007314C8"/>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3424"/>
    <w:rsid w:val="00753939"/>
    <w:rsid w:val="00753CDF"/>
    <w:rsid w:val="00753D24"/>
    <w:rsid w:val="00753E60"/>
    <w:rsid w:val="007550A4"/>
    <w:rsid w:val="007565AB"/>
    <w:rsid w:val="00760C09"/>
    <w:rsid w:val="00762C54"/>
    <w:rsid w:val="007632FD"/>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5477"/>
    <w:rsid w:val="0077622A"/>
    <w:rsid w:val="007770BB"/>
    <w:rsid w:val="00780194"/>
    <w:rsid w:val="007830DF"/>
    <w:rsid w:val="00783347"/>
    <w:rsid w:val="007843D5"/>
    <w:rsid w:val="00785681"/>
    <w:rsid w:val="00785728"/>
    <w:rsid w:val="00785A0A"/>
    <w:rsid w:val="00785CE3"/>
    <w:rsid w:val="007866CB"/>
    <w:rsid w:val="00787733"/>
    <w:rsid w:val="00787AEB"/>
    <w:rsid w:val="0079029A"/>
    <w:rsid w:val="0079073B"/>
    <w:rsid w:val="007913CB"/>
    <w:rsid w:val="00792A62"/>
    <w:rsid w:val="007946A1"/>
    <w:rsid w:val="00795191"/>
    <w:rsid w:val="00796899"/>
    <w:rsid w:val="00797F37"/>
    <w:rsid w:val="007A0060"/>
    <w:rsid w:val="007A0856"/>
    <w:rsid w:val="007A0D3E"/>
    <w:rsid w:val="007A19AD"/>
    <w:rsid w:val="007A1ADD"/>
    <w:rsid w:val="007A1F21"/>
    <w:rsid w:val="007A20A4"/>
    <w:rsid w:val="007A244E"/>
    <w:rsid w:val="007A2610"/>
    <w:rsid w:val="007A2F8E"/>
    <w:rsid w:val="007A3F08"/>
    <w:rsid w:val="007A538E"/>
    <w:rsid w:val="007A5AEB"/>
    <w:rsid w:val="007A5D6D"/>
    <w:rsid w:val="007A7EEB"/>
    <w:rsid w:val="007B1A25"/>
    <w:rsid w:val="007B41BE"/>
    <w:rsid w:val="007B4B6F"/>
    <w:rsid w:val="007B60CD"/>
    <w:rsid w:val="007B6380"/>
    <w:rsid w:val="007B69F7"/>
    <w:rsid w:val="007B6F77"/>
    <w:rsid w:val="007C06C7"/>
    <w:rsid w:val="007C16AB"/>
    <w:rsid w:val="007C2CA6"/>
    <w:rsid w:val="007C4357"/>
    <w:rsid w:val="007D0D1C"/>
    <w:rsid w:val="007D1447"/>
    <w:rsid w:val="007D38BF"/>
    <w:rsid w:val="007D475D"/>
    <w:rsid w:val="007D5F22"/>
    <w:rsid w:val="007D67A6"/>
    <w:rsid w:val="007E06A5"/>
    <w:rsid w:val="007E0FAD"/>
    <w:rsid w:val="007E1796"/>
    <w:rsid w:val="007E237B"/>
    <w:rsid w:val="007E2578"/>
    <w:rsid w:val="007E33E7"/>
    <w:rsid w:val="007E4BA8"/>
    <w:rsid w:val="007E62FA"/>
    <w:rsid w:val="007E6B83"/>
    <w:rsid w:val="007F00BA"/>
    <w:rsid w:val="007F038E"/>
    <w:rsid w:val="007F0CE8"/>
    <w:rsid w:val="007F21FE"/>
    <w:rsid w:val="007F2447"/>
    <w:rsid w:val="007F37EB"/>
    <w:rsid w:val="007F3AB3"/>
    <w:rsid w:val="007F3CAA"/>
    <w:rsid w:val="007F5547"/>
    <w:rsid w:val="007F6459"/>
    <w:rsid w:val="007F7040"/>
    <w:rsid w:val="007F7B5D"/>
    <w:rsid w:val="00800BD6"/>
    <w:rsid w:val="00802AAE"/>
    <w:rsid w:val="00803630"/>
    <w:rsid w:val="00804CE9"/>
    <w:rsid w:val="00804EE5"/>
    <w:rsid w:val="008063DF"/>
    <w:rsid w:val="0080675A"/>
    <w:rsid w:val="00806D0B"/>
    <w:rsid w:val="0081107D"/>
    <w:rsid w:val="008114FE"/>
    <w:rsid w:val="00811537"/>
    <w:rsid w:val="00811B76"/>
    <w:rsid w:val="0081413D"/>
    <w:rsid w:val="00814265"/>
    <w:rsid w:val="008145D8"/>
    <w:rsid w:val="008149BD"/>
    <w:rsid w:val="00814C83"/>
    <w:rsid w:val="00815408"/>
    <w:rsid w:val="008155E8"/>
    <w:rsid w:val="00815718"/>
    <w:rsid w:val="00815CC8"/>
    <w:rsid w:val="00816668"/>
    <w:rsid w:val="00816793"/>
    <w:rsid w:val="00816A89"/>
    <w:rsid w:val="00816D0A"/>
    <w:rsid w:val="008171AC"/>
    <w:rsid w:val="00822385"/>
    <w:rsid w:val="00823399"/>
    <w:rsid w:val="00824A5F"/>
    <w:rsid w:val="008256D0"/>
    <w:rsid w:val="00825F06"/>
    <w:rsid w:val="00826097"/>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D15"/>
    <w:rsid w:val="00844F2C"/>
    <w:rsid w:val="00844FE6"/>
    <w:rsid w:val="008466F5"/>
    <w:rsid w:val="00847AB6"/>
    <w:rsid w:val="00850F32"/>
    <w:rsid w:val="008517AA"/>
    <w:rsid w:val="00851A18"/>
    <w:rsid w:val="00852DE6"/>
    <w:rsid w:val="00853523"/>
    <w:rsid w:val="0085409D"/>
    <w:rsid w:val="008547D3"/>
    <w:rsid w:val="00854F62"/>
    <w:rsid w:val="00855C4C"/>
    <w:rsid w:val="008565B9"/>
    <w:rsid w:val="0086235D"/>
    <w:rsid w:val="00862F4C"/>
    <w:rsid w:val="00864A60"/>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CB"/>
    <w:rsid w:val="00880CC1"/>
    <w:rsid w:val="00880EEA"/>
    <w:rsid w:val="00881ABB"/>
    <w:rsid w:val="00881B00"/>
    <w:rsid w:val="00881CC4"/>
    <w:rsid w:val="00883884"/>
    <w:rsid w:val="00883C6B"/>
    <w:rsid w:val="0088425A"/>
    <w:rsid w:val="008843C3"/>
    <w:rsid w:val="00884746"/>
    <w:rsid w:val="00887A39"/>
    <w:rsid w:val="00890696"/>
    <w:rsid w:val="00890F91"/>
    <w:rsid w:val="00892585"/>
    <w:rsid w:val="0089299F"/>
    <w:rsid w:val="00895BDD"/>
    <w:rsid w:val="00896FD0"/>
    <w:rsid w:val="00896FFE"/>
    <w:rsid w:val="008A1179"/>
    <w:rsid w:val="008A3263"/>
    <w:rsid w:val="008A3576"/>
    <w:rsid w:val="008A5007"/>
    <w:rsid w:val="008A58BE"/>
    <w:rsid w:val="008A6872"/>
    <w:rsid w:val="008A6CD3"/>
    <w:rsid w:val="008A6E30"/>
    <w:rsid w:val="008A6E9F"/>
    <w:rsid w:val="008B2FF7"/>
    <w:rsid w:val="008B3202"/>
    <w:rsid w:val="008B3BD5"/>
    <w:rsid w:val="008B4E5D"/>
    <w:rsid w:val="008B6339"/>
    <w:rsid w:val="008B766F"/>
    <w:rsid w:val="008B7D09"/>
    <w:rsid w:val="008C0E3D"/>
    <w:rsid w:val="008C2426"/>
    <w:rsid w:val="008C28CA"/>
    <w:rsid w:val="008C3318"/>
    <w:rsid w:val="008C45B1"/>
    <w:rsid w:val="008C52B9"/>
    <w:rsid w:val="008C5A78"/>
    <w:rsid w:val="008C7101"/>
    <w:rsid w:val="008C72A2"/>
    <w:rsid w:val="008C7909"/>
    <w:rsid w:val="008D1778"/>
    <w:rsid w:val="008D1E63"/>
    <w:rsid w:val="008D3399"/>
    <w:rsid w:val="008D398A"/>
    <w:rsid w:val="008D4930"/>
    <w:rsid w:val="008D4F56"/>
    <w:rsid w:val="008D5499"/>
    <w:rsid w:val="008D69F8"/>
    <w:rsid w:val="008D72A3"/>
    <w:rsid w:val="008D76F8"/>
    <w:rsid w:val="008E04CC"/>
    <w:rsid w:val="008E08DC"/>
    <w:rsid w:val="008E0FE3"/>
    <w:rsid w:val="008E11B5"/>
    <w:rsid w:val="008E1237"/>
    <w:rsid w:val="008E17D4"/>
    <w:rsid w:val="008E187C"/>
    <w:rsid w:val="008E1A40"/>
    <w:rsid w:val="008E23E1"/>
    <w:rsid w:val="008E34AE"/>
    <w:rsid w:val="008E393C"/>
    <w:rsid w:val="008E39E3"/>
    <w:rsid w:val="008E3E31"/>
    <w:rsid w:val="008E40A7"/>
    <w:rsid w:val="008E7102"/>
    <w:rsid w:val="008F0211"/>
    <w:rsid w:val="008F08AC"/>
    <w:rsid w:val="008F1A2A"/>
    <w:rsid w:val="008F2E16"/>
    <w:rsid w:val="008F3E69"/>
    <w:rsid w:val="008F4E1A"/>
    <w:rsid w:val="008F5329"/>
    <w:rsid w:val="008F5E64"/>
    <w:rsid w:val="008F6211"/>
    <w:rsid w:val="008F67B1"/>
    <w:rsid w:val="008F6A86"/>
    <w:rsid w:val="008F7729"/>
    <w:rsid w:val="00901B73"/>
    <w:rsid w:val="00901DF2"/>
    <w:rsid w:val="00903958"/>
    <w:rsid w:val="00904FA1"/>
    <w:rsid w:val="0090513F"/>
    <w:rsid w:val="009058AB"/>
    <w:rsid w:val="009064CD"/>
    <w:rsid w:val="009071FE"/>
    <w:rsid w:val="00913E00"/>
    <w:rsid w:val="00913F38"/>
    <w:rsid w:val="009149B4"/>
    <w:rsid w:val="009163EE"/>
    <w:rsid w:val="00917177"/>
    <w:rsid w:val="00917536"/>
    <w:rsid w:val="00917BC5"/>
    <w:rsid w:val="00921BA8"/>
    <w:rsid w:val="009223C3"/>
    <w:rsid w:val="00923931"/>
    <w:rsid w:val="00924AE0"/>
    <w:rsid w:val="00926F15"/>
    <w:rsid w:val="00927AAD"/>
    <w:rsid w:val="0093106C"/>
    <w:rsid w:val="00931171"/>
    <w:rsid w:val="00931D3E"/>
    <w:rsid w:val="00932ADC"/>
    <w:rsid w:val="00933FF7"/>
    <w:rsid w:val="00934508"/>
    <w:rsid w:val="00934929"/>
    <w:rsid w:val="00935B98"/>
    <w:rsid w:val="00935CFC"/>
    <w:rsid w:val="00937D63"/>
    <w:rsid w:val="009402A2"/>
    <w:rsid w:val="00942FDB"/>
    <w:rsid w:val="0094564E"/>
    <w:rsid w:val="009479A5"/>
    <w:rsid w:val="00947B0A"/>
    <w:rsid w:val="00947D5E"/>
    <w:rsid w:val="00951CCD"/>
    <w:rsid w:val="00951DAF"/>
    <w:rsid w:val="00954FAA"/>
    <w:rsid w:val="0095697D"/>
    <w:rsid w:val="009575B0"/>
    <w:rsid w:val="0096008E"/>
    <w:rsid w:val="00963076"/>
    <w:rsid w:val="00963C25"/>
    <w:rsid w:val="0096425E"/>
    <w:rsid w:val="00965132"/>
    <w:rsid w:val="00965FE2"/>
    <w:rsid w:val="00967402"/>
    <w:rsid w:val="00967AD3"/>
    <w:rsid w:val="00967E72"/>
    <w:rsid w:val="00967ED4"/>
    <w:rsid w:val="00970E0B"/>
    <w:rsid w:val="0097241B"/>
    <w:rsid w:val="00973AAF"/>
    <w:rsid w:val="00975437"/>
    <w:rsid w:val="00976FB5"/>
    <w:rsid w:val="00977975"/>
    <w:rsid w:val="00977E32"/>
    <w:rsid w:val="00980326"/>
    <w:rsid w:val="0098267F"/>
    <w:rsid w:val="00983593"/>
    <w:rsid w:val="00983901"/>
    <w:rsid w:val="00984028"/>
    <w:rsid w:val="0098491C"/>
    <w:rsid w:val="009850C8"/>
    <w:rsid w:val="00991F40"/>
    <w:rsid w:val="00993401"/>
    <w:rsid w:val="00993529"/>
    <w:rsid w:val="009948D1"/>
    <w:rsid w:val="009952C6"/>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4C6C"/>
    <w:rsid w:val="009B4EBA"/>
    <w:rsid w:val="009B50BD"/>
    <w:rsid w:val="009B5870"/>
    <w:rsid w:val="009B6AC2"/>
    <w:rsid w:val="009B6BDD"/>
    <w:rsid w:val="009B7C7D"/>
    <w:rsid w:val="009B7F55"/>
    <w:rsid w:val="009C00CC"/>
    <w:rsid w:val="009C3163"/>
    <w:rsid w:val="009C57F1"/>
    <w:rsid w:val="009C627F"/>
    <w:rsid w:val="009C6E37"/>
    <w:rsid w:val="009C7F9D"/>
    <w:rsid w:val="009D08FD"/>
    <w:rsid w:val="009D2BE9"/>
    <w:rsid w:val="009D3DF1"/>
    <w:rsid w:val="009D495B"/>
    <w:rsid w:val="009D5970"/>
    <w:rsid w:val="009D66D8"/>
    <w:rsid w:val="009D740D"/>
    <w:rsid w:val="009D7447"/>
    <w:rsid w:val="009D78A9"/>
    <w:rsid w:val="009D7A6D"/>
    <w:rsid w:val="009E0093"/>
    <w:rsid w:val="009E1938"/>
    <w:rsid w:val="009E2298"/>
    <w:rsid w:val="009E265C"/>
    <w:rsid w:val="009E2E2D"/>
    <w:rsid w:val="009E35B0"/>
    <w:rsid w:val="009E4AEC"/>
    <w:rsid w:val="009E5747"/>
    <w:rsid w:val="009E5D88"/>
    <w:rsid w:val="009E63D6"/>
    <w:rsid w:val="009E6A0E"/>
    <w:rsid w:val="009E70DF"/>
    <w:rsid w:val="009E737F"/>
    <w:rsid w:val="009F0096"/>
    <w:rsid w:val="009F0632"/>
    <w:rsid w:val="009F13FD"/>
    <w:rsid w:val="009F144C"/>
    <w:rsid w:val="009F1F72"/>
    <w:rsid w:val="009F309F"/>
    <w:rsid w:val="009F485D"/>
    <w:rsid w:val="009F4D3B"/>
    <w:rsid w:val="009F5A8F"/>
    <w:rsid w:val="00A01200"/>
    <w:rsid w:val="00A01DE8"/>
    <w:rsid w:val="00A022AA"/>
    <w:rsid w:val="00A035D1"/>
    <w:rsid w:val="00A03AE6"/>
    <w:rsid w:val="00A10840"/>
    <w:rsid w:val="00A11461"/>
    <w:rsid w:val="00A11877"/>
    <w:rsid w:val="00A11EE8"/>
    <w:rsid w:val="00A1255F"/>
    <w:rsid w:val="00A13AFA"/>
    <w:rsid w:val="00A15EB2"/>
    <w:rsid w:val="00A16739"/>
    <w:rsid w:val="00A16817"/>
    <w:rsid w:val="00A16D23"/>
    <w:rsid w:val="00A16E25"/>
    <w:rsid w:val="00A17289"/>
    <w:rsid w:val="00A1752B"/>
    <w:rsid w:val="00A21011"/>
    <w:rsid w:val="00A24F32"/>
    <w:rsid w:val="00A25401"/>
    <w:rsid w:val="00A261ED"/>
    <w:rsid w:val="00A2653A"/>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47C48"/>
    <w:rsid w:val="00A51C18"/>
    <w:rsid w:val="00A53CF8"/>
    <w:rsid w:val="00A5634E"/>
    <w:rsid w:val="00A57C6C"/>
    <w:rsid w:val="00A607B2"/>
    <w:rsid w:val="00A60D3D"/>
    <w:rsid w:val="00A64833"/>
    <w:rsid w:val="00A67CDF"/>
    <w:rsid w:val="00A70F8A"/>
    <w:rsid w:val="00A732F5"/>
    <w:rsid w:val="00A7358C"/>
    <w:rsid w:val="00A736D1"/>
    <w:rsid w:val="00A7373A"/>
    <w:rsid w:val="00A73FFA"/>
    <w:rsid w:val="00A74308"/>
    <w:rsid w:val="00A7438C"/>
    <w:rsid w:val="00A75056"/>
    <w:rsid w:val="00A77186"/>
    <w:rsid w:val="00A7728B"/>
    <w:rsid w:val="00A83231"/>
    <w:rsid w:val="00A851D6"/>
    <w:rsid w:val="00A861EC"/>
    <w:rsid w:val="00A86A20"/>
    <w:rsid w:val="00A86BD9"/>
    <w:rsid w:val="00A86FE0"/>
    <w:rsid w:val="00A87A36"/>
    <w:rsid w:val="00A91584"/>
    <w:rsid w:val="00A9185E"/>
    <w:rsid w:val="00A9295B"/>
    <w:rsid w:val="00A939C8"/>
    <w:rsid w:val="00AA018E"/>
    <w:rsid w:val="00AA03F2"/>
    <w:rsid w:val="00AA0A82"/>
    <w:rsid w:val="00AA0AC9"/>
    <w:rsid w:val="00AA1980"/>
    <w:rsid w:val="00AA21B9"/>
    <w:rsid w:val="00AA3609"/>
    <w:rsid w:val="00AA7697"/>
    <w:rsid w:val="00AB0914"/>
    <w:rsid w:val="00AB0E18"/>
    <w:rsid w:val="00AB0F95"/>
    <w:rsid w:val="00AB16E7"/>
    <w:rsid w:val="00AB3547"/>
    <w:rsid w:val="00AB35A4"/>
    <w:rsid w:val="00AB4523"/>
    <w:rsid w:val="00AB4825"/>
    <w:rsid w:val="00AB5810"/>
    <w:rsid w:val="00AB62FA"/>
    <w:rsid w:val="00AB6A86"/>
    <w:rsid w:val="00AB6C8A"/>
    <w:rsid w:val="00AB6D35"/>
    <w:rsid w:val="00AC027A"/>
    <w:rsid w:val="00AC1B21"/>
    <w:rsid w:val="00AC20E4"/>
    <w:rsid w:val="00AC3903"/>
    <w:rsid w:val="00AC42F1"/>
    <w:rsid w:val="00AC4B64"/>
    <w:rsid w:val="00AC507C"/>
    <w:rsid w:val="00AC613D"/>
    <w:rsid w:val="00AC6148"/>
    <w:rsid w:val="00AC6703"/>
    <w:rsid w:val="00AC6F2F"/>
    <w:rsid w:val="00AD1492"/>
    <w:rsid w:val="00AD2D80"/>
    <w:rsid w:val="00AD30C0"/>
    <w:rsid w:val="00AD4F29"/>
    <w:rsid w:val="00AD57DD"/>
    <w:rsid w:val="00AD6CF1"/>
    <w:rsid w:val="00AD7D13"/>
    <w:rsid w:val="00AE057B"/>
    <w:rsid w:val="00AE1942"/>
    <w:rsid w:val="00AE3896"/>
    <w:rsid w:val="00AE3CAB"/>
    <w:rsid w:val="00AE547A"/>
    <w:rsid w:val="00AE601C"/>
    <w:rsid w:val="00AF0239"/>
    <w:rsid w:val="00AF04D7"/>
    <w:rsid w:val="00AF3750"/>
    <w:rsid w:val="00AF457D"/>
    <w:rsid w:val="00AF4C7C"/>
    <w:rsid w:val="00AF6BB1"/>
    <w:rsid w:val="00AF7BF6"/>
    <w:rsid w:val="00B01370"/>
    <w:rsid w:val="00B0154A"/>
    <w:rsid w:val="00B0281F"/>
    <w:rsid w:val="00B033B7"/>
    <w:rsid w:val="00B046F7"/>
    <w:rsid w:val="00B04919"/>
    <w:rsid w:val="00B0503D"/>
    <w:rsid w:val="00B052C5"/>
    <w:rsid w:val="00B05660"/>
    <w:rsid w:val="00B07953"/>
    <w:rsid w:val="00B07B5E"/>
    <w:rsid w:val="00B107C4"/>
    <w:rsid w:val="00B11833"/>
    <w:rsid w:val="00B119F2"/>
    <w:rsid w:val="00B1271D"/>
    <w:rsid w:val="00B15AAE"/>
    <w:rsid w:val="00B16847"/>
    <w:rsid w:val="00B17744"/>
    <w:rsid w:val="00B178E2"/>
    <w:rsid w:val="00B219C4"/>
    <w:rsid w:val="00B2560C"/>
    <w:rsid w:val="00B2603C"/>
    <w:rsid w:val="00B26DEF"/>
    <w:rsid w:val="00B2751E"/>
    <w:rsid w:val="00B27DB3"/>
    <w:rsid w:val="00B300C8"/>
    <w:rsid w:val="00B3184D"/>
    <w:rsid w:val="00B32EAA"/>
    <w:rsid w:val="00B33312"/>
    <w:rsid w:val="00B3460E"/>
    <w:rsid w:val="00B367BF"/>
    <w:rsid w:val="00B36E64"/>
    <w:rsid w:val="00B37645"/>
    <w:rsid w:val="00B410BA"/>
    <w:rsid w:val="00B417EF"/>
    <w:rsid w:val="00B41910"/>
    <w:rsid w:val="00B44090"/>
    <w:rsid w:val="00B4783C"/>
    <w:rsid w:val="00B47EDC"/>
    <w:rsid w:val="00B50907"/>
    <w:rsid w:val="00B51FCD"/>
    <w:rsid w:val="00B5253F"/>
    <w:rsid w:val="00B5254B"/>
    <w:rsid w:val="00B52F9C"/>
    <w:rsid w:val="00B53545"/>
    <w:rsid w:val="00B541DB"/>
    <w:rsid w:val="00B55896"/>
    <w:rsid w:val="00B5650E"/>
    <w:rsid w:val="00B576C7"/>
    <w:rsid w:val="00B57A42"/>
    <w:rsid w:val="00B57B13"/>
    <w:rsid w:val="00B61BC7"/>
    <w:rsid w:val="00B627FA"/>
    <w:rsid w:val="00B65ED4"/>
    <w:rsid w:val="00B66F21"/>
    <w:rsid w:val="00B6731A"/>
    <w:rsid w:val="00B673EA"/>
    <w:rsid w:val="00B67EA4"/>
    <w:rsid w:val="00B70215"/>
    <w:rsid w:val="00B70A16"/>
    <w:rsid w:val="00B717E6"/>
    <w:rsid w:val="00B718D6"/>
    <w:rsid w:val="00B72D6E"/>
    <w:rsid w:val="00B733D1"/>
    <w:rsid w:val="00B742FC"/>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68D"/>
    <w:rsid w:val="00B97341"/>
    <w:rsid w:val="00BA0B09"/>
    <w:rsid w:val="00BA14B1"/>
    <w:rsid w:val="00BA267E"/>
    <w:rsid w:val="00BA2F0B"/>
    <w:rsid w:val="00BA3382"/>
    <w:rsid w:val="00BA3AC5"/>
    <w:rsid w:val="00BA3FF7"/>
    <w:rsid w:val="00BA5931"/>
    <w:rsid w:val="00BA600A"/>
    <w:rsid w:val="00BA707C"/>
    <w:rsid w:val="00BA75F5"/>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77DB"/>
    <w:rsid w:val="00BC18C1"/>
    <w:rsid w:val="00BC7BD0"/>
    <w:rsid w:val="00BD2631"/>
    <w:rsid w:val="00BD35DB"/>
    <w:rsid w:val="00BD37CA"/>
    <w:rsid w:val="00BD42E0"/>
    <w:rsid w:val="00BD526A"/>
    <w:rsid w:val="00BD6709"/>
    <w:rsid w:val="00BD6D06"/>
    <w:rsid w:val="00BD70AD"/>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6597"/>
    <w:rsid w:val="00C10CC8"/>
    <w:rsid w:val="00C112D5"/>
    <w:rsid w:val="00C115D3"/>
    <w:rsid w:val="00C12251"/>
    <w:rsid w:val="00C13520"/>
    <w:rsid w:val="00C145C2"/>
    <w:rsid w:val="00C15188"/>
    <w:rsid w:val="00C16546"/>
    <w:rsid w:val="00C20395"/>
    <w:rsid w:val="00C20575"/>
    <w:rsid w:val="00C206FF"/>
    <w:rsid w:val="00C2150E"/>
    <w:rsid w:val="00C21621"/>
    <w:rsid w:val="00C21D93"/>
    <w:rsid w:val="00C2258B"/>
    <w:rsid w:val="00C246B2"/>
    <w:rsid w:val="00C25C5B"/>
    <w:rsid w:val="00C270E4"/>
    <w:rsid w:val="00C300B1"/>
    <w:rsid w:val="00C32F0E"/>
    <w:rsid w:val="00C34856"/>
    <w:rsid w:val="00C3596E"/>
    <w:rsid w:val="00C35FAF"/>
    <w:rsid w:val="00C40723"/>
    <w:rsid w:val="00C41805"/>
    <w:rsid w:val="00C41911"/>
    <w:rsid w:val="00C41F23"/>
    <w:rsid w:val="00C4216F"/>
    <w:rsid w:val="00C43FED"/>
    <w:rsid w:val="00C43FFB"/>
    <w:rsid w:val="00C464AF"/>
    <w:rsid w:val="00C47623"/>
    <w:rsid w:val="00C47A98"/>
    <w:rsid w:val="00C5092D"/>
    <w:rsid w:val="00C509E2"/>
    <w:rsid w:val="00C50A41"/>
    <w:rsid w:val="00C510E7"/>
    <w:rsid w:val="00C51860"/>
    <w:rsid w:val="00C51E94"/>
    <w:rsid w:val="00C525A2"/>
    <w:rsid w:val="00C5581A"/>
    <w:rsid w:val="00C6062D"/>
    <w:rsid w:val="00C616BA"/>
    <w:rsid w:val="00C62493"/>
    <w:rsid w:val="00C62771"/>
    <w:rsid w:val="00C6326B"/>
    <w:rsid w:val="00C65D86"/>
    <w:rsid w:val="00C65FFD"/>
    <w:rsid w:val="00C6600D"/>
    <w:rsid w:val="00C6619C"/>
    <w:rsid w:val="00C704E0"/>
    <w:rsid w:val="00C728DF"/>
    <w:rsid w:val="00C7296F"/>
    <w:rsid w:val="00C72AA0"/>
    <w:rsid w:val="00C732D1"/>
    <w:rsid w:val="00C73D70"/>
    <w:rsid w:val="00C747CE"/>
    <w:rsid w:val="00C74884"/>
    <w:rsid w:val="00C75514"/>
    <w:rsid w:val="00C75783"/>
    <w:rsid w:val="00C765F9"/>
    <w:rsid w:val="00C80A8E"/>
    <w:rsid w:val="00C80DB0"/>
    <w:rsid w:val="00C81330"/>
    <w:rsid w:val="00C831CF"/>
    <w:rsid w:val="00C865D6"/>
    <w:rsid w:val="00C8695C"/>
    <w:rsid w:val="00C920EA"/>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0F2B"/>
    <w:rsid w:val="00CB3E50"/>
    <w:rsid w:val="00CB4099"/>
    <w:rsid w:val="00CB5149"/>
    <w:rsid w:val="00CB720C"/>
    <w:rsid w:val="00CB79F1"/>
    <w:rsid w:val="00CC1A85"/>
    <w:rsid w:val="00CC35BE"/>
    <w:rsid w:val="00CC39E1"/>
    <w:rsid w:val="00CC4DCA"/>
    <w:rsid w:val="00CC4E8F"/>
    <w:rsid w:val="00CC5E9C"/>
    <w:rsid w:val="00CC6360"/>
    <w:rsid w:val="00CC7B44"/>
    <w:rsid w:val="00CC7B57"/>
    <w:rsid w:val="00CD1519"/>
    <w:rsid w:val="00CD2F22"/>
    <w:rsid w:val="00CD408D"/>
    <w:rsid w:val="00CD4468"/>
    <w:rsid w:val="00CD44D9"/>
    <w:rsid w:val="00CD6499"/>
    <w:rsid w:val="00CD6649"/>
    <w:rsid w:val="00CD7E34"/>
    <w:rsid w:val="00CE0BFA"/>
    <w:rsid w:val="00CE2D42"/>
    <w:rsid w:val="00CE3122"/>
    <w:rsid w:val="00CE3F95"/>
    <w:rsid w:val="00CE4FE7"/>
    <w:rsid w:val="00CE50E3"/>
    <w:rsid w:val="00CE6957"/>
    <w:rsid w:val="00CE6C05"/>
    <w:rsid w:val="00CE70B2"/>
    <w:rsid w:val="00CF29D9"/>
    <w:rsid w:val="00CF31C3"/>
    <w:rsid w:val="00CF3AFE"/>
    <w:rsid w:val="00CF4DF4"/>
    <w:rsid w:val="00CF7FBC"/>
    <w:rsid w:val="00D007E1"/>
    <w:rsid w:val="00D02EDE"/>
    <w:rsid w:val="00D033DD"/>
    <w:rsid w:val="00D037AD"/>
    <w:rsid w:val="00D04E5E"/>
    <w:rsid w:val="00D05579"/>
    <w:rsid w:val="00D05C01"/>
    <w:rsid w:val="00D05D78"/>
    <w:rsid w:val="00D065D2"/>
    <w:rsid w:val="00D06E85"/>
    <w:rsid w:val="00D07A4C"/>
    <w:rsid w:val="00D125FA"/>
    <w:rsid w:val="00D13358"/>
    <w:rsid w:val="00D13522"/>
    <w:rsid w:val="00D13E4C"/>
    <w:rsid w:val="00D14970"/>
    <w:rsid w:val="00D14A56"/>
    <w:rsid w:val="00D14E68"/>
    <w:rsid w:val="00D14F66"/>
    <w:rsid w:val="00D16246"/>
    <w:rsid w:val="00D170A7"/>
    <w:rsid w:val="00D2058E"/>
    <w:rsid w:val="00D2102E"/>
    <w:rsid w:val="00D227CB"/>
    <w:rsid w:val="00D22ACE"/>
    <w:rsid w:val="00D24E09"/>
    <w:rsid w:val="00D253D3"/>
    <w:rsid w:val="00D3029F"/>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2927"/>
    <w:rsid w:val="00D52C50"/>
    <w:rsid w:val="00D542F4"/>
    <w:rsid w:val="00D5608F"/>
    <w:rsid w:val="00D57B81"/>
    <w:rsid w:val="00D57F0B"/>
    <w:rsid w:val="00D60BD0"/>
    <w:rsid w:val="00D62416"/>
    <w:rsid w:val="00D62BB1"/>
    <w:rsid w:val="00D650F9"/>
    <w:rsid w:val="00D65299"/>
    <w:rsid w:val="00D66A4D"/>
    <w:rsid w:val="00D67A0E"/>
    <w:rsid w:val="00D70647"/>
    <w:rsid w:val="00D71985"/>
    <w:rsid w:val="00D72DCC"/>
    <w:rsid w:val="00D72F07"/>
    <w:rsid w:val="00D73107"/>
    <w:rsid w:val="00D76E93"/>
    <w:rsid w:val="00D77526"/>
    <w:rsid w:val="00D801B9"/>
    <w:rsid w:val="00D809F0"/>
    <w:rsid w:val="00D82BED"/>
    <w:rsid w:val="00D82C8B"/>
    <w:rsid w:val="00D8504B"/>
    <w:rsid w:val="00D8525A"/>
    <w:rsid w:val="00D86927"/>
    <w:rsid w:val="00D90D1C"/>
    <w:rsid w:val="00D9187B"/>
    <w:rsid w:val="00D9228F"/>
    <w:rsid w:val="00D9258D"/>
    <w:rsid w:val="00D94786"/>
    <w:rsid w:val="00D957E0"/>
    <w:rsid w:val="00D96F92"/>
    <w:rsid w:val="00DA041D"/>
    <w:rsid w:val="00DA1A17"/>
    <w:rsid w:val="00DA2045"/>
    <w:rsid w:val="00DA320E"/>
    <w:rsid w:val="00DA4545"/>
    <w:rsid w:val="00DA45D3"/>
    <w:rsid w:val="00DA4A2F"/>
    <w:rsid w:val="00DA4ECE"/>
    <w:rsid w:val="00DA524C"/>
    <w:rsid w:val="00DB21E3"/>
    <w:rsid w:val="00DB244F"/>
    <w:rsid w:val="00DB2587"/>
    <w:rsid w:val="00DB3922"/>
    <w:rsid w:val="00DB3C9C"/>
    <w:rsid w:val="00DB6BF5"/>
    <w:rsid w:val="00DC07C9"/>
    <w:rsid w:val="00DC0E95"/>
    <w:rsid w:val="00DC2A01"/>
    <w:rsid w:val="00DC4932"/>
    <w:rsid w:val="00DC697D"/>
    <w:rsid w:val="00DD093C"/>
    <w:rsid w:val="00DD19B0"/>
    <w:rsid w:val="00DD2975"/>
    <w:rsid w:val="00DD39E6"/>
    <w:rsid w:val="00DD6AF7"/>
    <w:rsid w:val="00DD7B61"/>
    <w:rsid w:val="00DD7D48"/>
    <w:rsid w:val="00DE0D22"/>
    <w:rsid w:val="00DE19C8"/>
    <w:rsid w:val="00DE2035"/>
    <w:rsid w:val="00DE582E"/>
    <w:rsid w:val="00DE5A7A"/>
    <w:rsid w:val="00DE5DEB"/>
    <w:rsid w:val="00DE6586"/>
    <w:rsid w:val="00DE713F"/>
    <w:rsid w:val="00DF14C2"/>
    <w:rsid w:val="00DF2D18"/>
    <w:rsid w:val="00DF51ED"/>
    <w:rsid w:val="00DF537A"/>
    <w:rsid w:val="00DF5C42"/>
    <w:rsid w:val="00DF720E"/>
    <w:rsid w:val="00DF7F5E"/>
    <w:rsid w:val="00E01F07"/>
    <w:rsid w:val="00E025CF"/>
    <w:rsid w:val="00E03128"/>
    <w:rsid w:val="00E04062"/>
    <w:rsid w:val="00E04652"/>
    <w:rsid w:val="00E0632F"/>
    <w:rsid w:val="00E073BE"/>
    <w:rsid w:val="00E0764A"/>
    <w:rsid w:val="00E077D8"/>
    <w:rsid w:val="00E10361"/>
    <w:rsid w:val="00E11489"/>
    <w:rsid w:val="00E11608"/>
    <w:rsid w:val="00E11641"/>
    <w:rsid w:val="00E1210A"/>
    <w:rsid w:val="00E133D2"/>
    <w:rsid w:val="00E14529"/>
    <w:rsid w:val="00E1464B"/>
    <w:rsid w:val="00E1552D"/>
    <w:rsid w:val="00E16474"/>
    <w:rsid w:val="00E17222"/>
    <w:rsid w:val="00E20BEA"/>
    <w:rsid w:val="00E21A1A"/>
    <w:rsid w:val="00E225F0"/>
    <w:rsid w:val="00E23063"/>
    <w:rsid w:val="00E24E53"/>
    <w:rsid w:val="00E26699"/>
    <w:rsid w:val="00E26A2D"/>
    <w:rsid w:val="00E272DC"/>
    <w:rsid w:val="00E275B6"/>
    <w:rsid w:val="00E27B7F"/>
    <w:rsid w:val="00E3046F"/>
    <w:rsid w:val="00E31EC8"/>
    <w:rsid w:val="00E33C1C"/>
    <w:rsid w:val="00E3687F"/>
    <w:rsid w:val="00E37190"/>
    <w:rsid w:val="00E411FE"/>
    <w:rsid w:val="00E419CE"/>
    <w:rsid w:val="00E424BD"/>
    <w:rsid w:val="00E43AA8"/>
    <w:rsid w:val="00E4507C"/>
    <w:rsid w:val="00E450B4"/>
    <w:rsid w:val="00E46B07"/>
    <w:rsid w:val="00E46D17"/>
    <w:rsid w:val="00E4775F"/>
    <w:rsid w:val="00E51160"/>
    <w:rsid w:val="00E5217B"/>
    <w:rsid w:val="00E522E1"/>
    <w:rsid w:val="00E52ED9"/>
    <w:rsid w:val="00E53A06"/>
    <w:rsid w:val="00E53B17"/>
    <w:rsid w:val="00E54666"/>
    <w:rsid w:val="00E55003"/>
    <w:rsid w:val="00E639BE"/>
    <w:rsid w:val="00E642E1"/>
    <w:rsid w:val="00E65547"/>
    <w:rsid w:val="00E65D90"/>
    <w:rsid w:val="00E6714D"/>
    <w:rsid w:val="00E67FF3"/>
    <w:rsid w:val="00E71872"/>
    <w:rsid w:val="00E73357"/>
    <w:rsid w:val="00E74483"/>
    <w:rsid w:val="00E7512C"/>
    <w:rsid w:val="00E75250"/>
    <w:rsid w:val="00E75E1C"/>
    <w:rsid w:val="00E75E6D"/>
    <w:rsid w:val="00E762DB"/>
    <w:rsid w:val="00E77480"/>
    <w:rsid w:val="00E8110E"/>
    <w:rsid w:val="00E826E6"/>
    <w:rsid w:val="00E82CFE"/>
    <w:rsid w:val="00E84A85"/>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E6"/>
    <w:rsid w:val="00E973C8"/>
    <w:rsid w:val="00E97BB7"/>
    <w:rsid w:val="00E97F16"/>
    <w:rsid w:val="00EA0716"/>
    <w:rsid w:val="00EA2244"/>
    <w:rsid w:val="00EA2822"/>
    <w:rsid w:val="00EA4408"/>
    <w:rsid w:val="00EA448D"/>
    <w:rsid w:val="00EB0417"/>
    <w:rsid w:val="00EB0A96"/>
    <w:rsid w:val="00EB2880"/>
    <w:rsid w:val="00EB4ECA"/>
    <w:rsid w:val="00EB58E1"/>
    <w:rsid w:val="00EB5DA3"/>
    <w:rsid w:val="00EB5F2E"/>
    <w:rsid w:val="00EB650B"/>
    <w:rsid w:val="00EB69F1"/>
    <w:rsid w:val="00EC044A"/>
    <w:rsid w:val="00EC0D7D"/>
    <w:rsid w:val="00EC19A8"/>
    <w:rsid w:val="00EC331A"/>
    <w:rsid w:val="00EC5C6A"/>
    <w:rsid w:val="00EC604E"/>
    <w:rsid w:val="00EC64FB"/>
    <w:rsid w:val="00EC684E"/>
    <w:rsid w:val="00ED170E"/>
    <w:rsid w:val="00ED1EB1"/>
    <w:rsid w:val="00ED21B5"/>
    <w:rsid w:val="00ED41B5"/>
    <w:rsid w:val="00ED5410"/>
    <w:rsid w:val="00ED5754"/>
    <w:rsid w:val="00ED720D"/>
    <w:rsid w:val="00ED7F36"/>
    <w:rsid w:val="00EE0F1A"/>
    <w:rsid w:val="00EE3CD1"/>
    <w:rsid w:val="00EE4FD1"/>
    <w:rsid w:val="00EE514B"/>
    <w:rsid w:val="00EE5C85"/>
    <w:rsid w:val="00EE5CEA"/>
    <w:rsid w:val="00EE67B9"/>
    <w:rsid w:val="00EE68BA"/>
    <w:rsid w:val="00EE7124"/>
    <w:rsid w:val="00EF062D"/>
    <w:rsid w:val="00EF067A"/>
    <w:rsid w:val="00EF169B"/>
    <w:rsid w:val="00EF2AA2"/>
    <w:rsid w:val="00EF394A"/>
    <w:rsid w:val="00EF4BA4"/>
    <w:rsid w:val="00EF53D9"/>
    <w:rsid w:val="00EF5C68"/>
    <w:rsid w:val="00EF70E0"/>
    <w:rsid w:val="00EF7BC1"/>
    <w:rsid w:val="00F022FC"/>
    <w:rsid w:val="00F0232B"/>
    <w:rsid w:val="00F02445"/>
    <w:rsid w:val="00F04196"/>
    <w:rsid w:val="00F0656F"/>
    <w:rsid w:val="00F117A0"/>
    <w:rsid w:val="00F117F5"/>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61F7"/>
    <w:rsid w:val="00F36475"/>
    <w:rsid w:val="00F36687"/>
    <w:rsid w:val="00F36738"/>
    <w:rsid w:val="00F368F2"/>
    <w:rsid w:val="00F37764"/>
    <w:rsid w:val="00F421F3"/>
    <w:rsid w:val="00F42E9D"/>
    <w:rsid w:val="00F4471E"/>
    <w:rsid w:val="00F44A6A"/>
    <w:rsid w:val="00F50C7E"/>
    <w:rsid w:val="00F52E46"/>
    <w:rsid w:val="00F55DCC"/>
    <w:rsid w:val="00F5797B"/>
    <w:rsid w:val="00F57E1A"/>
    <w:rsid w:val="00F60ADF"/>
    <w:rsid w:val="00F60D0F"/>
    <w:rsid w:val="00F6203C"/>
    <w:rsid w:val="00F6313D"/>
    <w:rsid w:val="00F63FF4"/>
    <w:rsid w:val="00F653D6"/>
    <w:rsid w:val="00F65632"/>
    <w:rsid w:val="00F6585A"/>
    <w:rsid w:val="00F661F6"/>
    <w:rsid w:val="00F66E43"/>
    <w:rsid w:val="00F67397"/>
    <w:rsid w:val="00F67502"/>
    <w:rsid w:val="00F67CAA"/>
    <w:rsid w:val="00F70141"/>
    <w:rsid w:val="00F72123"/>
    <w:rsid w:val="00F73636"/>
    <w:rsid w:val="00F7387C"/>
    <w:rsid w:val="00F741C4"/>
    <w:rsid w:val="00F75427"/>
    <w:rsid w:val="00F76080"/>
    <w:rsid w:val="00F8028C"/>
    <w:rsid w:val="00F821ED"/>
    <w:rsid w:val="00F82BF3"/>
    <w:rsid w:val="00F82C7F"/>
    <w:rsid w:val="00F86A77"/>
    <w:rsid w:val="00F86B21"/>
    <w:rsid w:val="00F86ED9"/>
    <w:rsid w:val="00F905B0"/>
    <w:rsid w:val="00F9064A"/>
    <w:rsid w:val="00F9235E"/>
    <w:rsid w:val="00F9324B"/>
    <w:rsid w:val="00F935EC"/>
    <w:rsid w:val="00F942A9"/>
    <w:rsid w:val="00F94DF5"/>
    <w:rsid w:val="00F950B5"/>
    <w:rsid w:val="00F952D6"/>
    <w:rsid w:val="00F956AC"/>
    <w:rsid w:val="00F95C25"/>
    <w:rsid w:val="00F9633D"/>
    <w:rsid w:val="00F96E8C"/>
    <w:rsid w:val="00FA0FE5"/>
    <w:rsid w:val="00FA345B"/>
    <w:rsid w:val="00FA3F7F"/>
    <w:rsid w:val="00FA553A"/>
    <w:rsid w:val="00FA5D1B"/>
    <w:rsid w:val="00FA70D8"/>
    <w:rsid w:val="00FB1E11"/>
    <w:rsid w:val="00FB3134"/>
    <w:rsid w:val="00FB3CAC"/>
    <w:rsid w:val="00FB4268"/>
    <w:rsid w:val="00FB4995"/>
    <w:rsid w:val="00FB4F9B"/>
    <w:rsid w:val="00FB767C"/>
    <w:rsid w:val="00FB798E"/>
    <w:rsid w:val="00FB7A05"/>
    <w:rsid w:val="00FC1031"/>
    <w:rsid w:val="00FC252C"/>
    <w:rsid w:val="00FC28DB"/>
    <w:rsid w:val="00FC3510"/>
    <w:rsid w:val="00FC44AD"/>
    <w:rsid w:val="00FC7502"/>
    <w:rsid w:val="00FC7CFA"/>
    <w:rsid w:val="00FC7E5C"/>
    <w:rsid w:val="00FC7EC0"/>
    <w:rsid w:val="00FD1CDA"/>
    <w:rsid w:val="00FD27C9"/>
    <w:rsid w:val="00FD2AAD"/>
    <w:rsid w:val="00FD2BAF"/>
    <w:rsid w:val="00FD4486"/>
    <w:rsid w:val="00FD4B7F"/>
    <w:rsid w:val="00FD4D78"/>
    <w:rsid w:val="00FD55EF"/>
    <w:rsid w:val="00FD5F9B"/>
    <w:rsid w:val="00FD6FEC"/>
    <w:rsid w:val="00FD7A8C"/>
    <w:rsid w:val="00FE0320"/>
    <w:rsid w:val="00FE20D4"/>
    <w:rsid w:val="00FE21D1"/>
    <w:rsid w:val="00FE2C1D"/>
    <w:rsid w:val="00FE2CE8"/>
    <w:rsid w:val="00FE2FDB"/>
    <w:rsid w:val="00FE3827"/>
    <w:rsid w:val="00FE5684"/>
    <w:rsid w:val="00FE5E38"/>
    <w:rsid w:val="00FF065B"/>
    <w:rsid w:val="00FF1366"/>
    <w:rsid w:val="00FF5B57"/>
    <w:rsid w:val="00FF5E98"/>
    <w:rsid w:val="00FF6088"/>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
    <w:locked/>
    <w:rsid w:val="00023ABB"/>
    <w:rPr>
      <w:rFonts w:ascii="Calibri" w:hAnsi="Calibri" w:cs="Calibri"/>
      <w:b/>
      <w:bCs/>
      <w:sz w:val="28"/>
      <w:szCs w:val="28"/>
      <w:lang w:val="es-ES_tradnl" w:eastAsia="en-US"/>
    </w:rPr>
  </w:style>
  <w:style w:type="character" w:customStyle="1" w:styleId="Ttulo5Car">
    <w:name w:val="Título 5 Car"/>
    <w:link w:val="Ttulo5"/>
    <w:uiPriority w:val="9"/>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1"/>
    <w:qFormat/>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1"/>
    <w:locked/>
    <w:rsid w:val="00023ABB"/>
    <w:rPr>
      <w:sz w:val="24"/>
      <w:szCs w:val="24"/>
      <w:lang w:val="es-ES_tradnl" w:eastAsia="en-US"/>
    </w:rPr>
  </w:style>
  <w:style w:type="paragraph" w:customStyle="1" w:styleId="SectionVIHeader">
    <w:name w:val="Section VI. Header"/>
    <w:basedOn w:val="Normal"/>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rsid w:val="00290CE5"/>
    <w:rPr>
      <w:sz w:val="20"/>
      <w:szCs w:val="20"/>
      <w:lang w:val="es-ES_tradnl" w:eastAsia="en-US"/>
    </w:rPr>
  </w:style>
  <w:style w:type="character" w:customStyle="1" w:styleId="TextocomentarioCar">
    <w:name w:val="Texto comentario Car"/>
    <w:link w:val="Textocomentario"/>
    <w:uiPriority w:val="99"/>
    <w:locked/>
    <w:rsid w:val="00023ABB"/>
    <w:rPr>
      <w:sz w:val="20"/>
      <w:szCs w:val="20"/>
      <w:lang w:val="es-ES_tradnl" w:eastAsia="en-US"/>
    </w:rPr>
  </w:style>
  <w:style w:type="paragraph" w:styleId="TDC6">
    <w:name w:val="toc 6"/>
    <w:basedOn w:val="Normal"/>
    <w:next w:val="Normal"/>
    <w:autoRedefine/>
    <w:uiPriority w:val="39"/>
    <w:rsid w:val="00290CE5"/>
    <w:pPr>
      <w:numPr>
        <w:ilvl w:val="12"/>
      </w:numPr>
      <w:tabs>
        <w:tab w:val="left" w:pos="8280"/>
      </w:tabs>
      <w:suppressAutoHyphens/>
    </w:pPr>
    <w:rPr>
      <w:lang w:val="es-MX"/>
    </w:rPr>
  </w:style>
  <w:style w:type="character" w:styleId="Refdenotaalpie">
    <w:name w:val="footnote reference"/>
    <w:uiPriority w:val="99"/>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locked/>
    <w:rsid w:val="00023ABB"/>
    <w:rPr>
      <w:sz w:val="24"/>
      <w:szCs w:val="24"/>
      <w:lang w:val="es-ES_tradnl" w:eastAsia="en-US"/>
    </w:rPr>
  </w:style>
  <w:style w:type="paragraph" w:styleId="Encabezado">
    <w:name w:val="header"/>
    <w:basedOn w:val="Normal"/>
    <w:link w:val="EncabezadoCar"/>
    <w:uiPriority w:val="99"/>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39"/>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39"/>
    <w:rsid w:val="00290CE5"/>
    <w:pPr>
      <w:ind w:left="576" w:hanging="576"/>
    </w:pPr>
  </w:style>
  <w:style w:type="paragraph" w:styleId="TDC3">
    <w:name w:val="toc 3"/>
    <w:basedOn w:val="Normal"/>
    <w:next w:val="Normal"/>
    <w:autoRedefine/>
    <w:uiPriority w:val="39"/>
    <w:rsid w:val="00290CE5"/>
    <w:pPr>
      <w:ind w:left="480"/>
    </w:pPr>
  </w:style>
  <w:style w:type="paragraph" w:styleId="TDC4">
    <w:name w:val="toc 4"/>
    <w:basedOn w:val="Normal"/>
    <w:next w:val="Normal"/>
    <w:autoRedefine/>
    <w:uiPriority w:val="39"/>
    <w:rsid w:val="00290CE5"/>
    <w:pPr>
      <w:ind w:left="720"/>
    </w:pPr>
  </w:style>
  <w:style w:type="paragraph" w:styleId="TDC5">
    <w:name w:val="toc 5"/>
    <w:basedOn w:val="Normal"/>
    <w:next w:val="Normal"/>
    <w:autoRedefine/>
    <w:uiPriority w:val="39"/>
    <w:rsid w:val="00290CE5"/>
    <w:pPr>
      <w:ind w:left="960"/>
    </w:pPr>
  </w:style>
  <w:style w:type="paragraph" w:styleId="TDC7">
    <w:name w:val="toc 7"/>
    <w:basedOn w:val="Normal"/>
    <w:next w:val="Normal"/>
    <w:autoRedefine/>
    <w:uiPriority w:val="39"/>
    <w:rsid w:val="00290CE5"/>
    <w:pPr>
      <w:ind w:left="1440"/>
    </w:pPr>
  </w:style>
  <w:style w:type="paragraph" w:styleId="TDC8">
    <w:name w:val="toc 8"/>
    <w:basedOn w:val="Normal"/>
    <w:next w:val="Normal"/>
    <w:autoRedefine/>
    <w:uiPriority w:val="39"/>
    <w:rsid w:val="00290CE5"/>
    <w:pPr>
      <w:ind w:left="1680"/>
    </w:pPr>
  </w:style>
  <w:style w:type="paragraph" w:styleId="TDC9">
    <w:name w:val="toc 9"/>
    <w:basedOn w:val="Normal"/>
    <w:next w:val="Normal"/>
    <w:autoRedefine/>
    <w:uiPriority w:val="39"/>
    <w:rsid w:val="00290CE5"/>
    <w:pPr>
      <w:ind w:left="1920"/>
    </w:pPr>
  </w:style>
  <w:style w:type="paragraph" w:customStyle="1" w:styleId="SectionIVHeader">
    <w:name w:val="Section IV. Header"/>
    <w:basedOn w:val="SectionVIHeader"/>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Subtle Emphasis,Citation List,본문(내용),List Paragraph (numbered (a)),TITULO A,Lista 123,Titulo de Fígura,corp de texte"/>
    <w:basedOn w:val="Normal"/>
    <w:uiPriority w:val="34"/>
    <w:qFormat/>
    <w:rsid w:val="005605AA"/>
    <w:pPr>
      <w:ind w:left="708"/>
    </w:pPr>
  </w:style>
  <w:style w:type="table" w:styleId="Tablaconcuadrcula">
    <w:name w:val="Table Grid"/>
    <w:basedOn w:val="Tablanormal"/>
    <w:uiPriority w:val="5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1"/>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qFormat/>
    <w:rsid w:val="00457342"/>
    <w:pPr>
      <w:ind w:left="720"/>
    </w:pPr>
  </w:style>
  <w:style w:type="character" w:customStyle="1" w:styleId="PrrafodelistaCar">
    <w:name w:val="Párrafo de lista Car"/>
    <w:aliases w:val="Subtle Emphasis Car,Citation List Car,본문(내용) Car,List Paragraph (numbered (a)) Car,TITULO A Car,Lista 123 Car,Titulo de Fígura Car,corp de texte Car,3 Car"/>
    <w:link w:val="Prrafodelista1"/>
    <w:uiPriority w:val="34"/>
    <w:qFormat/>
    <w:locked/>
    <w:rsid w:val="00457342"/>
    <w:rPr>
      <w:rFonts w:ascii="Calibri" w:hAnsi="Calibri" w:cs="Calibri"/>
      <w:sz w:val="22"/>
      <w:szCs w:val="22"/>
      <w:lang w:val="es-SV" w:eastAsia="es-SV"/>
    </w:rPr>
  </w:style>
  <w:style w:type="paragraph" w:customStyle="1" w:styleId="Encabezadodetda">
    <w:name w:val="Encabezado de tda"/>
    <w:basedOn w:val="Normal"/>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customStyle="1" w:styleId="UnresolvedMention">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table" w:customStyle="1" w:styleId="TableNormal">
    <w:name w:val="Table Normal"/>
    <w:uiPriority w:val="2"/>
    <w:semiHidden/>
    <w:unhideWhenUsed/>
    <w:qFormat/>
    <w:rsid w:val="00726DC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Prrafodelista3">
    <w:name w:val="Párrafo de lista3"/>
    <w:basedOn w:val="Normal"/>
    <w:qFormat/>
    <w:rsid w:val="0009143F"/>
    <w:pPr>
      <w:spacing w:after="0" w:line="240" w:lineRule="auto"/>
      <w:ind w:left="720"/>
      <w:contextualSpacing/>
    </w:pPr>
    <w:rPr>
      <w:rFonts w:ascii="Times New Roman" w:hAnsi="Times New Roman" w:cs="Times New Roman"/>
      <w:sz w:val="24"/>
      <w:szCs w:val="24"/>
      <w:lang w:val="es-ES_tradnl" w:eastAsia="en-US"/>
    </w:rPr>
  </w:style>
  <w:style w:type="paragraph" w:styleId="Direccinsobre">
    <w:name w:val="envelope address"/>
    <w:basedOn w:val="Normal"/>
    <w:semiHidden/>
    <w:locked/>
    <w:rsid w:val="006327C1"/>
    <w:pPr>
      <w:framePr w:w="7920" w:h="1980" w:hRule="exact" w:hSpace="180" w:wrap="auto" w:hAnchor="page" w:xAlign="center" w:yAlign="bottom"/>
      <w:spacing w:after="0" w:line="240" w:lineRule="auto"/>
      <w:ind w:left="2880"/>
    </w:pPr>
    <w:rPr>
      <w:rFonts w:ascii="CG Times (W1)" w:eastAsia="SimSun" w:hAnsi="CG Times (W1)" w:cs="Times New Roman"/>
      <w:szCs w:val="20"/>
      <w:lang w:val="en-US"/>
    </w:rPr>
  </w:style>
  <w:style w:type="paragraph" w:styleId="Remitedesobre">
    <w:name w:val="envelope return"/>
    <w:basedOn w:val="Normal"/>
    <w:semiHidden/>
    <w:locked/>
    <w:rsid w:val="006327C1"/>
    <w:pPr>
      <w:spacing w:after="0" w:line="240" w:lineRule="auto"/>
    </w:pPr>
    <w:rPr>
      <w:rFonts w:ascii="CG Times (W1)" w:eastAsia="SimSun" w:hAnsi="CG Times (W1)" w:cs="Times New Roman"/>
      <w:sz w:val="20"/>
      <w:szCs w:val="20"/>
      <w:lang w:val="en-US"/>
    </w:rPr>
  </w:style>
  <w:style w:type="paragraph" w:customStyle="1" w:styleId="Prrafodelista2">
    <w:name w:val="Párrafo de lista2"/>
    <w:aliases w:val="3"/>
    <w:basedOn w:val="Normal"/>
    <w:uiPriority w:val="34"/>
    <w:qFormat/>
    <w:rsid w:val="006327C1"/>
    <w:pPr>
      <w:spacing w:after="200" w:line="276" w:lineRule="auto"/>
      <w:ind w:left="720"/>
      <w:contextualSpacing/>
    </w:pPr>
    <w:rPr>
      <w:rFonts w:eastAsia="Calibri" w:cs="Times New Roman"/>
      <w:lang w:eastAsia="en-US"/>
    </w:rPr>
  </w:style>
  <w:style w:type="character" w:customStyle="1" w:styleId="Fuentedeprrafopredeter1">
    <w:name w:val="Fuente de párrafo predeter.1"/>
    <w:rsid w:val="006327C1"/>
  </w:style>
  <w:style w:type="paragraph" w:styleId="TtuloTDC">
    <w:name w:val="TOC Heading"/>
    <w:basedOn w:val="Ttulo1"/>
    <w:next w:val="Normal"/>
    <w:uiPriority w:val="39"/>
    <w:qFormat/>
    <w:rsid w:val="006327C1"/>
    <w:pPr>
      <w:keepLines/>
      <w:spacing w:before="480" w:after="0" w:line="276" w:lineRule="auto"/>
      <w:jc w:val="left"/>
      <w:outlineLvl w:val="9"/>
    </w:pPr>
    <w:rPr>
      <w:rFonts w:eastAsia="SimSun" w:cs="Times New Roman"/>
      <w:color w:val="365F91"/>
      <w:kern w:val="0"/>
      <w:sz w:val="28"/>
      <w:szCs w:val="28"/>
      <w:lang w:val="es-SV" w:eastAsia="es-SV"/>
    </w:rPr>
  </w:style>
  <w:style w:type="numbering" w:customStyle="1" w:styleId="WW8Num5">
    <w:name w:val="WW8Num5"/>
    <w:basedOn w:val="Sinlista"/>
    <w:rsid w:val="006327C1"/>
    <w:pPr>
      <w:numPr>
        <w:numId w:val="71"/>
      </w:numPr>
    </w:pPr>
  </w:style>
  <w:style w:type="paragraph" w:customStyle="1" w:styleId="Heading31">
    <w:name w:val="Heading 31"/>
    <w:basedOn w:val="Standard"/>
    <w:next w:val="Standard"/>
    <w:rsid w:val="006327C1"/>
    <w:pPr>
      <w:keepNext/>
      <w:widowControl w:val="0"/>
      <w:autoSpaceDN/>
      <w:spacing w:before="240" w:after="60" w:line="240" w:lineRule="auto"/>
    </w:pPr>
    <w:rPr>
      <w:rFonts w:ascii="Arial" w:eastAsia="DejaVu Sans" w:hAnsi="Arial" w:cs="Arial"/>
      <w:b/>
      <w:bCs/>
      <w:kern w:val="1"/>
      <w:sz w:val="26"/>
      <w:szCs w:val="26"/>
      <w:lang w:bidi="hi-IN"/>
    </w:rPr>
  </w:style>
  <w:style w:type="paragraph" w:customStyle="1" w:styleId="Contenidodelatabla">
    <w:name w:val="Contenido de la tabla"/>
    <w:basedOn w:val="Normal"/>
    <w:rsid w:val="006327C1"/>
    <w:pPr>
      <w:widowControl w:val="0"/>
      <w:suppressLineNumbers/>
      <w:suppressAutoHyphens/>
      <w:spacing w:after="0" w:line="240" w:lineRule="auto"/>
      <w:textAlignment w:val="baseline"/>
    </w:pPr>
    <w:rPr>
      <w:rFonts w:ascii="Liberation Serif" w:eastAsia="DejaVu Sans" w:hAnsi="Liberation Serif" w:cs="FreeSans"/>
      <w:kern w:val="1"/>
      <w:sz w:val="24"/>
      <w:szCs w:val="24"/>
      <w:lang w:eastAsia="zh-CN" w:bidi="hi-IN"/>
    </w:rPr>
  </w:style>
  <w:style w:type="paragraph" w:customStyle="1" w:styleId="LO-Normal">
    <w:name w:val="LO-Normal"/>
    <w:rsid w:val="006327C1"/>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eastAsia="SimSun" w:hAnsi="Calibri"/>
      <w:kern w:val="1"/>
      <w:sz w:val="22"/>
      <w:szCs w:val="22"/>
    </w:rPr>
  </w:style>
  <w:style w:type="character" w:customStyle="1" w:styleId="WW8Num21z0">
    <w:name w:val="WW8Num21z0"/>
    <w:rsid w:val="006327C1"/>
    <w:rPr>
      <w:rFonts w:ascii="Symbol" w:hAnsi="Symbol" w:cs="Symbol"/>
    </w:rPr>
  </w:style>
  <w:style w:type="paragraph" w:customStyle="1" w:styleId="Prrafodelista4">
    <w:name w:val="Párrafo de lista4"/>
    <w:basedOn w:val="Normal"/>
    <w:rsid w:val="006327C1"/>
    <w:pPr>
      <w:widowControl w:val="0"/>
      <w:suppressAutoHyphens/>
      <w:spacing w:after="0" w:line="240" w:lineRule="auto"/>
      <w:ind w:left="720"/>
    </w:pPr>
    <w:rPr>
      <w:rFonts w:ascii="Liberation Serif" w:eastAsia="DejaVu Sans" w:hAnsi="Liberation Serif" w:cs="FreeSans"/>
      <w:kern w:val="1"/>
      <w:sz w:val="24"/>
      <w:szCs w:val="24"/>
      <w:lang w:eastAsia="zh-CN" w:bidi="hi-IN"/>
    </w:rPr>
  </w:style>
  <w:style w:type="character" w:customStyle="1" w:styleId="hps">
    <w:name w:val="hps"/>
    <w:rsid w:val="006327C1"/>
  </w:style>
  <w:style w:type="character" w:customStyle="1" w:styleId="cc14220-094cscl">
    <w:name w:val="cc_14220-094cs_cl"/>
    <w:rsid w:val="006327C1"/>
  </w:style>
  <w:style w:type="character" w:styleId="Hipervnculovisitado">
    <w:name w:val="FollowedHyperlink"/>
    <w:uiPriority w:val="99"/>
    <w:semiHidden/>
    <w:unhideWhenUsed/>
    <w:locked/>
    <w:rsid w:val="006327C1"/>
    <w:rPr>
      <w:color w:val="954F72"/>
      <w:u w:val="single"/>
    </w:rPr>
  </w:style>
  <w:style w:type="paragraph" w:customStyle="1" w:styleId="font5">
    <w:name w:val="font5"/>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font6">
    <w:name w:val="font6"/>
    <w:basedOn w:val="Normal"/>
    <w:rsid w:val="006327C1"/>
    <w:pPr>
      <w:spacing w:before="100" w:beforeAutospacing="1" w:after="100" w:afterAutospacing="1" w:line="240" w:lineRule="auto"/>
    </w:pPr>
    <w:rPr>
      <w:rFonts w:ascii="Calibri Light" w:eastAsia="SimSun" w:hAnsi="Calibri Light" w:cs="Times New Roman"/>
      <w:color w:val="000000"/>
      <w:sz w:val="18"/>
      <w:szCs w:val="18"/>
    </w:rPr>
  </w:style>
  <w:style w:type="paragraph" w:customStyle="1" w:styleId="font7">
    <w:name w:val="font7"/>
    <w:basedOn w:val="Normal"/>
    <w:rsid w:val="006327C1"/>
    <w:pPr>
      <w:spacing w:before="100" w:beforeAutospacing="1" w:after="100" w:afterAutospacing="1" w:line="240" w:lineRule="auto"/>
    </w:pPr>
    <w:rPr>
      <w:rFonts w:ascii="Calibri Light" w:eastAsia="SimSun" w:hAnsi="Calibri Light" w:cs="Times New Roman"/>
      <w:color w:val="000000"/>
      <w:sz w:val="18"/>
      <w:szCs w:val="18"/>
    </w:rPr>
  </w:style>
  <w:style w:type="paragraph" w:customStyle="1" w:styleId="font8">
    <w:name w:val="font8"/>
    <w:basedOn w:val="Normal"/>
    <w:rsid w:val="006327C1"/>
    <w:pPr>
      <w:spacing w:before="100" w:beforeAutospacing="1" w:after="100" w:afterAutospacing="1" w:line="240" w:lineRule="auto"/>
    </w:pPr>
    <w:rPr>
      <w:rFonts w:ascii="Calibri Light" w:eastAsia="SimSun" w:hAnsi="Calibri Light" w:cs="Times New Roman"/>
      <w:b/>
      <w:bCs/>
      <w:sz w:val="18"/>
      <w:szCs w:val="18"/>
    </w:rPr>
  </w:style>
  <w:style w:type="paragraph" w:customStyle="1" w:styleId="font9">
    <w:name w:val="font9"/>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xl63">
    <w:name w:val="xl63"/>
    <w:basedOn w:val="Normal"/>
    <w:rsid w:val="006327C1"/>
    <w:pPr>
      <w:spacing w:before="100" w:beforeAutospacing="1" w:after="100" w:afterAutospacing="1" w:line="240" w:lineRule="auto"/>
    </w:pPr>
    <w:rPr>
      <w:rFonts w:ascii="Calibri Light" w:eastAsia="SimSun" w:hAnsi="Calibri Light" w:cs="Times New Roman"/>
      <w:sz w:val="18"/>
      <w:szCs w:val="18"/>
    </w:rPr>
  </w:style>
  <w:style w:type="paragraph" w:customStyle="1" w:styleId="xl64">
    <w:name w:val="xl64"/>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65">
    <w:name w:val="xl65"/>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66">
    <w:name w:val="xl66"/>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67">
    <w:name w:val="xl67"/>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68">
    <w:name w:val="xl68"/>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69">
    <w:name w:val="xl69"/>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70">
    <w:name w:val="xl70"/>
    <w:basedOn w:val="Normal"/>
    <w:rsid w:val="00632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71">
    <w:name w:val="xl71"/>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sz w:val="18"/>
      <w:szCs w:val="18"/>
    </w:rPr>
  </w:style>
  <w:style w:type="paragraph" w:customStyle="1" w:styleId="xl72">
    <w:name w:val="xl72"/>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Light" w:eastAsia="SimSun" w:hAnsi="Calibri Light" w:cs="Times New Roman"/>
      <w:color w:val="000000"/>
      <w:sz w:val="18"/>
      <w:szCs w:val="18"/>
    </w:rPr>
  </w:style>
  <w:style w:type="paragraph" w:customStyle="1" w:styleId="xl73">
    <w:name w:val="xl73"/>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SimSun" w:hAnsi="Calibri Light" w:cs="Times New Roman"/>
      <w:sz w:val="18"/>
      <w:szCs w:val="18"/>
    </w:rPr>
  </w:style>
  <w:style w:type="paragraph" w:customStyle="1" w:styleId="xl74">
    <w:name w:val="xl74"/>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5">
    <w:name w:val="xl75"/>
    <w:basedOn w:val="Normal"/>
    <w:rsid w:val="006327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6">
    <w:name w:val="xl76"/>
    <w:basedOn w:val="Normal"/>
    <w:rsid w:val="006327C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eastAsia="SimSun" w:hAnsi="Calibri Light" w:cs="Times New Roman"/>
      <w:b/>
      <w:bCs/>
      <w:sz w:val="18"/>
      <w:szCs w:val="18"/>
    </w:rPr>
  </w:style>
  <w:style w:type="paragraph" w:customStyle="1" w:styleId="xl77">
    <w:name w:val="xl77"/>
    <w:basedOn w:val="Normal"/>
    <w:rsid w:val="006327C1"/>
    <w:pPr>
      <w:spacing w:before="100" w:beforeAutospacing="1" w:after="100" w:afterAutospacing="1" w:line="240" w:lineRule="auto"/>
      <w:jc w:val="center"/>
    </w:pPr>
    <w:rPr>
      <w:rFonts w:ascii="Calibri Light" w:eastAsia="SimSun" w:hAnsi="Calibri Light" w:cs="Times New Roman"/>
      <w:sz w:val="18"/>
      <w:szCs w:val="18"/>
    </w:rPr>
  </w:style>
  <w:style w:type="paragraph" w:customStyle="1" w:styleId="xl78">
    <w:name w:val="xl78"/>
    <w:basedOn w:val="Normal"/>
    <w:rsid w:val="006327C1"/>
    <w:pPr>
      <w:spacing w:before="100" w:beforeAutospacing="1" w:after="100" w:afterAutospacing="1" w:line="240" w:lineRule="auto"/>
      <w:jc w:val="center"/>
    </w:pPr>
    <w:rPr>
      <w:rFonts w:ascii="Arial Narrow" w:eastAsia="SimSun" w:hAnsi="Arial Narrow" w:cs="Times New Roman"/>
      <w:b/>
      <w:bCs/>
      <w:sz w:val="24"/>
      <w:szCs w:val="24"/>
    </w:rPr>
  </w:style>
  <w:style w:type="paragraph" w:customStyle="1" w:styleId="xl79">
    <w:name w:val="xl79"/>
    <w:basedOn w:val="Normal"/>
    <w:rsid w:val="006327C1"/>
    <w:pPr>
      <w:pBdr>
        <w:left w:val="double" w:sz="6"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rPr>
  </w:style>
  <w:style w:type="paragraph" w:customStyle="1" w:styleId="xl80">
    <w:name w:val="xl80"/>
    <w:basedOn w:val="Normal"/>
    <w:rsid w:val="006327C1"/>
    <w:pPr>
      <w:pBdr>
        <w:bottom w:val="single" w:sz="4" w:space="0" w:color="auto"/>
      </w:pBdr>
      <w:spacing w:before="100" w:beforeAutospacing="1" w:after="100" w:afterAutospacing="1" w:line="240" w:lineRule="auto"/>
    </w:pPr>
    <w:rPr>
      <w:rFonts w:ascii="Arial Narrow" w:eastAsia="SimSun" w:hAnsi="Arial Narrow" w:cs="Times New Roman"/>
      <w:sz w:val="24"/>
      <w:szCs w:val="24"/>
    </w:rPr>
  </w:style>
  <w:style w:type="paragraph" w:customStyle="1" w:styleId="xl81">
    <w:name w:val="xl81"/>
    <w:basedOn w:val="Normal"/>
    <w:rsid w:val="006327C1"/>
    <w:pPr>
      <w:pBdr>
        <w:left w:val="single" w:sz="4" w:space="0" w:color="auto"/>
        <w:bottom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82">
    <w:name w:val="xl82"/>
    <w:basedOn w:val="Normal"/>
    <w:rsid w:val="006327C1"/>
    <w:pPr>
      <w:pBdr>
        <w:bottom w:val="single" w:sz="4" w:space="0" w:color="auto"/>
      </w:pBdr>
      <w:spacing w:before="100" w:beforeAutospacing="1" w:after="100" w:afterAutospacing="1" w:line="240" w:lineRule="auto"/>
      <w:jc w:val="center"/>
    </w:pPr>
    <w:rPr>
      <w:rFonts w:ascii="Arial Narrow" w:eastAsia="SimSun" w:hAnsi="Arial Narrow" w:cs="Times New Roman"/>
      <w:b/>
      <w:bCs/>
      <w:sz w:val="24"/>
      <w:szCs w:val="24"/>
    </w:rPr>
  </w:style>
  <w:style w:type="paragraph" w:customStyle="1" w:styleId="xl83">
    <w:name w:val="xl83"/>
    <w:basedOn w:val="Normal"/>
    <w:rsid w:val="006327C1"/>
    <w:pPr>
      <w:pBdr>
        <w:left w:val="double" w:sz="6"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4">
    <w:name w:val="xl84"/>
    <w:basedOn w:val="Normal"/>
    <w:rsid w:val="006327C1"/>
    <w:pPr>
      <w:pBdr>
        <w:bottom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5">
    <w:name w:val="xl85"/>
    <w:basedOn w:val="Normal"/>
    <w:rsid w:val="006327C1"/>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SimSun" w:hAnsi="Arial Narrow" w:cs="Times New Roman"/>
      <w:sz w:val="24"/>
      <w:szCs w:val="24"/>
      <w:u w:val="single"/>
    </w:rPr>
  </w:style>
  <w:style w:type="paragraph" w:customStyle="1" w:styleId="xl86">
    <w:name w:val="xl86"/>
    <w:basedOn w:val="Normal"/>
    <w:rsid w:val="006327C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7">
    <w:name w:val="xl87"/>
    <w:basedOn w:val="Normal"/>
    <w:rsid w:val="006327C1"/>
    <w:pPr>
      <w:pBdr>
        <w:top w:val="single" w:sz="4" w:space="0" w:color="auto"/>
        <w:bottom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8">
    <w:name w:val="xl88"/>
    <w:basedOn w:val="Normal"/>
    <w:rsid w:val="00632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89">
    <w:name w:val="xl89"/>
    <w:basedOn w:val="Normal"/>
    <w:rsid w:val="006327C1"/>
    <w:pPr>
      <w:pBdr>
        <w:top w:val="single" w:sz="4" w:space="0" w:color="auto"/>
        <w:lef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0">
    <w:name w:val="xl90"/>
    <w:basedOn w:val="Normal"/>
    <w:rsid w:val="006327C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1">
    <w:name w:val="xl91"/>
    <w:basedOn w:val="Normal"/>
    <w:rsid w:val="006327C1"/>
    <w:pPr>
      <w:pBdr>
        <w:lef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2">
    <w:name w:val="xl92"/>
    <w:basedOn w:val="Normal"/>
    <w:rsid w:val="006327C1"/>
    <w:pPr>
      <w:pBdr>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3">
    <w:name w:val="xl93"/>
    <w:basedOn w:val="Normal"/>
    <w:rsid w:val="006327C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4">
    <w:name w:val="xl94"/>
    <w:basedOn w:val="Normal"/>
    <w:rsid w:val="006327C1"/>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SimSun" w:hAnsi="Arial Narrow" w:cs="Times New Roman"/>
      <w:sz w:val="24"/>
      <w:szCs w:val="24"/>
    </w:rPr>
  </w:style>
  <w:style w:type="paragraph" w:customStyle="1" w:styleId="xl95">
    <w:name w:val="xl95"/>
    <w:basedOn w:val="Normal"/>
    <w:rsid w:val="006327C1"/>
    <w:pPr>
      <w:pBdr>
        <w:top w:val="single" w:sz="4" w:space="0" w:color="auto"/>
        <w:left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96">
    <w:name w:val="xl96"/>
    <w:basedOn w:val="Normal"/>
    <w:rsid w:val="006327C1"/>
    <w:pPr>
      <w:pBdr>
        <w:top w:val="single" w:sz="4" w:space="0" w:color="auto"/>
        <w:right w:val="single" w:sz="4" w:space="0" w:color="auto"/>
      </w:pBdr>
      <w:spacing w:before="100" w:beforeAutospacing="1" w:after="100" w:afterAutospacing="1" w:line="240" w:lineRule="auto"/>
      <w:jc w:val="center"/>
      <w:textAlignment w:val="top"/>
    </w:pPr>
    <w:rPr>
      <w:rFonts w:ascii="Arial Narrow" w:eastAsia="SimSun" w:hAnsi="Arial Narrow" w:cs="Times New Roman"/>
      <w:sz w:val="24"/>
      <w:szCs w:val="24"/>
    </w:rPr>
  </w:style>
  <w:style w:type="paragraph" w:customStyle="1" w:styleId="xl97">
    <w:name w:val="xl97"/>
    <w:basedOn w:val="Normal"/>
    <w:rsid w:val="006327C1"/>
    <w:pPr>
      <w:pBdr>
        <w:top w:val="single" w:sz="4" w:space="0" w:color="auto"/>
        <w:left w:val="single" w:sz="4" w:space="0" w:color="auto"/>
      </w:pBdr>
      <w:spacing w:before="100" w:beforeAutospacing="1" w:after="100" w:afterAutospacing="1" w:line="240" w:lineRule="auto"/>
      <w:jc w:val="center"/>
      <w:textAlignment w:val="center"/>
    </w:pPr>
    <w:rPr>
      <w:rFonts w:ascii="Arial Narrow" w:eastAsia="SimSun" w:hAnsi="Arial Narrow" w:cs="Times New Roman"/>
      <w:b/>
      <w:bCs/>
      <w:sz w:val="24"/>
      <w:szCs w:val="24"/>
    </w:rPr>
  </w:style>
  <w:style w:type="paragraph" w:customStyle="1" w:styleId="xl98">
    <w:name w:val="xl98"/>
    <w:basedOn w:val="Normal"/>
    <w:rsid w:val="006327C1"/>
    <w:pPr>
      <w:pBdr>
        <w:left w:val="single" w:sz="4" w:space="0" w:color="auto"/>
      </w:pBdr>
      <w:spacing w:before="100" w:beforeAutospacing="1" w:after="100" w:afterAutospacing="1" w:line="240" w:lineRule="auto"/>
      <w:jc w:val="center"/>
      <w:textAlignment w:val="top"/>
    </w:pPr>
    <w:rPr>
      <w:rFonts w:ascii="Arial Narrow" w:eastAsia="SimSun" w:hAnsi="Arial Narrow" w:cs="Times New Roman"/>
      <w:b/>
      <w:bCs/>
      <w:sz w:val="24"/>
      <w:szCs w:val="24"/>
    </w:rPr>
  </w:style>
  <w:style w:type="paragraph" w:customStyle="1" w:styleId="xl99">
    <w:name w:val="xl99"/>
    <w:basedOn w:val="Normal"/>
    <w:rsid w:val="006327C1"/>
    <w:pPr>
      <w:pBdr>
        <w:top w:val="single" w:sz="4" w:space="0" w:color="auto"/>
        <w:lef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0">
    <w:name w:val="xl100"/>
    <w:basedOn w:val="Normal"/>
    <w:rsid w:val="006327C1"/>
    <w:pPr>
      <w:pBdr>
        <w:top w:val="single" w:sz="4" w:space="0" w:color="auto"/>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1">
    <w:name w:val="xl101"/>
    <w:basedOn w:val="Normal"/>
    <w:rsid w:val="006327C1"/>
    <w:pPr>
      <w:pBdr>
        <w:lef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2">
    <w:name w:val="xl102"/>
    <w:basedOn w:val="Normal"/>
    <w:rsid w:val="006327C1"/>
    <w:pPr>
      <w:pBdr>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3">
    <w:name w:val="xl103"/>
    <w:basedOn w:val="Normal"/>
    <w:rsid w:val="006327C1"/>
    <w:pPr>
      <w:pBdr>
        <w:left w:val="single" w:sz="4" w:space="0" w:color="auto"/>
        <w:bottom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4">
    <w:name w:val="xl104"/>
    <w:basedOn w:val="Normal"/>
    <w:rsid w:val="006327C1"/>
    <w:pPr>
      <w:pBdr>
        <w:bottom w:val="single" w:sz="4" w:space="0" w:color="auto"/>
        <w:right w:val="single" w:sz="4" w:space="0" w:color="auto"/>
      </w:pBdr>
      <w:spacing w:before="100" w:beforeAutospacing="1" w:after="100" w:afterAutospacing="1" w:line="240" w:lineRule="auto"/>
      <w:jc w:val="center"/>
    </w:pPr>
    <w:rPr>
      <w:rFonts w:ascii="Arial Narrow" w:eastAsia="SimSun" w:hAnsi="Arial Narrow" w:cs="Times New Roman"/>
      <w:sz w:val="24"/>
      <w:szCs w:val="24"/>
    </w:rPr>
  </w:style>
  <w:style w:type="paragraph" w:customStyle="1" w:styleId="xl105">
    <w:name w:val="xl105"/>
    <w:basedOn w:val="Normal"/>
    <w:rsid w:val="006327C1"/>
    <w:pPr>
      <w:pBdr>
        <w:left w:val="single" w:sz="4" w:space="0" w:color="auto"/>
      </w:pBdr>
      <w:spacing w:before="100" w:beforeAutospacing="1" w:after="100" w:afterAutospacing="1" w:line="240" w:lineRule="auto"/>
      <w:jc w:val="center"/>
      <w:textAlignment w:val="center"/>
    </w:pPr>
    <w:rPr>
      <w:rFonts w:ascii="Arial Narrow" w:eastAsia="SimSun" w:hAnsi="Arial Narrow" w:cs="Times New Roman"/>
      <w:b/>
      <w:bCs/>
      <w:sz w:val="24"/>
      <w:szCs w:val="24"/>
    </w:rPr>
  </w:style>
  <w:style w:type="paragraph" w:customStyle="1" w:styleId="xl106">
    <w:name w:val="xl106"/>
    <w:basedOn w:val="Normal"/>
    <w:rsid w:val="006327C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SimSun" w:hAnsi="Arial" w:cs="Arial"/>
      <w:b/>
      <w:bCs/>
    </w:rPr>
  </w:style>
  <w:style w:type="paragraph" w:customStyle="1" w:styleId="xl107">
    <w:name w:val="xl107"/>
    <w:basedOn w:val="Normal"/>
    <w:rsid w:val="006327C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b/>
      <w:bCs/>
    </w:rPr>
  </w:style>
  <w:style w:type="table" w:customStyle="1" w:styleId="Tablanormal11">
    <w:name w:val="Tabla normal 11"/>
    <w:basedOn w:val="Tablaconcuadrcula8"/>
    <w:uiPriority w:val="41"/>
    <w:rsid w:val="006327C1"/>
    <w:pPr>
      <w:suppressAutoHyphens/>
    </w:pPr>
    <w:rPr>
      <w:rFonts w:eastAsia="Droid Sans Fallback"/>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vAlign w:val="center"/>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op w:val="double" w:sz="4" w:space="0" w:color="BFBFBF"/>
          <w:tl2br w:val="none" w:sz="0" w:space="0" w:color="auto"/>
          <w:tr2bl w:val="none" w:sz="0" w:space="0" w:color="auto"/>
        </w:tcBorders>
      </w:tcPr>
    </w:tblStylePr>
    <w:tblStylePr w:type="firstCol">
      <w:rPr>
        <w:b/>
        <w:bCs/>
      </w:rPr>
    </w:tblStylePr>
    <w:tblStylePr w:type="lastCol">
      <w:rPr>
        <w:b/>
        <w:bCs/>
        <w:color w:val="auto"/>
      </w:rPr>
      <w:tblPr/>
      <w:tcPr>
        <w:tcBorders>
          <w:tl2br w:val="none" w:sz="0" w:space="0" w:color="auto"/>
          <w:tr2bl w:val="none" w:sz="0" w:space="0" w:color="auto"/>
        </w:tcBorders>
      </w:tcPr>
    </w:tblStylePr>
    <w:tblStylePr w:type="band1Vert">
      <w:tblPr/>
      <w:tcPr>
        <w:shd w:val="clear" w:color="auto" w:fill="F2F2F2"/>
      </w:tcPr>
    </w:tblStylePr>
    <w:tblStylePr w:type="band1Horz">
      <w:tblPr/>
      <w:tcPr>
        <w:shd w:val="clear" w:color="auto" w:fill="F2F2F2"/>
      </w:tcPr>
    </w:tblStylePr>
  </w:style>
  <w:style w:type="table" w:styleId="Tablaconcuadrcula8">
    <w:name w:val="Table Grid 8"/>
    <w:basedOn w:val="Tablanormal"/>
    <w:uiPriority w:val="99"/>
    <w:semiHidden/>
    <w:unhideWhenUsed/>
    <w:locked/>
    <w:rsid w:val="006327C1"/>
    <w:rPr>
      <w:rFonts w:ascii="Calibri" w:eastAsia="Calibri" w:hAnsi="Calibri" w:cs="Arial"/>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ncabezado1">
    <w:name w:val="Encabezado1"/>
    <w:basedOn w:val="Normal"/>
    <w:next w:val="Textoindependiente"/>
    <w:rsid w:val="006327C1"/>
    <w:pPr>
      <w:widowControl w:val="0"/>
      <w:suppressAutoHyphens/>
      <w:spacing w:after="0" w:line="240" w:lineRule="auto"/>
    </w:pPr>
    <w:rPr>
      <w:rFonts w:ascii="Courier New" w:eastAsia="MS Mincho" w:hAnsi="Courier New" w:cs="Courier New"/>
      <w:sz w:val="24"/>
      <w:szCs w:val="20"/>
      <w:lang w:val="es-ES" w:eastAsia="zh-CN"/>
    </w:rPr>
  </w:style>
  <w:style w:type="character" w:customStyle="1" w:styleId="Fuentedeprrafopredeter2">
    <w:name w:val="Fuente de párrafo predeter.2"/>
    <w:rsid w:val="006327C1"/>
  </w:style>
  <w:style w:type="paragraph" w:customStyle="1" w:styleId="Contenidodelmarco">
    <w:name w:val="Contenido del marco"/>
    <w:basedOn w:val="Normal"/>
    <w:rsid w:val="006327C1"/>
    <w:pPr>
      <w:widowControl w:val="0"/>
      <w:suppressAutoHyphens/>
      <w:spacing w:after="0" w:line="240" w:lineRule="auto"/>
    </w:pPr>
    <w:rPr>
      <w:rFonts w:ascii="Times New Roman" w:eastAsia="Andale Sans UI" w:hAnsi="Times New Roman" w:cs="Times New Roman"/>
      <w:kern w:val="2"/>
      <w:sz w:val="24"/>
      <w:szCs w:val="24"/>
      <w:lang w:eastAsia="zh-CN"/>
    </w:rPr>
  </w:style>
  <w:style w:type="table" w:customStyle="1" w:styleId="Tablaconcuadrcula13">
    <w:name w:val="Tabla con cuadrícula13"/>
    <w:basedOn w:val="Tablanormal"/>
    <w:next w:val="Tablaconcuadrcula"/>
    <w:rsid w:val="006327C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6327C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3">
    <w:name w:val="List Number 3"/>
    <w:basedOn w:val="Normal"/>
    <w:uiPriority w:val="99"/>
    <w:locked/>
    <w:rsid w:val="006327C1"/>
    <w:pPr>
      <w:numPr>
        <w:numId w:val="72"/>
      </w:numPr>
      <w:spacing w:after="0" w:line="240" w:lineRule="auto"/>
    </w:pPr>
    <w:rPr>
      <w:rFonts w:ascii="Times New Roman" w:eastAsia="SimSun" w:hAnsi="Times New Roman" w:cs="Times New Roman"/>
      <w:sz w:val="20"/>
      <w:szCs w:val="20"/>
      <w:lang w:val="en-US" w:eastAsia="en-US"/>
    </w:rPr>
  </w:style>
  <w:style w:type="paragraph" w:customStyle="1" w:styleId="StyleStyleS1-Header1TimesNewRoman14pt">
    <w:name w:val="Style Style S1-Header1 + Times New Roman 14 pt +"/>
    <w:basedOn w:val="Normal"/>
    <w:rsid w:val="006327C1"/>
    <w:pPr>
      <w:numPr>
        <w:numId w:val="73"/>
      </w:numPr>
      <w:spacing w:before="240" w:after="240" w:line="240" w:lineRule="auto"/>
      <w:jc w:val="center"/>
    </w:pPr>
    <w:rPr>
      <w:rFonts w:ascii="Times New Roman" w:eastAsia="SimSun" w:hAnsi="Times New Roman" w:cs="Times New Roman"/>
      <w:b/>
      <w:bCs/>
      <w:sz w:val="28"/>
      <w:szCs w:val="24"/>
      <w:lang w:val="en-US" w:eastAsia="en-US"/>
    </w:rPr>
  </w:style>
  <w:style w:type="paragraph" w:customStyle="1" w:styleId="S6-Header1">
    <w:name w:val="S6-Header 1"/>
    <w:basedOn w:val="Normal"/>
    <w:next w:val="Normal"/>
    <w:rsid w:val="006327C1"/>
    <w:pPr>
      <w:spacing w:before="120" w:after="240" w:line="240" w:lineRule="auto"/>
      <w:jc w:val="center"/>
    </w:pPr>
    <w:rPr>
      <w:rFonts w:ascii="Times New Roman" w:eastAsia="SimSun" w:hAnsi="Times New Roman" w:cs="Arial"/>
      <w:b/>
      <w:sz w:val="32"/>
      <w:szCs w:val="24"/>
      <w:lang w:val="en-US" w:eastAsia="en-US"/>
    </w:rPr>
  </w:style>
  <w:style w:type="table" w:customStyle="1" w:styleId="TableGrid">
    <w:name w:val="TableGrid"/>
    <w:rsid w:val="006327C1"/>
    <w:rPr>
      <w:rFonts w:ascii="Calibri" w:hAnsi="Calibri"/>
      <w:sz w:val="22"/>
      <w:szCs w:val="22"/>
    </w:rPr>
    <w:tblPr>
      <w:tblCellMar>
        <w:top w:w="0" w:type="dxa"/>
        <w:left w:w="0" w:type="dxa"/>
        <w:bottom w:w="0" w:type="dxa"/>
        <w:right w:w="0" w:type="dxa"/>
      </w:tblCellMar>
    </w:tblPr>
  </w:style>
  <w:style w:type="character" w:customStyle="1" w:styleId="fontstyle21">
    <w:name w:val="fontstyle21"/>
    <w:rsid w:val="006327C1"/>
    <w:rPr>
      <w:rFonts w:ascii="Cambria" w:hAnsi="Cambria" w:hint="default"/>
      <w:b w:val="0"/>
      <w:bCs w:val="0"/>
      <w:i w:val="0"/>
      <w:iCs w:val="0"/>
      <w:color w:val="00000A"/>
      <w:sz w:val="22"/>
      <w:szCs w:val="22"/>
    </w:rPr>
  </w:style>
  <w:style w:type="table" w:customStyle="1" w:styleId="Tablaconcuadrcula6">
    <w:name w:val="Tabla con cuadrícula6"/>
    <w:basedOn w:val="Tablanormal"/>
    <w:next w:val="Tablaconcuadrcula"/>
    <w:uiPriority w:val="39"/>
    <w:rsid w:val="00DD3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D08C9"/>
    <w:pPr>
      <w:autoSpaceDE w:val="0"/>
      <w:autoSpaceDN w:val="0"/>
      <w:adjustRightInd w:val="0"/>
      <w:spacing w:after="0" w:line="400" w:lineRule="atLeast"/>
    </w:pPr>
    <w:rPr>
      <w:rFonts w:ascii="ZSHVUS+SiemensSans-Roman" w:hAnsi="ZSHVUS+SiemensSans-Roman" w:cs="Times New Roman"/>
      <w:sz w:val="24"/>
      <w:szCs w:val="24"/>
      <w:lang w:val="en-US" w:eastAsia="en-US"/>
    </w:rPr>
  </w:style>
  <w:style w:type="paragraph" w:styleId="HTMLconformatoprevio">
    <w:name w:val="HTML Preformatted"/>
    <w:basedOn w:val="Normal"/>
    <w:link w:val="HTMLconformatoprevioCar"/>
    <w:uiPriority w:val="99"/>
    <w:unhideWhenUsed/>
    <w:locked/>
    <w:rsid w:val="002D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link w:val="HTMLconformatoprevio"/>
    <w:uiPriority w:val="99"/>
    <w:rsid w:val="002D08C9"/>
    <w:rPr>
      <w:rFonts w:ascii="Courier New" w:hAnsi="Courier New" w:cs="Courier New"/>
    </w:rPr>
  </w:style>
  <w:style w:type="paragraph" w:customStyle="1" w:styleId="layouttspos">
    <w:name w:val="layout_ts_pos"/>
    <w:basedOn w:val="Normal"/>
    <w:rsid w:val="002D08C9"/>
    <w:pPr>
      <w:spacing w:after="0" w:line="240" w:lineRule="auto"/>
    </w:pPr>
    <w:rPr>
      <w:rFonts w:ascii="Arial" w:hAnsi="Arial" w:cs="Times New Roman"/>
      <w:szCs w:val="20"/>
      <w:lang w:val="de-DE" w:eastAsia="de-DE"/>
    </w:rPr>
  </w:style>
  <w:style w:type="character" w:customStyle="1" w:styleId="doc-name3">
    <w:name w:val="doc-name3"/>
    <w:rsid w:val="002D08C9"/>
    <w:rPr>
      <w:color w:val="666666"/>
      <w:sz w:val="27"/>
      <w:szCs w:val="27"/>
    </w:rPr>
  </w:style>
  <w:style w:type="paragraph" w:customStyle="1" w:styleId="paragraph">
    <w:name w:val="paragraph"/>
    <w:basedOn w:val="Normal"/>
    <w:rsid w:val="002D08C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rsid w:val="002D08C9"/>
  </w:style>
  <w:style w:type="character" w:customStyle="1" w:styleId="eop">
    <w:name w:val="eop"/>
    <w:rsid w:val="002D0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75871">
      <w:bodyDiv w:val="1"/>
      <w:marLeft w:val="0"/>
      <w:marRight w:val="0"/>
      <w:marTop w:val="0"/>
      <w:marBottom w:val="0"/>
      <w:divBdr>
        <w:top w:val="none" w:sz="0" w:space="0" w:color="auto"/>
        <w:left w:val="none" w:sz="0" w:space="0" w:color="auto"/>
        <w:bottom w:val="none" w:sz="0" w:space="0" w:color="auto"/>
        <w:right w:val="none" w:sz="0" w:space="0" w:color="auto"/>
      </w:divBdr>
    </w:div>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jacqueline.burmester@siemens-healthineers.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hyperlink" Target="mailto:andres.santeliz@siemens-healthineers.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cp_ugp@salud.gob.sv"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D3442-7E09-45F4-9D9A-6E2DB70D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109</Pages>
  <Words>39203</Words>
  <Characters>215617</Characters>
  <Application>Microsoft Office Word</Application>
  <DocSecurity>0</DocSecurity>
  <Lines>1796</Lines>
  <Paragraphs>508</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254312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czavala</cp:lastModifiedBy>
  <cp:revision>240</cp:revision>
  <cp:lastPrinted>2022-06-27T15:19:00Z</cp:lastPrinted>
  <dcterms:created xsi:type="dcterms:W3CDTF">2019-07-01T13:53:00Z</dcterms:created>
  <dcterms:modified xsi:type="dcterms:W3CDTF">2022-07-27T17:23:00Z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