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42E" w:rsidRPr="00F9379A" w:rsidRDefault="00C36CFE" w:rsidP="006A726D">
      <w:pPr>
        <w:pStyle w:val="Puesto"/>
        <w:outlineLvl w:val="0"/>
        <w:rPr>
          <w:rFonts w:asciiTheme="minorHAnsi" w:hAnsiTheme="minorHAnsi" w:cstheme="minorHAnsi"/>
          <w:b/>
          <w:color w:val="0099CC"/>
          <w:sz w:val="22"/>
          <w:szCs w:val="22"/>
          <w:u w:val="none"/>
        </w:rPr>
      </w:pPr>
      <w:r w:rsidRPr="00F9379A">
        <w:rPr>
          <w:rFonts w:asciiTheme="minorHAnsi" w:hAnsiTheme="minorHAnsi" w:cstheme="minorHAnsi"/>
          <w:noProof/>
          <w:sz w:val="22"/>
          <w:szCs w:val="22"/>
          <w:u w:val="none"/>
          <w:lang w:eastAsia="es-SV"/>
        </w:rPr>
        <w:drawing>
          <wp:inline distT="0" distB="0" distL="0" distR="0" wp14:anchorId="5D1F688E" wp14:editId="18FB07B3">
            <wp:extent cx="2538483" cy="738981"/>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NAE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6796" cy="747223"/>
                    </a:xfrm>
                    <a:prstGeom prst="rect">
                      <a:avLst/>
                    </a:prstGeom>
                  </pic:spPr>
                </pic:pic>
              </a:graphicData>
            </a:graphic>
          </wp:inline>
        </w:drawing>
      </w:r>
    </w:p>
    <w:p w:rsidR="00E6342E" w:rsidRPr="00F9379A" w:rsidRDefault="00910AD2" w:rsidP="006A726D">
      <w:pPr>
        <w:pStyle w:val="Puesto"/>
        <w:outlineLvl w:val="0"/>
        <w:rPr>
          <w:rFonts w:asciiTheme="minorHAnsi" w:hAnsiTheme="minorHAnsi" w:cstheme="minorHAnsi"/>
          <w:b/>
          <w:sz w:val="22"/>
          <w:szCs w:val="22"/>
          <w:u w:val="none"/>
        </w:rPr>
      </w:pPr>
      <w:r w:rsidRPr="00F9379A">
        <w:rPr>
          <w:rFonts w:asciiTheme="minorHAnsi" w:hAnsiTheme="minorHAnsi" w:cstheme="minorHAnsi"/>
          <w:b/>
          <w:sz w:val="22"/>
          <w:szCs w:val="22"/>
          <w:u w:val="none"/>
        </w:rPr>
        <w:t>ANEXO 5</w:t>
      </w: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C36CFE" w:rsidP="006A726D">
      <w:pPr>
        <w:pStyle w:val="Puesto"/>
        <w:outlineLvl w:val="0"/>
        <w:rPr>
          <w:rFonts w:asciiTheme="minorHAnsi" w:hAnsiTheme="minorHAnsi" w:cstheme="minorHAnsi"/>
          <w:b/>
          <w:color w:val="0099CC"/>
          <w:sz w:val="22"/>
          <w:szCs w:val="22"/>
          <w:u w:val="none"/>
        </w:rPr>
      </w:pPr>
      <w:r w:rsidRPr="00F9379A">
        <w:rPr>
          <w:rFonts w:asciiTheme="minorHAnsi" w:hAnsiTheme="minorHAnsi" w:cstheme="minorHAnsi"/>
          <w:b/>
          <w:noProof/>
          <w:color w:val="0099CC"/>
          <w:sz w:val="22"/>
          <w:szCs w:val="22"/>
          <w:u w:val="none"/>
          <w:lang w:eastAsia="es-SV"/>
        </w:rPr>
        <mc:AlternateContent>
          <mc:Choice Requires="wps">
            <w:drawing>
              <wp:anchor distT="0" distB="0" distL="114300" distR="114300" simplePos="0" relativeHeight="251657216" behindDoc="0" locked="0" layoutInCell="1" allowOverlap="1">
                <wp:simplePos x="0" y="0"/>
                <wp:positionH relativeFrom="column">
                  <wp:posOffset>243698</wp:posOffset>
                </wp:positionH>
                <wp:positionV relativeFrom="paragraph">
                  <wp:posOffset>96909</wp:posOffset>
                </wp:positionV>
                <wp:extent cx="5143500" cy="1883391"/>
                <wp:effectExtent l="0" t="0" r="19050" b="222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883391"/>
                        </a:xfrm>
                        <a:prstGeom prst="rect">
                          <a:avLst/>
                        </a:prstGeom>
                        <a:solidFill>
                          <a:srgbClr val="FFFFFF"/>
                        </a:solidFill>
                        <a:ln w="9525">
                          <a:solidFill>
                            <a:srgbClr val="000000"/>
                          </a:solidFill>
                          <a:miter lim="800000"/>
                          <a:headEnd/>
                          <a:tailEnd/>
                        </a:ln>
                      </wps:spPr>
                      <wps:txbx>
                        <w:txbxContent>
                          <w:p w:rsidR="00ED70AF" w:rsidRPr="00C36CFE" w:rsidRDefault="00ED70AF" w:rsidP="00C36CFE">
                            <w:pPr>
                              <w:jc w:val="center"/>
                              <w:rPr>
                                <w:rFonts w:ascii="Calibri" w:hAnsi="Calibri"/>
                                <w:b/>
                                <w:bCs/>
                                <w:sz w:val="36"/>
                                <w:szCs w:val="36"/>
                              </w:rPr>
                            </w:pPr>
                            <w:r w:rsidRPr="00C36CFE">
                              <w:rPr>
                                <w:rFonts w:ascii="Calibri" w:hAnsi="Calibri"/>
                                <w:b/>
                                <w:bCs/>
                                <w:sz w:val="36"/>
                                <w:szCs w:val="36"/>
                              </w:rPr>
                              <w:t xml:space="preserve">Formulario para proyectos </w:t>
                            </w:r>
                          </w:p>
                          <w:p w:rsidR="00ED70AF" w:rsidRPr="00C36CFE" w:rsidRDefault="00ED70AF" w:rsidP="00E6342E">
                            <w:pPr>
                              <w:jc w:val="center"/>
                              <w:rPr>
                                <w:rFonts w:ascii="Calibri" w:hAnsi="Calibri"/>
                                <w:b/>
                                <w:bCs/>
                                <w:sz w:val="36"/>
                                <w:szCs w:val="36"/>
                              </w:rPr>
                            </w:pPr>
                          </w:p>
                          <w:p w:rsidR="00ED70AF" w:rsidRPr="00C36CFE" w:rsidRDefault="00ED70AF" w:rsidP="00E6342E">
                            <w:pPr>
                              <w:jc w:val="center"/>
                              <w:rPr>
                                <w:rFonts w:ascii="Calibri" w:hAnsi="Calibri"/>
                                <w:b/>
                                <w:bCs/>
                                <w:sz w:val="36"/>
                                <w:szCs w:val="36"/>
                              </w:rPr>
                            </w:pPr>
                            <w:r w:rsidRPr="00C36CFE">
                              <w:rPr>
                                <w:rFonts w:ascii="Calibri" w:hAnsi="Calibri"/>
                                <w:b/>
                                <w:bCs/>
                                <w:sz w:val="36"/>
                                <w:szCs w:val="36"/>
                              </w:rPr>
                              <w:t>CONVOCATORIA 1/2018</w:t>
                            </w:r>
                          </w:p>
                          <w:p w:rsidR="00ED70AF" w:rsidRPr="00C36CFE" w:rsidRDefault="00ED70AF" w:rsidP="00E6342E">
                            <w:pPr>
                              <w:jc w:val="center"/>
                              <w:rPr>
                                <w:rFonts w:ascii="Calibri" w:hAnsi="Calibri"/>
                                <w:b/>
                                <w:bCs/>
                                <w:sz w:val="36"/>
                                <w:szCs w:val="36"/>
                              </w:rPr>
                            </w:pPr>
                          </w:p>
                          <w:p w:rsidR="00ED70AF" w:rsidRPr="00783434" w:rsidRDefault="00ED70AF" w:rsidP="00E6342E">
                            <w:pPr>
                              <w:jc w:val="center"/>
                              <w:rPr>
                                <w:rFonts w:ascii="Calibri" w:hAnsi="Calibri"/>
                                <w:b/>
                                <w:bCs/>
                                <w:sz w:val="40"/>
                                <w:szCs w:val="36"/>
                              </w:rPr>
                            </w:pPr>
                            <w:r w:rsidRPr="00783434">
                              <w:rPr>
                                <w:b/>
                                <w:sz w:val="28"/>
                              </w:rPr>
                              <w:t>“Mejora de la gestión ambiental y capacidad técnica de los Sistemas Rurales de Administración de Agua Potable”</w:t>
                            </w:r>
                          </w:p>
                          <w:p w:rsidR="00ED70AF" w:rsidRPr="00C36CFE" w:rsidRDefault="00ED70AF" w:rsidP="00E6342E">
                            <w:pPr>
                              <w:rPr>
                                <w:rFonts w:ascii="Calibri" w:hAnsi="Calibri"/>
                              </w:rPr>
                            </w:pPr>
                          </w:p>
                          <w:p w:rsidR="00ED70AF" w:rsidRPr="00C36CFE" w:rsidRDefault="00ED70AF" w:rsidP="00E6342E">
                            <w:pPr>
                              <w:rPr>
                                <w:rFonts w:ascii="Calibri" w:hAnsi="Calibri"/>
                              </w:rPr>
                            </w:pPr>
                          </w:p>
                          <w:p w:rsidR="00ED70AF" w:rsidRPr="00C36CFE" w:rsidRDefault="00ED70AF" w:rsidP="00E6342E">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2pt;margin-top:7.65pt;width:405pt;height:14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">
                <v:textbox>
                  <w:txbxContent>
                    <w:p w:rsidR="00ED70AF" w:rsidRPr="00C36CFE" w:rsidRDefault="00ED70AF" w:rsidP="00C36CFE">
                      <w:pPr>
                        <w:jc w:val="center"/>
                        <w:rPr>
                          <w:rFonts w:ascii="Calibri" w:hAnsi="Calibri"/>
                          <w:b/>
                          <w:bCs/>
                          <w:sz w:val="36"/>
                          <w:szCs w:val="36"/>
                        </w:rPr>
                      </w:pPr>
                      <w:r w:rsidRPr="00C36CFE">
                        <w:rPr>
                          <w:rFonts w:ascii="Calibri" w:hAnsi="Calibri"/>
                          <w:b/>
                          <w:bCs/>
                          <w:sz w:val="36"/>
                          <w:szCs w:val="36"/>
                        </w:rPr>
                        <w:t xml:space="preserve">Formulario para proyectos </w:t>
                      </w:r>
                    </w:p>
                    <w:p w:rsidR="00ED70AF" w:rsidRPr="00C36CFE" w:rsidRDefault="00ED70AF" w:rsidP="00E6342E">
                      <w:pPr>
                        <w:jc w:val="center"/>
                        <w:rPr>
                          <w:rFonts w:ascii="Calibri" w:hAnsi="Calibri"/>
                          <w:b/>
                          <w:bCs/>
                          <w:sz w:val="36"/>
                          <w:szCs w:val="36"/>
                        </w:rPr>
                      </w:pPr>
                    </w:p>
                    <w:p w:rsidR="00ED70AF" w:rsidRPr="00C36CFE" w:rsidRDefault="00ED70AF" w:rsidP="00E6342E">
                      <w:pPr>
                        <w:jc w:val="center"/>
                        <w:rPr>
                          <w:rFonts w:ascii="Calibri" w:hAnsi="Calibri"/>
                          <w:b/>
                          <w:bCs/>
                          <w:sz w:val="36"/>
                          <w:szCs w:val="36"/>
                        </w:rPr>
                      </w:pPr>
                      <w:r w:rsidRPr="00C36CFE">
                        <w:rPr>
                          <w:rFonts w:ascii="Calibri" w:hAnsi="Calibri"/>
                          <w:b/>
                          <w:bCs/>
                          <w:sz w:val="36"/>
                          <w:szCs w:val="36"/>
                        </w:rPr>
                        <w:t>CONVOCATORIA 1/2018</w:t>
                      </w:r>
                    </w:p>
                    <w:p w:rsidR="00ED70AF" w:rsidRPr="00C36CFE" w:rsidRDefault="00ED70AF" w:rsidP="00E6342E">
                      <w:pPr>
                        <w:jc w:val="center"/>
                        <w:rPr>
                          <w:rFonts w:ascii="Calibri" w:hAnsi="Calibri"/>
                          <w:b/>
                          <w:bCs/>
                          <w:sz w:val="36"/>
                          <w:szCs w:val="36"/>
                        </w:rPr>
                      </w:pPr>
                    </w:p>
                    <w:p w:rsidR="00ED70AF" w:rsidRPr="00783434" w:rsidRDefault="00ED70AF" w:rsidP="00E6342E">
                      <w:pPr>
                        <w:jc w:val="center"/>
                        <w:rPr>
                          <w:rFonts w:ascii="Calibri" w:hAnsi="Calibri"/>
                          <w:b/>
                          <w:bCs/>
                          <w:sz w:val="40"/>
                          <w:szCs w:val="36"/>
                        </w:rPr>
                      </w:pPr>
                      <w:r w:rsidRPr="00783434">
                        <w:rPr>
                          <w:b/>
                          <w:sz w:val="28"/>
                        </w:rPr>
                        <w:t>“Mejora de la gestión ambiental y capacidad técnica de los Sistemas Rurales de Administración de Agua Potable”</w:t>
                      </w:r>
                    </w:p>
                    <w:p w:rsidR="00ED70AF" w:rsidRPr="00C36CFE" w:rsidRDefault="00ED70AF" w:rsidP="00E6342E">
                      <w:pPr>
                        <w:rPr>
                          <w:rFonts w:ascii="Calibri" w:hAnsi="Calibri"/>
                        </w:rPr>
                      </w:pPr>
                    </w:p>
                    <w:p w:rsidR="00ED70AF" w:rsidRPr="00C36CFE" w:rsidRDefault="00ED70AF" w:rsidP="00E6342E">
                      <w:pPr>
                        <w:rPr>
                          <w:rFonts w:ascii="Calibri" w:hAnsi="Calibri"/>
                        </w:rPr>
                      </w:pPr>
                    </w:p>
                    <w:p w:rsidR="00ED70AF" w:rsidRPr="00C36CFE" w:rsidRDefault="00ED70AF" w:rsidP="00E6342E">
                      <w:pPr>
                        <w:rPr>
                          <w:rFonts w:ascii="Calibri" w:hAnsi="Calibri"/>
                        </w:rPr>
                      </w:pPr>
                    </w:p>
                  </w:txbxContent>
                </v:textbox>
              </v:shape>
            </w:pict>
          </mc:Fallback>
        </mc:AlternateContent>
      </w: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C36CFE" w:rsidP="006A726D">
      <w:pPr>
        <w:pStyle w:val="Puesto"/>
        <w:outlineLvl w:val="0"/>
        <w:rPr>
          <w:rFonts w:asciiTheme="minorHAnsi" w:hAnsiTheme="minorHAnsi" w:cstheme="minorHAnsi"/>
          <w:b/>
          <w:color w:val="0099CC"/>
          <w:sz w:val="22"/>
          <w:szCs w:val="22"/>
          <w:u w:val="none"/>
        </w:rPr>
      </w:pPr>
      <w:r w:rsidRPr="00F9379A">
        <w:rPr>
          <w:rFonts w:asciiTheme="minorHAnsi" w:hAnsiTheme="minorHAnsi" w:cstheme="minorHAnsi"/>
          <w:b/>
          <w:noProof/>
          <w:color w:val="0099CC"/>
          <w:sz w:val="22"/>
          <w:szCs w:val="22"/>
          <w:u w:val="none"/>
          <w:lang w:eastAsia="es-SV"/>
        </w:rPr>
        <mc:AlternateContent>
          <mc:Choice Requires="wps">
            <w:drawing>
              <wp:anchor distT="0" distB="0" distL="114300" distR="114300" simplePos="0" relativeHeight="251658240" behindDoc="0" locked="0" layoutInCell="1" allowOverlap="1">
                <wp:simplePos x="0" y="0"/>
                <wp:positionH relativeFrom="column">
                  <wp:posOffset>243698</wp:posOffset>
                </wp:positionH>
                <wp:positionV relativeFrom="paragraph">
                  <wp:posOffset>69536</wp:posOffset>
                </wp:positionV>
                <wp:extent cx="5143500" cy="2572603"/>
                <wp:effectExtent l="0" t="0" r="19050" b="184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72603"/>
                        </a:xfrm>
                        <a:prstGeom prst="rect">
                          <a:avLst/>
                        </a:prstGeom>
                        <a:solidFill>
                          <a:srgbClr val="FFFFFF"/>
                        </a:solidFill>
                        <a:ln w="9525">
                          <a:solidFill>
                            <a:srgbClr val="000000"/>
                          </a:solidFill>
                          <a:miter lim="800000"/>
                          <a:headEnd/>
                          <a:tailEnd/>
                        </a:ln>
                      </wps:spPr>
                      <wps:txbx>
                        <w:txbxContent>
                          <w:p w:rsidR="00ED70AF" w:rsidRDefault="00ED70AF" w:rsidP="006A68B5">
                            <w:pPr>
                              <w:jc w:val="both"/>
                              <w:rPr>
                                <w:rFonts w:ascii="Calibri" w:hAnsi="Calibri"/>
                                <w:b/>
                                <w:bCs/>
                                <w:lang w:val="es-ES"/>
                              </w:rPr>
                            </w:pPr>
                            <w:r w:rsidRPr="00F532A5">
                              <w:rPr>
                                <w:rFonts w:ascii="Calibri" w:hAnsi="Calibri"/>
                                <w:b/>
                                <w:bCs/>
                                <w:lang w:val="es-ES"/>
                              </w:rPr>
                              <w:t>Título del proyecto:</w:t>
                            </w:r>
                            <w:r w:rsidRPr="001504FC">
                              <w:rPr>
                                <w:rFonts w:ascii="Calibri" w:hAnsi="Calibri"/>
                                <w:b/>
                                <w:bCs/>
                                <w:lang w:val="es-ES"/>
                              </w:rPr>
                              <w:t xml:space="preserve"> </w:t>
                            </w:r>
                            <w:r>
                              <w:rPr>
                                <w:rFonts w:ascii="Calibri" w:hAnsi="Calibri"/>
                                <w:b/>
                                <w:bCs/>
                                <w:lang w:val="es-ES"/>
                              </w:rPr>
                              <w:tab/>
                              <w:t>FORTALECIMIENTO DE LA GESTION AMBIENTAL DE LOS SISTEMAS RURALES PARA LA  SUSTENTABILIDAD HIDRICA  EN LOS MUNICIPIOS DE SAN FRANCISCO MENENDEZ Y JUJUTLA, DEPARTAMENTO DE AHUACHAPAN.</w:t>
                            </w:r>
                          </w:p>
                          <w:p w:rsidR="00ED70AF" w:rsidRPr="00F532A5" w:rsidRDefault="00ED70AF" w:rsidP="00E6342E">
                            <w:pPr>
                              <w:rPr>
                                <w:rFonts w:ascii="Calibri" w:hAnsi="Calibri"/>
                                <w:b/>
                                <w:bCs/>
                                <w:lang w:val="es-ES"/>
                              </w:rPr>
                            </w:pPr>
                          </w:p>
                          <w:p w:rsidR="00ED70AF" w:rsidRDefault="00ED70AF" w:rsidP="00E6342E">
                            <w:pPr>
                              <w:rPr>
                                <w:rFonts w:ascii="Calibri" w:hAnsi="Calibri"/>
                                <w:b/>
                                <w:bCs/>
                                <w:lang w:val="es-ES"/>
                              </w:rPr>
                            </w:pPr>
                          </w:p>
                          <w:p w:rsidR="00ED70AF" w:rsidRDefault="00ED70AF" w:rsidP="00E6342E">
                            <w:pPr>
                              <w:rPr>
                                <w:rFonts w:ascii="Calibri" w:hAnsi="Calibri"/>
                                <w:b/>
                                <w:bCs/>
                                <w:lang w:val="es-ES"/>
                              </w:rPr>
                            </w:pPr>
                          </w:p>
                          <w:p w:rsidR="00ED70AF" w:rsidRPr="00F532A5" w:rsidRDefault="00ED70AF" w:rsidP="00E6342E">
                            <w:pPr>
                              <w:rPr>
                                <w:rFonts w:ascii="Calibri" w:hAnsi="Calibri"/>
                                <w:b/>
                                <w:bCs/>
                                <w:lang w:val="es-ES"/>
                              </w:rPr>
                            </w:pPr>
                            <w:r w:rsidRPr="00F532A5">
                              <w:rPr>
                                <w:rFonts w:ascii="Calibri" w:hAnsi="Calibri"/>
                                <w:b/>
                                <w:bCs/>
                                <w:lang w:val="es-ES"/>
                              </w:rPr>
                              <w:t>Enti</w:t>
                            </w:r>
                            <w:r>
                              <w:rPr>
                                <w:rFonts w:ascii="Calibri" w:hAnsi="Calibri"/>
                                <w:b/>
                                <w:bCs/>
                                <w:lang w:val="es-ES"/>
                              </w:rPr>
                              <w:t>dad solicitante</w:t>
                            </w:r>
                            <w:r w:rsidRPr="00F532A5">
                              <w:rPr>
                                <w:rFonts w:ascii="Calibri" w:hAnsi="Calibri"/>
                                <w:b/>
                                <w:bCs/>
                                <w:lang w:val="es-ES"/>
                              </w:rPr>
                              <w:t>:</w:t>
                            </w:r>
                            <w:r>
                              <w:rPr>
                                <w:rFonts w:ascii="Calibri" w:hAnsi="Calibri"/>
                                <w:b/>
                                <w:bCs/>
                                <w:lang w:val="es-ES"/>
                              </w:rPr>
                              <w:t xml:space="preserve"> ASOCIACIÓN UNIDAD ECOLÓGICA SALVADOREÑA UNES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9.2pt;margin-top:5.5pt;width:405pt;height:2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">
                <v:textbox>
                  <w:txbxContent>
                    <w:p w:rsidR="00ED70AF" w:rsidRDefault="00ED70AF" w:rsidP="006A68B5">
                      <w:pPr>
                        <w:jc w:val="both"/>
                        <w:rPr>
                          <w:rFonts w:ascii="Calibri" w:hAnsi="Calibri"/>
                          <w:b/>
                          <w:bCs/>
                          <w:lang w:val="es-ES"/>
                        </w:rPr>
                      </w:pPr>
                      <w:r w:rsidRPr="00F532A5">
                        <w:rPr>
                          <w:rFonts w:ascii="Calibri" w:hAnsi="Calibri"/>
                          <w:b/>
                          <w:bCs/>
                          <w:lang w:val="es-ES"/>
                        </w:rPr>
                        <w:t>Título del proyecto:</w:t>
                      </w:r>
                      <w:r w:rsidRPr="001504FC">
                        <w:rPr>
                          <w:rFonts w:ascii="Calibri" w:hAnsi="Calibri"/>
                          <w:b/>
                          <w:bCs/>
                          <w:lang w:val="es-ES"/>
                        </w:rPr>
                        <w:t xml:space="preserve"> </w:t>
                      </w:r>
                      <w:r>
                        <w:rPr>
                          <w:rFonts w:ascii="Calibri" w:hAnsi="Calibri"/>
                          <w:b/>
                          <w:bCs/>
                          <w:lang w:val="es-ES"/>
                        </w:rPr>
                        <w:tab/>
                        <w:t>FORTALECIMIENTO DE LA GESTION AMBIENTAL DE LOS SISTEMAS RURALES PARA LA  SUSTENTABILIDAD HIDRICA  EN LOS MUNICIPIOS DE SAN FRANCISCO MENENDEZ Y JUJUTLA, DEPARTAMENTO DE AHUACHAPAN.</w:t>
                      </w:r>
                    </w:p>
                    <w:p w:rsidR="00ED70AF" w:rsidRPr="00F532A5" w:rsidRDefault="00ED70AF" w:rsidP="00E6342E">
                      <w:pPr>
                        <w:rPr>
                          <w:rFonts w:ascii="Calibri" w:hAnsi="Calibri"/>
                          <w:b/>
                          <w:bCs/>
                          <w:lang w:val="es-ES"/>
                        </w:rPr>
                      </w:pPr>
                    </w:p>
                    <w:p w:rsidR="00ED70AF" w:rsidRDefault="00ED70AF" w:rsidP="00E6342E">
                      <w:pPr>
                        <w:rPr>
                          <w:rFonts w:ascii="Calibri" w:hAnsi="Calibri"/>
                          <w:b/>
                          <w:bCs/>
                          <w:lang w:val="es-ES"/>
                        </w:rPr>
                      </w:pPr>
                    </w:p>
                    <w:p w:rsidR="00ED70AF" w:rsidRDefault="00ED70AF" w:rsidP="00E6342E">
                      <w:pPr>
                        <w:rPr>
                          <w:rFonts w:ascii="Calibri" w:hAnsi="Calibri"/>
                          <w:b/>
                          <w:bCs/>
                          <w:lang w:val="es-ES"/>
                        </w:rPr>
                      </w:pPr>
                    </w:p>
                    <w:p w:rsidR="00ED70AF" w:rsidRPr="00F532A5" w:rsidRDefault="00ED70AF" w:rsidP="00E6342E">
                      <w:pPr>
                        <w:rPr>
                          <w:rFonts w:ascii="Calibri" w:hAnsi="Calibri"/>
                          <w:b/>
                          <w:bCs/>
                          <w:lang w:val="es-ES"/>
                        </w:rPr>
                      </w:pPr>
                      <w:r w:rsidRPr="00F532A5">
                        <w:rPr>
                          <w:rFonts w:ascii="Calibri" w:hAnsi="Calibri"/>
                          <w:b/>
                          <w:bCs/>
                          <w:lang w:val="es-ES"/>
                        </w:rPr>
                        <w:t>Enti</w:t>
                      </w:r>
                      <w:r>
                        <w:rPr>
                          <w:rFonts w:ascii="Calibri" w:hAnsi="Calibri"/>
                          <w:b/>
                          <w:bCs/>
                          <w:lang w:val="es-ES"/>
                        </w:rPr>
                        <w:t>dad solicitante</w:t>
                      </w:r>
                      <w:r w:rsidRPr="00F532A5">
                        <w:rPr>
                          <w:rFonts w:ascii="Calibri" w:hAnsi="Calibri"/>
                          <w:b/>
                          <w:bCs/>
                          <w:lang w:val="es-ES"/>
                        </w:rPr>
                        <w:t>:</w:t>
                      </w:r>
                      <w:r>
                        <w:rPr>
                          <w:rFonts w:ascii="Calibri" w:hAnsi="Calibri"/>
                          <w:b/>
                          <w:bCs/>
                          <w:lang w:val="es-ES"/>
                        </w:rPr>
                        <w:t xml:space="preserve"> ASOCIACIÓN UNIDAD ECOLÓGICA SALVADOREÑA UNES</w:t>
                      </w:r>
                    </w:p>
                  </w:txbxContent>
                </v:textbox>
              </v:shape>
            </w:pict>
          </mc:Fallback>
        </mc:AlternateContent>
      </w: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8C358D" w:rsidRPr="00F9379A" w:rsidRDefault="008C358D" w:rsidP="006A726D">
      <w:pPr>
        <w:pStyle w:val="Puesto"/>
        <w:outlineLvl w:val="0"/>
        <w:rPr>
          <w:rFonts w:asciiTheme="minorHAnsi" w:hAnsiTheme="minorHAnsi" w:cstheme="minorHAnsi"/>
          <w:b/>
          <w:color w:val="0099CC"/>
          <w:sz w:val="22"/>
          <w:szCs w:val="22"/>
          <w:u w:val="none"/>
        </w:rPr>
      </w:pPr>
    </w:p>
    <w:p w:rsidR="008C358D" w:rsidRPr="00F9379A" w:rsidRDefault="008C358D" w:rsidP="006A726D">
      <w:pPr>
        <w:pStyle w:val="Puesto"/>
        <w:outlineLvl w:val="0"/>
        <w:rPr>
          <w:rFonts w:asciiTheme="minorHAnsi" w:hAnsiTheme="minorHAnsi" w:cstheme="minorHAnsi"/>
          <w:b/>
          <w:color w:val="0099CC"/>
          <w:sz w:val="22"/>
          <w:szCs w:val="22"/>
          <w:u w:val="none"/>
        </w:rPr>
      </w:pPr>
    </w:p>
    <w:p w:rsidR="008C358D" w:rsidRPr="00F9379A" w:rsidRDefault="008C358D" w:rsidP="006A726D">
      <w:pPr>
        <w:pStyle w:val="Puesto"/>
        <w:outlineLvl w:val="0"/>
        <w:rPr>
          <w:rFonts w:asciiTheme="minorHAnsi" w:hAnsiTheme="minorHAnsi" w:cstheme="minorHAnsi"/>
          <w:b/>
          <w:color w:val="0099CC"/>
          <w:sz w:val="22"/>
          <w:szCs w:val="22"/>
          <w:u w:val="none"/>
        </w:rPr>
      </w:pPr>
    </w:p>
    <w:p w:rsidR="008C358D" w:rsidRPr="00F9379A" w:rsidRDefault="008C358D" w:rsidP="006A726D">
      <w:pPr>
        <w:pStyle w:val="Puesto"/>
        <w:outlineLvl w:val="0"/>
        <w:rPr>
          <w:rFonts w:asciiTheme="minorHAnsi" w:hAnsiTheme="minorHAnsi" w:cstheme="minorHAnsi"/>
          <w:b/>
          <w:color w:val="0099CC"/>
          <w:sz w:val="22"/>
          <w:szCs w:val="22"/>
          <w:u w:val="none"/>
        </w:rPr>
      </w:pPr>
    </w:p>
    <w:p w:rsidR="008C358D" w:rsidRPr="00F9379A" w:rsidRDefault="008C358D" w:rsidP="006A726D">
      <w:pPr>
        <w:pStyle w:val="Puesto"/>
        <w:outlineLvl w:val="0"/>
        <w:rPr>
          <w:rFonts w:asciiTheme="minorHAnsi" w:hAnsiTheme="minorHAnsi" w:cstheme="minorHAnsi"/>
          <w:b/>
          <w:color w:val="0099CC"/>
          <w:sz w:val="22"/>
          <w:szCs w:val="22"/>
          <w:u w:val="none"/>
        </w:rPr>
      </w:pPr>
    </w:p>
    <w:p w:rsidR="008C358D" w:rsidRPr="00F9379A" w:rsidRDefault="008C358D"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E6342E" w:rsidP="006A726D">
      <w:pPr>
        <w:pStyle w:val="Puesto"/>
        <w:outlineLvl w:val="0"/>
        <w:rPr>
          <w:rFonts w:asciiTheme="minorHAnsi" w:hAnsiTheme="minorHAnsi" w:cstheme="minorHAnsi"/>
          <w:b/>
          <w:color w:val="0099CC"/>
          <w:sz w:val="22"/>
          <w:szCs w:val="22"/>
          <w:u w:val="none"/>
        </w:rPr>
      </w:pPr>
    </w:p>
    <w:p w:rsidR="00E6342E" w:rsidRPr="00F9379A" w:rsidRDefault="00783434" w:rsidP="006A726D">
      <w:pPr>
        <w:pStyle w:val="Puesto"/>
        <w:outlineLvl w:val="0"/>
        <w:rPr>
          <w:rFonts w:asciiTheme="minorHAnsi" w:hAnsiTheme="minorHAnsi" w:cstheme="minorHAnsi"/>
          <w:b/>
          <w:color w:val="0099CC"/>
          <w:sz w:val="22"/>
          <w:szCs w:val="22"/>
          <w:u w:val="none"/>
        </w:rPr>
      </w:pPr>
      <w:r w:rsidRPr="00F9379A">
        <w:rPr>
          <w:rFonts w:asciiTheme="minorHAnsi" w:hAnsiTheme="minorHAnsi" w:cstheme="minorHAnsi"/>
          <w:b/>
          <w:noProof/>
          <w:color w:val="0099CC"/>
          <w:sz w:val="22"/>
          <w:szCs w:val="22"/>
          <w:u w:val="none"/>
          <w:lang w:eastAsia="es-SV"/>
        </w:rPr>
        <w:lastRenderedPageBreak/>
        <mc:AlternateContent>
          <mc:Choice Requires="wps">
            <w:drawing>
              <wp:anchor distT="0" distB="0" distL="114300" distR="114300" simplePos="0" relativeHeight="251659264" behindDoc="0" locked="0" layoutInCell="1" allowOverlap="1">
                <wp:simplePos x="0" y="0"/>
                <wp:positionH relativeFrom="column">
                  <wp:posOffset>-111144</wp:posOffset>
                </wp:positionH>
                <wp:positionV relativeFrom="paragraph">
                  <wp:posOffset>171118</wp:posOffset>
                </wp:positionV>
                <wp:extent cx="5829300" cy="1985750"/>
                <wp:effectExtent l="0" t="0" r="19050" b="146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85750"/>
                        </a:xfrm>
                        <a:prstGeom prst="rect">
                          <a:avLst/>
                        </a:prstGeom>
                        <a:solidFill>
                          <a:srgbClr val="FFFFFF"/>
                        </a:solidFill>
                        <a:ln w="9525">
                          <a:solidFill>
                            <a:srgbClr val="000000"/>
                          </a:solidFill>
                          <a:miter lim="800000"/>
                          <a:headEnd/>
                          <a:tailEnd/>
                        </a:ln>
                      </wps:spPr>
                      <wps:txbx>
                        <w:txbxContent>
                          <w:p w:rsidR="00ED70AF" w:rsidRPr="00DC2FD9" w:rsidRDefault="00ED70AF" w:rsidP="00F532A5">
                            <w:pPr>
                              <w:spacing w:line="360" w:lineRule="auto"/>
                              <w:jc w:val="both"/>
                              <w:rPr>
                                <w:rFonts w:ascii="Calibri" w:hAnsi="Calibri" w:cs="Tahoma"/>
                                <w:color w:val="000000"/>
                                <w:u w:val="single"/>
                                <w:lang w:val="es-ES"/>
                              </w:rPr>
                            </w:pPr>
                            <w:r w:rsidRPr="00DC2FD9">
                              <w:rPr>
                                <w:rFonts w:ascii="Calibri" w:hAnsi="Calibri" w:cs="Tahoma"/>
                                <w:color w:val="000000"/>
                                <w:u w:val="single"/>
                                <w:lang w:val="es-ES"/>
                              </w:rPr>
                              <w:t>Observaciones para rellenar el formulario:</w:t>
                            </w:r>
                          </w:p>
                          <w:p w:rsidR="00ED70AF" w:rsidRPr="00DC2FD9" w:rsidRDefault="00ED70AF" w:rsidP="00F532A5">
                            <w:pPr>
                              <w:numPr>
                                <w:ilvl w:val="0"/>
                                <w:numId w:val="1"/>
                              </w:numPr>
                              <w:spacing w:line="360" w:lineRule="auto"/>
                              <w:jc w:val="both"/>
                              <w:rPr>
                                <w:rFonts w:ascii="Calibri" w:hAnsi="Calibri" w:cs="Tahoma"/>
                                <w:color w:val="000000"/>
                                <w:lang w:val="es-ES"/>
                              </w:rPr>
                            </w:pPr>
                            <w:r w:rsidRPr="00DC2FD9">
                              <w:rPr>
                                <w:rFonts w:ascii="Calibri" w:hAnsi="Calibri" w:cs="Tahoma"/>
                                <w:color w:val="000000"/>
                                <w:lang w:val="es-ES"/>
                              </w:rPr>
                              <w:t>Escribir directamente dentro de las casillas la información</w:t>
                            </w:r>
                            <w:r>
                              <w:rPr>
                                <w:rFonts w:ascii="Calibri" w:hAnsi="Calibri" w:cs="Tahoma"/>
                                <w:color w:val="000000"/>
                                <w:lang w:val="es-ES"/>
                              </w:rPr>
                              <w:t>, esta</w:t>
                            </w:r>
                            <w:r w:rsidRPr="00DC2FD9">
                              <w:rPr>
                                <w:rFonts w:ascii="Calibri" w:hAnsi="Calibri" w:cs="Tahoma"/>
                                <w:color w:val="000000"/>
                                <w:lang w:val="es-ES"/>
                              </w:rPr>
                              <w:t>s irán creciendo a medida que se utilice más espacio</w:t>
                            </w:r>
                            <w:r>
                              <w:rPr>
                                <w:rFonts w:ascii="Calibri" w:hAnsi="Calibri" w:cs="Tahoma"/>
                                <w:color w:val="000000"/>
                                <w:lang w:val="es-ES"/>
                              </w:rPr>
                              <w:t>.</w:t>
                            </w:r>
                          </w:p>
                          <w:p w:rsidR="00ED70AF" w:rsidRPr="00DC2FD9" w:rsidRDefault="00ED70AF" w:rsidP="00AB1267">
                            <w:pPr>
                              <w:numPr>
                                <w:ilvl w:val="0"/>
                                <w:numId w:val="1"/>
                              </w:numPr>
                              <w:spacing w:line="360" w:lineRule="auto"/>
                              <w:jc w:val="both"/>
                              <w:rPr>
                                <w:rFonts w:ascii="Calibri" w:hAnsi="Calibri" w:cs="Tahoma"/>
                                <w:color w:val="000000"/>
                                <w:lang w:val="es-ES"/>
                              </w:rPr>
                            </w:pPr>
                            <w:r w:rsidRPr="00DC2FD9">
                              <w:rPr>
                                <w:rFonts w:ascii="Calibri" w:hAnsi="Calibri" w:cs="Tahoma"/>
                                <w:lang w:val="es-ES"/>
                              </w:rPr>
                              <w:t>Introducir</w:t>
                            </w:r>
                            <w:r>
                              <w:rPr>
                                <w:rFonts w:ascii="Calibri" w:hAnsi="Calibri" w:cs="Tahoma"/>
                                <w:lang w:val="es-ES"/>
                              </w:rPr>
                              <w:t xml:space="preserve"> con claridad y concisión</w:t>
                            </w:r>
                            <w:r w:rsidRPr="00DC2FD9">
                              <w:rPr>
                                <w:rFonts w:ascii="Calibri" w:hAnsi="Calibri" w:cs="Tahoma"/>
                                <w:lang w:val="es-ES"/>
                              </w:rPr>
                              <w:t xml:space="preserve"> todos los elementos que sean necesarios para que </w:t>
                            </w:r>
                            <w:r>
                              <w:rPr>
                                <w:rFonts w:ascii="Calibri" w:hAnsi="Calibri" w:cs="Tahoma"/>
                                <w:lang w:val="es-ES"/>
                              </w:rPr>
                              <w:t>un tercero pueda comprender el proyecto.</w:t>
                            </w:r>
                          </w:p>
                          <w:p w:rsidR="00ED70AF" w:rsidRPr="00DC2FD9" w:rsidRDefault="00ED70AF" w:rsidP="00F532A5">
                            <w:pPr>
                              <w:numPr>
                                <w:ilvl w:val="0"/>
                                <w:numId w:val="1"/>
                              </w:numPr>
                              <w:spacing w:line="360" w:lineRule="auto"/>
                              <w:jc w:val="both"/>
                              <w:rPr>
                                <w:rFonts w:ascii="Calibri" w:hAnsi="Calibri" w:cs="Tahoma"/>
                                <w:color w:val="000000"/>
                                <w:lang w:val="es-ES"/>
                              </w:rPr>
                            </w:pPr>
                            <w:r w:rsidRPr="00DC2FD9">
                              <w:rPr>
                                <w:rFonts w:ascii="Calibri" w:hAnsi="Calibri"/>
                                <w:spacing w:val="-3"/>
                                <w:lang w:val="es-ES"/>
                              </w:rPr>
                              <w:t xml:space="preserve">Se pueden añadir </w:t>
                            </w:r>
                            <w:r>
                              <w:rPr>
                                <w:rFonts w:ascii="Calibri" w:hAnsi="Calibri"/>
                                <w:spacing w:val="-3"/>
                                <w:lang w:val="es-ES"/>
                              </w:rPr>
                              <w:t xml:space="preserve">los </w:t>
                            </w:r>
                            <w:r w:rsidRPr="00DC2FD9">
                              <w:rPr>
                                <w:rFonts w:ascii="Calibri" w:hAnsi="Calibri"/>
                                <w:spacing w:val="-3"/>
                                <w:lang w:val="es-ES"/>
                              </w:rPr>
                              <w:t>anexos que aporten información complementari</w:t>
                            </w:r>
                            <w:r>
                              <w:rPr>
                                <w:rFonts w:ascii="Calibri" w:hAnsi="Calibri"/>
                                <w:spacing w:val="-3"/>
                                <w:lang w:val="es-ES"/>
                              </w:rPr>
                              <w:t>a</w:t>
                            </w:r>
                            <w:r w:rsidRPr="00DC2FD9">
                              <w:rPr>
                                <w:rFonts w:ascii="Calibri" w:hAnsi="Calibri"/>
                                <w:spacing w:val="-3"/>
                                <w:lang w:val="es-ES"/>
                              </w:rPr>
                              <w:t xml:space="preserve"> al proyecto presentado.</w:t>
                            </w:r>
                          </w:p>
                          <w:p w:rsidR="00ED70AF" w:rsidRDefault="00ED70AF" w:rsidP="00F532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8.75pt;margin-top:13.45pt;width:459pt;height:1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">
                <v:textbox>
                  <w:txbxContent>
                    <w:p w:rsidR="00ED70AF" w:rsidRPr="00DC2FD9" w:rsidRDefault="00ED70AF" w:rsidP="00F532A5">
                      <w:pPr>
                        <w:spacing w:line="360" w:lineRule="auto"/>
                        <w:jc w:val="both"/>
                        <w:rPr>
                          <w:rFonts w:ascii="Calibri" w:hAnsi="Calibri" w:cs="Tahoma"/>
                          <w:color w:val="000000"/>
                          <w:u w:val="single"/>
                          <w:lang w:val="es-ES"/>
                        </w:rPr>
                      </w:pPr>
                      <w:r w:rsidRPr="00DC2FD9">
                        <w:rPr>
                          <w:rFonts w:ascii="Calibri" w:hAnsi="Calibri" w:cs="Tahoma"/>
                          <w:color w:val="000000"/>
                          <w:u w:val="single"/>
                          <w:lang w:val="es-ES"/>
                        </w:rPr>
                        <w:t>Observaciones para rellenar el formulario:</w:t>
                      </w:r>
                    </w:p>
                    <w:p w:rsidR="00ED70AF" w:rsidRPr="00DC2FD9" w:rsidRDefault="00ED70AF" w:rsidP="00F532A5">
                      <w:pPr>
                        <w:numPr>
                          <w:ilvl w:val="0"/>
                          <w:numId w:val="1"/>
                        </w:numPr>
                        <w:spacing w:line="360" w:lineRule="auto"/>
                        <w:jc w:val="both"/>
                        <w:rPr>
                          <w:rFonts w:ascii="Calibri" w:hAnsi="Calibri" w:cs="Tahoma"/>
                          <w:color w:val="000000"/>
                          <w:lang w:val="es-ES"/>
                        </w:rPr>
                      </w:pPr>
                      <w:r w:rsidRPr="00DC2FD9">
                        <w:rPr>
                          <w:rFonts w:ascii="Calibri" w:hAnsi="Calibri" w:cs="Tahoma"/>
                          <w:color w:val="000000"/>
                          <w:lang w:val="es-ES"/>
                        </w:rPr>
                        <w:t>Escribir directamente dentro de las casillas la información</w:t>
                      </w:r>
                      <w:r>
                        <w:rPr>
                          <w:rFonts w:ascii="Calibri" w:hAnsi="Calibri" w:cs="Tahoma"/>
                          <w:color w:val="000000"/>
                          <w:lang w:val="es-ES"/>
                        </w:rPr>
                        <w:t>, esta</w:t>
                      </w:r>
                      <w:r w:rsidRPr="00DC2FD9">
                        <w:rPr>
                          <w:rFonts w:ascii="Calibri" w:hAnsi="Calibri" w:cs="Tahoma"/>
                          <w:color w:val="000000"/>
                          <w:lang w:val="es-ES"/>
                        </w:rPr>
                        <w:t>s irán creciendo a medida que se utilice más espacio</w:t>
                      </w:r>
                      <w:r>
                        <w:rPr>
                          <w:rFonts w:ascii="Calibri" w:hAnsi="Calibri" w:cs="Tahoma"/>
                          <w:color w:val="000000"/>
                          <w:lang w:val="es-ES"/>
                        </w:rPr>
                        <w:t>.</w:t>
                      </w:r>
                    </w:p>
                    <w:p w:rsidR="00ED70AF" w:rsidRPr="00DC2FD9" w:rsidRDefault="00ED70AF" w:rsidP="00AB1267">
                      <w:pPr>
                        <w:numPr>
                          <w:ilvl w:val="0"/>
                          <w:numId w:val="1"/>
                        </w:numPr>
                        <w:spacing w:line="360" w:lineRule="auto"/>
                        <w:jc w:val="both"/>
                        <w:rPr>
                          <w:rFonts w:ascii="Calibri" w:hAnsi="Calibri" w:cs="Tahoma"/>
                          <w:color w:val="000000"/>
                          <w:lang w:val="es-ES"/>
                        </w:rPr>
                      </w:pPr>
                      <w:r w:rsidRPr="00DC2FD9">
                        <w:rPr>
                          <w:rFonts w:ascii="Calibri" w:hAnsi="Calibri" w:cs="Tahoma"/>
                          <w:lang w:val="es-ES"/>
                        </w:rPr>
                        <w:t>Introducir</w:t>
                      </w:r>
                      <w:r>
                        <w:rPr>
                          <w:rFonts w:ascii="Calibri" w:hAnsi="Calibri" w:cs="Tahoma"/>
                          <w:lang w:val="es-ES"/>
                        </w:rPr>
                        <w:t xml:space="preserve"> con claridad y concisión</w:t>
                      </w:r>
                      <w:r w:rsidRPr="00DC2FD9">
                        <w:rPr>
                          <w:rFonts w:ascii="Calibri" w:hAnsi="Calibri" w:cs="Tahoma"/>
                          <w:lang w:val="es-ES"/>
                        </w:rPr>
                        <w:t xml:space="preserve"> todos los elementos que sean necesarios para que </w:t>
                      </w:r>
                      <w:r>
                        <w:rPr>
                          <w:rFonts w:ascii="Calibri" w:hAnsi="Calibri" w:cs="Tahoma"/>
                          <w:lang w:val="es-ES"/>
                        </w:rPr>
                        <w:t>un tercero pueda comprender el proyecto.</w:t>
                      </w:r>
                    </w:p>
                    <w:p w:rsidR="00ED70AF" w:rsidRPr="00DC2FD9" w:rsidRDefault="00ED70AF" w:rsidP="00F532A5">
                      <w:pPr>
                        <w:numPr>
                          <w:ilvl w:val="0"/>
                          <w:numId w:val="1"/>
                        </w:numPr>
                        <w:spacing w:line="360" w:lineRule="auto"/>
                        <w:jc w:val="both"/>
                        <w:rPr>
                          <w:rFonts w:ascii="Calibri" w:hAnsi="Calibri" w:cs="Tahoma"/>
                          <w:color w:val="000000"/>
                          <w:lang w:val="es-ES"/>
                        </w:rPr>
                      </w:pPr>
                      <w:r w:rsidRPr="00DC2FD9">
                        <w:rPr>
                          <w:rFonts w:ascii="Calibri" w:hAnsi="Calibri"/>
                          <w:spacing w:val="-3"/>
                          <w:lang w:val="es-ES"/>
                        </w:rPr>
                        <w:t xml:space="preserve">Se pueden añadir </w:t>
                      </w:r>
                      <w:r>
                        <w:rPr>
                          <w:rFonts w:ascii="Calibri" w:hAnsi="Calibri"/>
                          <w:spacing w:val="-3"/>
                          <w:lang w:val="es-ES"/>
                        </w:rPr>
                        <w:t xml:space="preserve">los </w:t>
                      </w:r>
                      <w:r w:rsidRPr="00DC2FD9">
                        <w:rPr>
                          <w:rFonts w:ascii="Calibri" w:hAnsi="Calibri"/>
                          <w:spacing w:val="-3"/>
                          <w:lang w:val="es-ES"/>
                        </w:rPr>
                        <w:t>anexos que aporten información complementari</w:t>
                      </w:r>
                      <w:r>
                        <w:rPr>
                          <w:rFonts w:ascii="Calibri" w:hAnsi="Calibri"/>
                          <w:spacing w:val="-3"/>
                          <w:lang w:val="es-ES"/>
                        </w:rPr>
                        <w:t>a</w:t>
                      </w:r>
                      <w:r w:rsidRPr="00DC2FD9">
                        <w:rPr>
                          <w:rFonts w:ascii="Calibri" w:hAnsi="Calibri"/>
                          <w:spacing w:val="-3"/>
                          <w:lang w:val="es-ES"/>
                        </w:rPr>
                        <w:t xml:space="preserve"> al proyecto presentado.</w:t>
                      </w:r>
                    </w:p>
                    <w:p w:rsidR="00ED70AF" w:rsidRDefault="00ED70AF" w:rsidP="00F532A5"/>
                  </w:txbxContent>
                </v:textbox>
              </v:shape>
            </w:pict>
          </mc:Fallback>
        </mc:AlternateContent>
      </w:r>
    </w:p>
    <w:p w:rsidR="00E6342E" w:rsidRPr="00F9379A" w:rsidRDefault="00E6342E" w:rsidP="006A726D">
      <w:pPr>
        <w:pStyle w:val="Puesto"/>
        <w:outlineLvl w:val="0"/>
        <w:rPr>
          <w:rFonts w:asciiTheme="minorHAnsi" w:hAnsiTheme="minorHAnsi" w:cstheme="minorHAnsi"/>
          <w:b/>
          <w:color w:val="0099CC"/>
          <w:sz w:val="22"/>
          <w:szCs w:val="22"/>
          <w:u w:val="none"/>
        </w:rPr>
      </w:pPr>
    </w:p>
    <w:p w:rsidR="00F532A5" w:rsidRPr="00F9379A" w:rsidRDefault="00F532A5" w:rsidP="006A726D">
      <w:pPr>
        <w:pStyle w:val="Puesto"/>
        <w:outlineLvl w:val="0"/>
        <w:rPr>
          <w:rFonts w:asciiTheme="minorHAnsi" w:hAnsiTheme="minorHAnsi" w:cstheme="minorHAnsi"/>
          <w:b/>
          <w:color w:val="0099CC"/>
          <w:sz w:val="22"/>
          <w:szCs w:val="22"/>
          <w:u w:val="none"/>
        </w:rPr>
      </w:pPr>
    </w:p>
    <w:p w:rsidR="00F532A5" w:rsidRPr="00F9379A" w:rsidRDefault="00F532A5" w:rsidP="006A726D">
      <w:pPr>
        <w:pStyle w:val="Puesto"/>
        <w:outlineLvl w:val="0"/>
        <w:rPr>
          <w:rFonts w:asciiTheme="minorHAnsi" w:hAnsiTheme="minorHAnsi" w:cstheme="minorHAnsi"/>
          <w:b/>
          <w:color w:val="0099CC"/>
          <w:sz w:val="22"/>
          <w:szCs w:val="22"/>
          <w:u w:val="none"/>
        </w:rPr>
      </w:pPr>
    </w:p>
    <w:p w:rsidR="00F532A5" w:rsidRPr="00F9379A" w:rsidRDefault="00F532A5" w:rsidP="006A726D">
      <w:pPr>
        <w:pStyle w:val="Puesto"/>
        <w:outlineLvl w:val="0"/>
        <w:rPr>
          <w:rFonts w:asciiTheme="minorHAnsi" w:hAnsiTheme="minorHAnsi" w:cstheme="minorHAnsi"/>
          <w:b/>
          <w:color w:val="0099CC"/>
          <w:sz w:val="22"/>
          <w:szCs w:val="22"/>
          <w:u w:val="none"/>
        </w:rPr>
      </w:pPr>
    </w:p>
    <w:p w:rsidR="00F532A5" w:rsidRPr="00F9379A" w:rsidRDefault="00F532A5" w:rsidP="006A726D">
      <w:pPr>
        <w:pStyle w:val="Puesto"/>
        <w:outlineLvl w:val="0"/>
        <w:rPr>
          <w:rFonts w:asciiTheme="minorHAnsi" w:hAnsiTheme="minorHAnsi" w:cstheme="minorHAnsi"/>
          <w:b/>
          <w:color w:val="0099CC"/>
          <w:sz w:val="22"/>
          <w:szCs w:val="22"/>
          <w:u w:val="none"/>
        </w:rPr>
      </w:pPr>
    </w:p>
    <w:p w:rsidR="00F532A5" w:rsidRPr="00F9379A" w:rsidRDefault="00F532A5" w:rsidP="006A726D">
      <w:pPr>
        <w:pStyle w:val="Puesto"/>
        <w:outlineLvl w:val="0"/>
        <w:rPr>
          <w:rFonts w:asciiTheme="minorHAnsi" w:hAnsiTheme="minorHAnsi" w:cstheme="minorHAnsi"/>
          <w:b/>
          <w:color w:val="0099CC"/>
          <w:sz w:val="22"/>
          <w:szCs w:val="22"/>
          <w:u w:val="none"/>
        </w:rPr>
      </w:pPr>
    </w:p>
    <w:p w:rsidR="00F532A5" w:rsidRPr="00F9379A" w:rsidRDefault="00F532A5" w:rsidP="006A726D">
      <w:pPr>
        <w:pStyle w:val="Puesto"/>
        <w:outlineLvl w:val="0"/>
        <w:rPr>
          <w:rFonts w:asciiTheme="minorHAnsi" w:hAnsiTheme="minorHAnsi" w:cstheme="minorHAnsi"/>
          <w:b/>
          <w:color w:val="0099CC"/>
          <w:sz w:val="22"/>
          <w:szCs w:val="22"/>
          <w:u w:val="none"/>
        </w:rPr>
      </w:pPr>
    </w:p>
    <w:p w:rsidR="00F532A5" w:rsidRPr="00F9379A" w:rsidRDefault="00F532A5" w:rsidP="006A726D">
      <w:pPr>
        <w:pStyle w:val="Puesto"/>
        <w:outlineLvl w:val="0"/>
        <w:rPr>
          <w:rFonts w:asciiTheme="minorHAnsi" w:hAnsiTheme="minorHAnsi" w:cstheme="minorHAnsi"/>
          <w:b/>
          <w:color w:val="0099CC"/>
          <w:sz w:val="22"/>
          <w:szCs w:val="22"/>
          <w:u w:val="none"/>
        </w:rPr>
      </w:pPr>
    </w:p>
    <w:p w:rsidR="00F532A5" w:rsidRPr="00F9379A" w:rsidRDefault="00F532A5" w:rsidP="006A726D">
      <w:pPr>
        <w:pStyle w:val="Puesto"/>
        <w:outlineLvl w:val="0"/>
        <w:rPr>
          <w:rFonts w:asciiTheme="minorHAnsi" w:hAnsiTheme="minorHAnsi" w:cstheme="minorHAnsi"/>
          <w:b/>
          <w:color w:val="0099CC"/>
          <w:sz w:val="22"/>
          <w:szCs w:val="22"/>
          <w:u w:val="none"/>
        </w:rPr>
      </w:pPr>
    </w:p>
    <w:p w:rsidR="00F532A5" w:rsidRPr="00F9379A" w:rsidRDefault="00F532A5" w:rsidP="006A726D">
      <w:pPr>
        <w:pStyle w:val="Puesto"/>
        <w:outlineLvl w:val="0"/>
        <w:rPr>
          <w:rFonts w:asciiTheme="minorHAnsi" w:hAnsiTheme="minorHAnsi" w:cstheme="minorHAnsi"/>
          <w:b/>
          <w:color w:val="0099CC"/>
          <w:sz w:val="22"/>
          <w:szCs w:val="22"/>
          <w:u w:val="none"/>
        </w:rPr>
      </w:pPr>
    </w:p>
    <w:p w:rsidR="006A726D" w:rsidRPr="00F9379A" w:rsidRDefault="006A726D" w:rsidP="006A726D">
      <w:pPr>
        <w:spacing w:line="360" w:lineRule="auto"/>
        <w:jc w:val="both"/>
        <w:rPr>
          <w:rFonts w:asciiTheme="minorHAnsi" w:hAnsiTheme="minorHAnsi" w:cstheme="minorHAnsi"/>
          <w:b/>
          <w:color w:val="FF0000"/>
          <w:sz w:val="22"/>
          <w:szCs w:val="22"/>
        </w:rPr>
      </w:pPr>
      <w:r w:rsidRPr="00F9379A">
        <w:rPr>
          <w:rFonts w:asciiTheme="minorHAnsi" w:hAnsiTheme="minorHAnsi" w:cstheme="minorHAnsi"/>
          <w:b/>
          <w:color w:val="FF0000"/>
          <w:sz w:val="22"/>
          <w:szCs w:val="22"/>
        </w:rPr>
        <w:t xml:space="preserve">        </w:t>
      </w:r>
    </w:p>
    <w:tbl>
      <w:tblPr>
        <w:tblpPr w:leftFromText="141" w:rightFromText="141" w:vertAnchor="text" w:horzAnchor="margin" w:tblpY="177"/>
        <w:tblW w:w="9022" w:type="dxa"/>
        <w:shd w:val="clear" w:color="auto" w:fill="FF9900"/>
        <w:tblLayout w:type="fixed"/>
        <w:tblCellMar>
          <w:left w:w="70" w:type="dxa"/>
          <w:right w:w="70" w:type="dxa"/>
        </w:tblCellMar>
        <w:tblLook w:val="0000" w:firstRow="0" w:lastRow="0" w:firstColumn="0" w:lastColumn="0" w:noHBand="0" w:noVBand="0"/>
      </w:tblPr>
      <w:tblGrid>
        <w:gridCol w:w="9022"/>
      </w:tblGrid>
      <w:tr w:rsidR="001372C8" w:rsidRPr="00F9379A" w:rsidTr="001372C8">
        <w:trPr>
          <w:trHeight w:val="286"/>
        </w:trPr>
        <w:tc>
          <w:tcPr>
            <w:tcW w:w="9022" w:type="dxa"/>
            <w:shd w:val="clear" w:color="auto" w:fill="D5DCE4" w:themeFill="text2" w:themeFillTint="33"/>
          </w:tcPr>
          <w:p w:rsidR="001372C8" w:rsidRPr="00F9379A" w:rsidRDefault="001372C8" w:rsidP="001372C8">
            <w:pPr>
              <w:pStyle w:val="Puesto"/>
              <w:jc w:val="both"/>
              <w:rPr>
                <w:rFonts w:asciiTheme="minorHAnsi" w:hAnsiTheme="minorHAnsi" w:cstheme="minorHAnsi"/>
                <w:b/>
                <w:sz w:val="22"/>
                <w:szCs w:val="22"/>
                <w:u w:val="none"/>
              </w:rPr>
            </w:pPr>
            <w:r w:rsidRPr="00F9379A">
              <w:rPr>
                <w:rFonts w:asciiTheme="minorHAnsi" w:hAnsiTheme="minorHAnsi" w:cstheme="minorHAnsi"/>
                <w:b/>
                <w:sz w:val="22"/>
                <w:szCs w:val="22"/>
                <w:u w:val="none"/>
              </w:rPr>
              <w:t>INFORMACIÓN DE LA ENTIDAD SOLICITANTE</w:t>
            </w:r>
          </w:p>
        </w:tc>
      </w:tr>
    </w:tbl>
    <w:p w:rsidR="006A726D" w:rsidRPr="00F9379A" w:rsidRDefault="006A726D" w:rsidP="006A726D">
      <w:pPr>
        <w:pStyle w:val="Puesto"/>
        <w:jc w:val="both"/>
        <w:rPr>
          <w:rFonts w:asciiTheme="minorHAnsi" w:hAnsiTheme="minorHAnsi" w:cstheme="minorHAnsi"/>
          <w:color w:val="00CCFF"/>
          <w:sz w:val="22"/>
          <w:szCs w:val="22"/>
          <w:u w:val="none"/>
        </w:rPr>
      </w:pPr>
    </w:p>
    <w:p w:rsidR="006A726D" w:rsidRPr="00F9379A" w:rsidRDefault="006A726D" w:rsidP="006A726D">
      <w:pPr>
        <w:jc w:val="both"/>
        <w:rPr>
          <w:rFonts w:asciiTheme="minorHAnsi" w:hAnsiTheme="minorHAnsi" w:cstheme="minorHAnsi"/>
          <w:i/>
          <w:iCs/>
          <w:sz w:val="22"/>
          <w:szCs w:val="22"/>
        </w:rPr>
      </w:pPr>
      <w:r w:rsidRPr="00F9379A">
        <w:rPr>
          <w:rFonts w:asciiTheme="minorHAnsi" w:hAnsiTheme="minorHAnsi" w:cstheme="minorHAnsi"/>
          <w:i/>
          <w:iCs/>
          <w:sz w:val="22"/>
          <w:szCs w:val="22"/>
        </w:rPr>
        <w:t>En caso de ser un proyecto presentado por diversas entidades indica</w:t>
      </w:r>
      <w:r w:rsidR="00EE6056" w:rsidRPr="00F9379A">
        <w:rPr>
          <w:rFonts w:asciiTheme="minorHAnsi" w:hAnsiTheme="minorHAnsi" w:cstheme="minorHAnsi"/>
          <w:i/>
          <w:iCs/>
          <w:sz w:val="22"/>
          <w:szCs w:val="22"/>
        </w:rPr>
        <w:t>r</w:t>
      </w:r>
      <w:r w:rsidRPr="00F9379A">
        <w:rPr>
          <w:rFonts w:asciiTheme="minorHAnsi" w:hAnsiTheme="minorHAnsi" w:cstheme="minorHAnsi"/>
          <w:i/>
          <w:iCs/>
          <w:sz w:val="22"/>
          <w:szCs w:val="22"/>
        </w:rPr>
        <w:t xml:space="preserve"> estos datos para cada una</w:t>
      </w:r>
    </w:p>
    <w:p w:rsidR="008C358D" w:rsidRPr="00F9379A" w:rsidRDefault="008C358D" w:rsidP="006A726D">
      <w:pPr>
        <w:jc w:val="both"/>
        <w:rPr>
          <w:rFonts w:asciiTheme="minorHAnsi" w:hAnsiTheme="minorHAnsi" w:cstheme="minorHAnsi"/>
          <w:b/>
          <w:bCs/>
          <w:sz w:val="22"/>
          <w:szCs w:val="22"/>
        </w:rPr>
      </w:pPr>
    </w:p>
    <w:p w:rsidR="006A726D" w:rsidRPr="00F9379A" w:rsidRDefault="008C358D" w:rsidP="006A726D">
      <w:pPr>
        <w:jc w:val="both"/>
        <w:rPr>
          <w:rFonts w:asciiTheme="minorHAnsi" w:hAnsiTheme="minorHAnsi" w:cstheme="minorHAnsi"/>
          <w:b/>
          <w:bCs/>
          <w:sz w:val="22"/>
          <w:szCs w:val="22"/>
        </w:rPr>
      </w:pPr>
      <w:r w:rsidRPr="00F9379A">
        <w:rPr>
          <w:rFonts w:asciiTheme="minorHAnsi" w:hAnsiTheme="minorHAnsi" w:cstheme="minorHAnsi"/>
          <w:b/>
          <w:bCs/>
          <w:sz w:val="22"/>
          <w:szCs w:val="22"/>
        </w:rPr>
        <w:t>Datos</w:t>
      </w:r>
    </w:p>
    <w:tbl>
      <w:tblPr>
        <w:tblW w:w="888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83"/>
      </w:tblGrid>
      <w:tr w:rsidR="006A726D" w:rsidRPr="00F9379A" w:rsidTr="00BC3F22">
        <w:trPr>
          <w:trHeight w:val="321"/>
        </w:trPr>
        <w:tc>
          <w:tcPr>
            <w:tcW w:w="8883" w:type="dxa"/>
          </w:tcPr>
          <w:p w:rsidR="006A726D" w:rsidRPr="00F9379A" w:rsidRDefault="006A726D" w:rsidP="00D64C7E">
            <w:pPr>
              <w:jc w:val="both"/>
              <w:rPr>
                <w:rFonts w:asciiTheme="minorHAnsi" w:hAnsiTheme="minorHAnsi" w:cstheme="minorHAnsi"/>
                <w:sz w:val="22"/>
                <w:szCs w:val="22"/>
              </w:rPr>
            </w:pPr>
            <w:r w:rsidRPr="00F9379A">
              <w:rPr>
                <w:rFonts w:asciiTheme="minorHAnsi" w:hAnsiTheme="minorHAnsi" w:cstheme="minorHAnsi"/>
                <w:sz w:val="22"/>
                <w:szCs w:val="22"/>
              </w:rPr>
              <w:t>Nombre:</w:t>
            </w:r>
            <w:r w:rsidR="00BC3F22" w:rsidRPr="00F9379A">
              <w:rPr>
                <w:rFonts w:asciiTheme="minorHAnsi" w:hAnsiTheme="minorHAnsi" w:cstheme="minorHAnsi"/>
                <w:sz w:val="22"/>
                <w:szCs w:val="22"/>
              </w:rPr>
              <w:t xml:space="preserve"> Asociación Unidad Ecológica Salvadoreña UNES</w:t>
            </w:r>
          </w:p>
        </w:tc>
      </w:tr>
    </w:tbl>
    <w:p w:rsidR="006A726D" w:rsidRPr="00F9379A" w:rsidRDefault="006A726D" w:rsidP="006A726D">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6A726D" w:rsidRPr="00F9379A" w:rsidTr="007F2BBA">
        <w:trPr>
          <w:trHeight w:val="286"/>
        </w:trPr>
        <w:tc>
          <w:tcPr>
            <w:tcW w:w="8909" w:type="dxa"/>
          </w:tcPr>
          <w:p w:rsidR="006A726D" w:rsidRPr="00F9379A" w:rsidRDefault="00EE6056" w:rsidP="00D64C7E">
            <w:pPr>
              <w:jc w:val="both"/>
              <w:rPr>
                <w:rFonts w:asciiTheme="minorHAnsi" w:hAnsiTheme="minorHAnsi" w:cstheme="minorHAnsi"/>
                <w:sz w:val="22"/>
                <w:szCs w:val="22"/>
              </w:rPr>
            </w:pPr>
            <w:r w:rsidRPr="00F9379A">
              <w:rPr>
                <w:rFonts w:asciiTheme="minorHAnsi" w:hAnsiTheme="minorHAnsi" w:cstheme="minorHAnsi"/>
                <w:sz w:val="22"/>
                <w:szCs w:val="22"/>
              </w:rPr>
              <w:t>Dirección:</w:t>
            </w:r>
            <w:r w:rsidR="007F2BBA" w:rsidRPr="00F9379A">
              <w:rPr>
                <w:rFonts w:asciiTheme="minorHAnsi" w:hAnsiTheme="minorHAnsi" w:cstheme="minorHAnsi"/>
                <w:sz w:val="22"/>
                <w:szCs w:val="22"/>
              </w:rPr>
              <w:t xml:space="preserve"> Calle Camagüey, Colonia </w:t>
            </w:r>
            <w:proofErr w:type="spellStart"/>
            <w:r w:rsidR="007F2BBA" w:rsidRPr="00F9379A">
              <w:rPr>
                <w:rFonts w:asciiTheme="minorHAnsi" w:hAnsiTheme="minorHAnsi" w:cstheme="minorHAnsi"/>
                <w:sz w:val="22"/>
                <w:szCs w:val="22"/>
              </w:rPr>
              <w:t>Yumuri</w:t>
            </w:r>
            <w:proofErr w:type="spellEnd"/>
            <w:r w:rsidR="007F2BBA" w:rsidRPr="00F9379A">
              <w:rPr>
                <w:rFonts w:asciiTheme="minorHAnsi" w:hAnsiTheme="minorHAnsi" w:cstheme="minorHAnsi"/>
                <w:sz w:val="22"/>
                <w:szCs w:val="22"/>
              </w:rPr>
              <w:t>, nú</w:t>
            </w:r>
            <w:r w:rsidR="00BC3F22" w:rsidRPr="00F9379A">
              <w:rPr>
                <w:rFonts w:asciiTheme="minorHAnsi" w:hAnsiTheme="minorHAnsi" w:cstheme="minorHAnsi"/>
                <w:sz w:val="22"/>
                <w:szCs w:val="22"/>
              </w:rPr>
              <w:t>mero 6G, San Salvador, El Salvador</w:t>
            </w:r>
          </w:p>
        </w:tc>
      </w:tr>
    </w:tbl>
    <w:p w:rsidR="007F2BBA" w:rsidRPr="00F9379A" w:rsidRDefault="007F2BBA" w:rsidP="007F2BBA">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7F2BBA" w:rsidRPr="00F9379A" w:rsidTr="007F2BBA">
        <w:trPr>
          <w:trHeight w:val="286"/>
        </w:trPr>
        <w:tc>
          <w:tcPr>
            <w:tcW w:w="9131" w:type="dxa"/>
          </w:tcPr>
          <w:p w:rsidR="007F2BBA" w:rsidRPr="00F9379A" w:rsidRDefault="007F2BBA" w:rsidP="007F2BBA">
            <w:pPr>
              <w:jc w:val="both"/>
              <w:rPr>
                <w:rFonts w:asciiTheme="minorHAnsi" w:hAnsiTheme="minorHAnsi" w:cstheme="minorHAnsi"/>
                <w:sz w:val="22"/>
                <w:szCs w:val="22"/>
              </w:rPr>
            </w:pPr>
            <w:r w:rsidRPr="00F9379A">
              <w:rPr>
                <w:rFonts w:asciiTheme="minorHAnsi" w:hAnsiTheme="minorHAnsi" w:cstheme="minorHAnsi"/>
                <w:sz w:val="22"/>
                <w:szCs w:val="22"/>
              </w:rPr>
              <w:t>Teléfono: (503) 2260 1480, 2260 1447  y 7836 8276</w:t>
            </w:r>
          </w:p>
        </w:tc>
      </w:tr>
    </w:tbl>
    <w:p w:rsidR="006A726D" w:rsidRPr="00F9379A" w:rsidRDefault="006A726D" w:rsidP="006A726D">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6A726D" w:rsidRPr="00F9379A" w:rsidTr="00D64C7E">
        <w:trPr>
          <w:trHeight w:val="285"/>
        </w:trPr>
        <w:tc>
          <w:tcPr>
            <w:tcW w:w="9131" w:type="dxa"/>
          </w:tcPr>
          <w:p w:rsidR="006A726D" w:rsidRDefault="006A726D" w:rsidP="00F33035">
            <w:pPr>
              <w:jc w:val="both"/>
              <w:rPr>
                <w:rStyle w:val="Hipervnculo"/>
                <w:rFonts w:asciiTheme="minorHAnsi" w:hAnsiTheme="minorHAnsi" w:cstheme="minorHAnsi"/>
                <w:color w:val="auto"/>
                <w:sz w:val="22"/>
                <w:szCs w:val="22"/>
                <w:u w:val="none"/>
              </w:rPr>
            </w:pPr>
            <w:r w:rsidRPr="00F9379A">
              <w:rPr>
                <w:rFonts w:asciiTheme="minorHAnsi" w:hAnsiTheme="minorHAnsi" w:cstheme="minorHAnsi"/>
                <w:sz w:val="22"/>
                <w:szCs w:val="22"/>
              </w:rPr>
              <w:t>E-mail:</w:t>
            </w:r>
            <w:r w:rsidR="00BC3F22" w:rsidRPr="00F9379A">
              <w:rPr>
                <w:rFonts w:asciiTheme="minorHAnsi" w:hAnsiTheme="minorHAnsi" w:cstheme="minorHAnsi"/>
                <w:sz w:val="22"/>
                <w:szCs w:val="22"/>
              </w:rPr>
              <w:t xml:space="preserve"> </w:t>
            </w:r>
            <w:hyperlink r:id="rId9" w:history="1">
              <w:r w:rsidR="00BC3F22" w:rsidRPr="00F9379A">
                <w:rPr>
                  <w:rStyle w:val="Hipervnculo"/>
                  <w:rFonts w:asciiTheme="minorHAnsi" w:hAnsiTheme="minorHAnsi" w:cstheme="minorHAnsi"/>
                  <w:color w:val="auto"/>
                  <w:sz w:val="22"/>
                  <w:szCs w:val="22"/>
                  <w:u w:val="none"/>
                </w:rPr>
                <w:t>unes.elsalvador@gmail.com</w:t>
              </w:r>
            </w:hyperlink>
            <w:r w:rsidR="00F33035">
              <w:rPr>
                <w:rStyle w:val="Hipervnculo"/>
                <w:rFonts w:asciiTheme="minorHAnsi" w:hAnsiTheme="minorHAnsi" w:cstheme="minorHAnsi"/>
                <w:color w:val="auto"/>
                <w:sz w:val="22"/>
                <w:szCs w:val="22"/>
                <w:u w:val="none"/>
              </w:rPr>
              <w:t xml:space="preserve"> y , </w:t>
            </w:r>
            <w:hyperlink r:id="rId10" w:history="1">
              <w:r w:rsidR="00F33035" w:rsidRPr="00F53E7D">
                <w:rPr>
                  <w:rStyle w:val="Hipervnculo"/>
                  <w:rFonts w:asciiTheme="minorHAnsi" w:hAnsiTheme="minorHAnsi" w:cstheme="minorHAnsi"/>
                  <w:sz w:val="22"/>
                  <w:szCs w:val="22"/>
                </w:rPr>
                <w:t>amayacarito@gmail.com</w:t>
              </w:r>
            </w:hyperlink>
          </w:p>
          <w:p w:rsidR="00F33035" w:rsidRPr="00F9379A" w:rsidRDefault="00F33035" w:rsidP="00F33035">
            <w:pPr>
              <w:jc w:val="both"/>
              <w:rPr>
                <w:rFonts w:asciiTheme="minorHAnsi" w:hAnsiTheme="minorHAnsi" w:cstheme="minorHAnsi"/>
                <w:sz w:val="22"/>
                <w:szCs w:val="22"/>
              </w:rPr>
            </w:pPr>
          </w:p>
        </w:tc>
      </w:tr>
    </w:tbl>
    <w:p w:rsidR="006A726D" w:rsidRPr="00F9379A" w:rsidRDefault="006A726D" w:rsidP="006A726D">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78"/>
        <w:gridCol w:w="4531"/>
      </w:tblGrid>
      <w:tr w:rsidR="006A726D" w:rsidRPr="00F9379A" w:rsidTr="00D64C7E">
        <w:trPr>
          <w:trHeight w:val="373"/>
        </w:trPr>
        <w:tc>
          <w:tcPr>
            <w:tcW w:w="4479" w:type="dxa"/>
          </w:tcPr>
          <w:p w:rsidR="006A726D" w:rsidRPr="00F9379A" w:rsidRDefault="006A726D" w:rsidP="007F2BBA">
            <w:pPr>
              <w:keepNext/>
              <w:keepLines/>
              <w:rPr>
                <w:rFonts w:asciiTheme="minorHAnsi" w:hAnsiTheme="minorHAnsi" w:cstheme="minorHAnsi"/>
                <w:sz w:val="22"/>
                <w:szCs w:val="22"/>
              </w:rPr>
            </w:pPr>
            <w:r w:rsidRPr="00F9379A">
              <w:rPr>
                <w:rFonts w:asciiTheme="minorHAnsi" w:hAnsiTheme="minorHAnsi" w:cstheme="minorHAnsi"/>
                <w:sz w:val="22"/>
                <w:szCs w:val="22"/>
              </w:rPr>
              <w:t>Fecha de constitución:</w:t>
            </w:r>
            <w:r w:rsidR="00E906EC" w:rsidRPr="00F9379A">
              <w:rPr>
                <w:rFonts w:asciiTheme="minorHAnsi" w:eastAsia="Calibri" w:hAnsiTheme="minorHAnsi" w:cstheme="minorHAnsi"/>
                <w:sz w:val="22"/>
                <w:szCs w:val="22"/>
                <w:lang w:val="es-ES" w:eastAsia="en-US"/>
              </w:rPr>
              <w:t xml:space="preserve"> </w:t>
            </w:r>
            <w:r w:rsidR="007F2BBA" w:rsidRPr="00F9379A">
              <w:rPr>
                <w:rFonts w:asciiTheme="minorHAnsi" w:hAnsiTheme="minorHAnsi" w:cstheme="minorHAnsi"/>
                <w:sz w:val="22"/>
                <w:szCs w:val="22"/>
              </w:rPr>
              <w:t xml:space="preserve"> 23/</w:t>
            </w:r>
            <w:r w:rsidR="00E906EC" w:rsidRPr="00F9379A">
              <w:rPr>
                <w:rFonts w:asciiTheme="minorHAnsi" w:hAnsiTheme="minorHAnsi" w:cstheme="minorHAnsi"/>
                <w:sz w:val="22"/>
                <w:szCs w:val="22"/>
              </w:rPr>
              <w:t>09/1998</w:t>
            </w:r>
          </w:p>
        </w:tc>
        <w:tc>
          <w:tcPr>
            <w:tcW w:w="4652" w:type="dxa"/>
          </w:tcPr>
          <w:p w:rsidR="006A726D" w:rsidRPr="00F9379A" w:rsidRDefault="006A726D" w:rsidP="00D64C7E">
            <w:pPr>
              <w:jc w:val="both"/>
              <w:rPr>
                <w:rFonts w:asciiTheme="minorHAnsi" w:hAnsiTheme="minorHAnsi" w:cstheme="minorHAnsi"/>
                <w:sz w:val="22"/>
                <w:szCs w:val="22"/>
              </w:rPr>
            </w:pPr>
            <w:r w:rsidRPr="00F9379A">
              <w:rPr>
                <w:rFonts w:asciiTheme="minorHAnsi" w:hAnsiTheme="minorHAnsi" w:cstheme="minorHAnsi"/>
                <w:sz w:val="22"/>
                <w:szCs w:val="22"/>
              </w:rPr>
              <w:t>N</w:t>
            </w:r>
            <w:r w:rsidR="00EE6056" w:rsidRPr="00F9379A">
              <w:rPr>
                <w:rFonts w:asciiTheme="minorHAnsi" w:hAnsiTheme="minorHAnsi" w:cstheme="minorHAnsi"/>
                <w:sz w:val="22"/>
                <w:szCs w:val="22"/>
              </w:rPr>
              <w:t>IT</w:t>
            </w:r>
            <w:r w:rsidRPr="00F9379A">
              <w:rPr>
                <w:rFonts w:asciiTheme="minorHAnsi" w:hAnsiTheme="minorHAnsi" w:cstheme="minorHAnsi"/>
                <w:sz w:val="22"/>
                <w:szCs w:val="22"/>
              </w:rPr>
              <w:t>:</w:t>
            </w:r>
            <w:r w:rsidR="00844E62" w:rsidRPr="00F9379A">
              <w:rPr>
                <w:rFonts w:asciiTheme="minorHAnsi" w:hAnsiTheme="minorHAnsi" w:cstheme="minorHAnsi"/>
                <w:sz w:val="22"/>
                <w:szCs w:val="22"/>
              </w:rPr>
              <w:t xml:space="preserve"> 0614-100798-102-8</w:t>
            </w:r>
          </w:p>
        </w:tc>
      </w:tr>
    </w:tbl>
    <w:p w:rsidR="006A726D" w:rsidRPr="00F9379A" w:rsidRDefault="006A726D" w:rsidP="006A726D">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7"/>
        <w:gridCol w:w="3155"/>
        <w:gridCol w:w="2867"/>
      </w:tblGrid>
      <w:tr w:rsidR="006A726D" w:rsidRPr="00F9379A" w:rsidTr="00D64C7E">
        <w:trPr>
          <w:trHeight w:val="286"/>
        </w:trPr>
        <w:tc>
          <w:tcPr>
            <w:tcW w:w="2966" w:type="dxa"/>
          </w:tcPr>
          <w:p w:rsidR="006A726D" w:rsidRPr="00F9379A" w:rsidRDefault="006A726D" w:rsidP="00D64C7E">
            <w:pPr>
              <w:jc w:val="both"/>
              <w:rPr>
                <w:rFonts w:asciiTheme="minorHAnsi" w:hAnsiTheme="minorHAnsi" w:cstheme="minorHAnsi"/>
                <w:sz w:val="22"/>
                <w:szCs w:val="22"/>
              </w:rPr>
            </w:pPr>
            <w:r w:rsidRPr="00F9379A">
              <w:rPr>
                <w:rFonts w:asciiTheme="minorHAnsi" w:hAnsiTheme="minorHAnsi" w:cstheme="minorHAnsi"/>
                <w:sz w:val="22"/>
                <w:szCs w:val="22"/>
              </w:rPr>
              <w:t>Número de socios:</w:t>
            </w:r>
            <w:r w:rsidR="000B399E" w:rsidRPr="00F9379A">
              <w:rPr>
                <w:rFonts w:asciiTheme="minorHAnsi" w:hAnsiTheme="minorHAnsi" w:cstheme="minorHAnsi"/>
                <w:sz w:val="22"/>
                <w:szCs w:val="22"/>
              </w:rPr>
              <w:t xml:space="preserve"> 12</w:t>
            </w:r>
          </w:p>
        </w:tc>
        <w:tc>
          <w:tcPr>
            <w:tcW w:w="3232" w:type="dxa"/>
          </w:tcPr>
          <w:p w:rsidR="006A726D" w:rsidRPr="00F9379A" w:rsidRDefault="006A726D" w:rsidP="00D64C7E">
            <w:pPr>
              <w:jc w:val="both"/>
              <w:rPr>
                <w:rFonts w:asciiTheme="minorHAnsi" w:hAnsiTheme="minorHAnsi" w:cstheme="minorHAnsi"/>
                <w:sz w:val="22"/>
                <w:szCs w:val="22"/>
              </w:rPr>
            </w:pPr>
            <w:r w:rsidRPr="00F9379A">
              <w:rPr>
                <w:rFonts w:asciiTheme="minorHAnsi" w:hAnsiTheme="minorHAnsi" w:cstheme="minorHAnsi"/>
                <w:sz w:val="22"/>
                <w:szCs w:val="22"/>
              </w:rPr>
              <w:t>Personal contratado:</w:t>
            </w:r>
            <w:r w:rsidR="000B399E" w:rsidRPr="00F9379A">
              <w:rPr>
                <w:rFonts w:asciiTheme="minorHAnsi" w:hAnsiTheme="minorHAnsi" w:cstheme="minorHAnsi"/>
                <w:sz w:val="22"/>
                <w:szCs w:val="22"/>
              </w:rPr>
              <w:t xml:space="preserve"> 16</w:t>
            </w:r>
          </w:p>
        </w:tc>
        <w:tc>
          <w:tcPr>
            <w:tcW w:w="2932" w:type="dxa"/>
          </w:tcPr>
          <w:p w:rsidR="006A726D" w:rsidRPr="00F9379A" w:rsidRDefault="006A726D" w:rsidP="00D64C7E">
            <w:pPr>
              <w:jc w:val="both"/>
              <w:rPr>
                <w:rFonts w:asciiTheme="minorHAnsi" w:hAnsiTheme="minorHAnsi" w:cstheme="minorHAnsi"/>
                <w:sz w:val="22"/>
                <w:szCs w:val="22"/>
              </w:rPr>
            </w:pPr>
            <w:r w:rsidRPr="00F9379A">
              <w:rPr>
                <w:rFonts w:asciiTheme="minorHAnsi" w:hAnsiTheme="minorHAnsi" w:cstheme="minorHAnsi"/>
                <w:sz w:val="22"/>
                <w:szCs w:val="22"/>
              </w:rPr>
              <w:t>Número de voluntarios:</w:t>
            </w:r>
            <w:r w:rsidR="000B399E" w:rsidRPr="00F9379A">
              <w:rPr>
                <w:rFonts w:asciiTheme="minorHAnsi" w:hAnsiTheme="minorHAnsi" w:cstheme="minorHAnsi"/>
                <w:sz w:val="22"/>
                <w:szCs w:val="22"/>
              </w:rPr>
              <w:t xml:space="preserve"> 4</w:t>
            </w:r>
          </w:p>
        </w:tc>
      </w:tr>
    </w:tbl>
    <w:p w:rsidR="006A726D" w:rsidRPr="00F9379A" w:rsidRDefault="006A726D" w:rsidP="006A726D">
      <w:pPr>
        <w:jc w:val="both"/>
        <w:rPr>
          <w:rFonts w:asciiTheme="minorHAnsi" w:hAnsiTheme="minorHAnsi" w:cstheme="minorHAnsi"/>
          <w:sz w:val="22"/>
          <w:szCs w:val="22"/>
        </w:rPr>
      </w:pPr>
    </w:p>
    <w:p w:rsidR="006A726D" w:rsidRPr="00F9379A" w:rsidRDefault="006A726D" w:rsidP="006A726D">
      <w:pPr>
        <w:jc w:val="both"/>
        <w:rPr>
          <w:rFonts w:asciiTheme="minorHAnsi" w:hAnsiTheme="minorHAnsi" w:cstheme="minorHAnsi"/>
          <w:b/>
          <w:sz w:val="22"/>
          <w:szCs w:val="22"/>
        </w:rPr>
      </w:pPr>
      <w:r w:rsidRPr="00F9379A">
        <w:rPr>
          <w:rFonts w:asciiTheme="minorHAnsi" w:hAnsiTheme="minorHAnsi" w:cstheme="minorHAnsi"/>
          <w:b/>
          <w:sz w:val="22"/>
          <w:szCs w:val="22"/>
        </w:rPr>
        <w:t>Objetivos y sector de intervención de la entidad</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6A726D" w:rsidRPr="00F9379A" w:rsidTr="00D64C7E">
        <w:trPr>
          <w:trHeight w:val="358"/>
        </w:trPr>
        <w:tc>
          <w:tcPr>
            <w:tcW w:w="9131" w:type="dxa"/>
          </w:tcPr>
          <w:p w:rsidR="00852733" w:rsidRPr="00F9379A" w:rsidRDefault="00AC690E" w:rsidP="00AC690E">
            <w:pPr>
              <w:jc w:val="both"/>
              <w:rPr>
                <w:rFonts w:asciiTheme="minorHAnsi" w:hAnsiTheme="minorHAnsi" w:cstheme="minorHAnsi"/>
                <w:i/>
                <w:sz w:val="22"/>
                <w:szCs w:val="22"/>
              </w:rPr>
            </w:pPr>
            <w:r w:rsidRPr="00F9379A">
              <w:rPr>
                <w:rFonts w:asciiTheme="minorHAnsi" w:hAnsiTheme="minorHAnsi" w:cstheme="minorHAnsi"/>
                <w:sz w:val="22"/>
                <w:szCs w:val="22"/>
              </w:rPr>
              <w:t>Unificar e integrar iniciativas de las organizaciones ambientalistas miembros y aliadas para promover la sustentabilidad, proteger los ecosistemas de la región y mejorar la calidad de vida de la población en un marco de equidad de género</w:t>
            </w:r>
            <w:r w:rsidRPr="00F9379A">
              <w:rPr>
                <w:rFonts w:asciiTheme="minorHAnsi" w:hAnsiTheme="minorHAnsi" w:cstheme="minorHAnsi"/>
                <w:i/>
                <w:sz w:val="22"/>
                <w:szCs w:val="22"/>
              </w:rPr>
              <w:t>.</w:t>
            </w:r>
          </w:p>
          <w:p w:rsidR="006A726D" w:rsidRPr="00F9379A" w:rsidRDefault="00852733" w:rsidP="00CB4111">
            <w:pPr>
              <w:spacing w:before="120"/>
              <w:jc w:val="both"/>
              <w:rPr>
                <w:rFonts w:asciiTheme="minorHAnsi" w:hAnsiTheme="minorHAnsi" w:cstheme="minorHAnsi"/>
                <w:sz w:val="22"/>
                <w:szCs w:val="22"/>
              </w:rPr>
            </w:pPr>
            <w:r w:rsidRPr="00F9379A">
              <w:rPr>
                <w:rFonts w:asciiTheme="minorHAnsi" w:hAnsiTheme="minorHAnsi" w:cstheme="minorHAnsi"/>
                <w:sz w:val="22"/>
                <w:szCs w:val="22"/>
              </w:rPr>
              <w:t xml:space="preserve">El sector de  intervención de UNES es </w:t>
            </w:r>
            <w:r w:rsidR="007F2BBA" w:rsidRPr="00F9379A">
              <w:rPr>
                <w:rFonts w:asciiTheme="minorHAnsi" w:hAnsiTheme="minorHAnsi" w:cstheme="minorHAnsi"/>
                <w:sz w:val="22"/>
                <w:szCs w:val="22"/>
              </w:rPr>
              <w:t>a</w:t>
            </w:r>
            <w:r w:rsidRPr="00F9379A">
              <w:rPr>
                <w:rFonts w:asciiTheme="minorHAnsi" w:hAnsiTheme="minorHAnsi" w:cstheme="minorHAnsi"/>
                <w:sz w:val="22"/>
                <w:szCs w:val="22"/>
              </w:rPr>
              <w:t>mbiente con énfasis en agua, clima, gestión de riesgos y soberanía alimentaria</w:t>
            </w:r>
            <w:r w:rsidR="007F2BBA" w:rsidRPr="00F9379A">
              <w:rPr>
                <w:rFonts w:asciiTheme="minorHAnsi" w:hAnsiTheme="minorHAnsi" w:cstheme="minorHAnsi"/>
                <w:sz w:val="22"/>
                <w:szCs w:val="22"/>
              </w:rPr>
              <w:t>.</w:t>
            </w:r>
          </w:p>
        </w:tc>
      </w:tr>
    </w:tbl>
    <w:p w:rsidR="006A726D" w:rsidRPr="00F9379A" w:rsidRDefault="006A726D" w:rsidP="006A726D">
      <w:pPr>
        <w:jc w:val="both"/>
        <w:rPr>
          <w:rFonts w:asciiTheme="minorHAnsi" w:hAnsiTheme="minorHAnsi" w:cstheme="minorHAnsi"/>
          <w:sz w:val="22"/>
          <w:szCs w:val="22"/>
        </w:rPr>
      </w:pPr>
    </w:p>
    <w:p w:rsidR="006A726D" w:rsidRPr="00F9379A" w:rsidRDefault="006A726D" w:rsidP="006A726D">
      <w:pPr>
        <w:jc w:val="both"/>
        <w:rPr>
          <w:rFonts w:asciiTheme="minorHAnsi" w:hAnsiTheme="minorHAnsi" w:cstheme="minorHAnsi"/>
          <w:b/>
          <w:sz w:val="22"/>
          <w:szCs w:val="22"/>
        </w:rPr>
      </w:pPr>
      <w:r w:rsidRPr="00F9379A">
        <w:rPr>
          <w:rFonts w:asciiTheme="minorHAnsi" w:hAnsiTheme="minorHAnsi" w:cstheme="minorHAnsi"/>
          <w:b/>
          <w:sz w:val="22"/>
          <w:szCs w:val="22"/>
        </w:rPr>
        <w:t>Responsable del proyecto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6A726D" w:rsidRPr="00F9379A" w:rsidTr="00D64C7E">
        <w:trPr>
          <w:trHeight w:val="358"/>
        </w:trPr>
        <w:tc>
          <w:tcPr>
            <w:tcW w:w="9131" w:type="dxa"/>
          </w:tcPr>
          <w:p w:rsidR="006A726D" w:rsidRPr="00F9379A" w:rsidRDefault="006A726D" w:rsidP="00783434">
            <w:pPr>
              <w:jc w:val="both"/>
              <w:rPr>
                <w:rFonts w:asciiTheme="minorHAnsi" w:hAnsiTheme="minorHAnsi" w:cstheme="minorHAnsi"/>
                <w:sz w:val="22"/>
                <w:szCs w:val="22"/>
              </w:rPr>
            </w:pPr>
            <w:r w:rsidRPr="00F9379A">
              <w:rPr>
                <w:rFonts w:asciiTheme="minorHAnsi" w:hAnsiTheme="minorHAnsi" w:cstheme="minorHAnsi"/>
                <w:sz w:val="22"/>
                <w:szCs w:val="22"/>
              </w:rPr>
              <w:t>Nombre</w:t>
            </w:r>
            <w:r w:rsidR="00783434" w:rsidRPr="00F9379A">
              <w:rPr>
                <w:rFonts w:asciiTheme="minorHAnsi" w:hAnsiTheme="minorHAnsi" w:cstheme="minorHAnsi"/>
                <w:sz w:val="22"/>
                <w:szCs w:val="22"/>
              </w:rPr>
              <w:t xml:space="preserve"> completo</w:t>
            </w:r>
            <w:r w:rsidRPr="00F9379A">
              <w:rPr>
                <w:rFonts w:asciiTheme="minorHAnsi" w:hAnsiTheme="minorHAnsi" w:cstheme="minorHAnsi"/>
                <w:sz w:val="22"/>
                <w:szCs w:val="22"/>
              </w:rPr>
              <w:t>:</w:t>
            </w:r>
            <w:r w:rsidR="000B399E" w:rsidRPr="00F9379A">
              <w:rPr>
                <w:rFonts w:asciiTheme="minorHAnsi" w:hAnsiTheme="minorHAnsi" w:cstheme="minorHAnsi"/>
                <w:sz w:val="22"/>
                <w:szCs w:val="22"/>
              </w:rPr>
              <w:t xml:space="preserve"> Ana Carolina Amaya Tobar</w:t>
            </w:r>
          </w:p>
        </w:tc>
      </w:tr>
    </w:tbl>
    <w:p w:rsidR="006A726D" w:rsidRPr="00F9379A" w:rsidRDefault="006A726D" w:rsidP="006A726D">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6A726D" w:rsidRPr="00F9379A" w:rsidTr="00D64C7E">
        <w:trPr>
          <w:trHeight w:val="285"/>
        </w:trPr>
        <w:tc>
          <w:tcPr>
            <w:tcW w:w="9131" w:type="dxa"/>
          </w:tcPr>
          <w:p w:rsidR="006A726D" w:rsidRPr="00F9379A" w:rsidRDefault="006A726D" w:rsidP="00D64C7E">
            <w:pPr>
              <w:jc w:val="both"/>
              <w:rPr>
                <w:rFonts w:asciiTheme="minorHAnsi" w:hAnsiTheme="minorHAnsi" w:cstheme="minorHAnsi"/>
                <w:sz w:val="22"/>
                <w:szCs w:val="22"/>
              </w:rPr>
            </w:pPr>
            <w:r w:rsidRPr="00F9379A">
              <w:rPr>
                <w:rFonts w:asciiTheme="minorHAnsi" w:hAnsiTheme="minorHAnsi" w:cstheme="minorHAnsi"/>
                <w:sz w:val="22"/>
                <w:szCs w:val="22"/>
              </w:rPr>
              <w:t>Cargo dentro de la entidad:</w:t>
            </w:r>
            <w:r w:rsidR="000B399E" w:rsidRPr="00F9379A">
              <w:rPr>
                <w:rFonts w:asciiTheme="minorHAnsi" w:hAnsiTheme="minorHAnsi" w:cstheme="minorHAnsi"/>
                <w:sz w:val="22"/>
                <w:szCs w:val="22"/>
              </w:rPr>
              <w:t xml:space="preserve"> Directora de </w:t>
            </w:r>
            <w:r w:rsidR="007C3A39" w:rsidRPr="00F9379A">
              <w:rPr>
                <w:rFonts w:asciiTheme="minorHAnsi" w:hAnsiTheme="minorHAnsi" w:cstheme="minorHAnsi"/>
                <w:sz w:val="22"/>
                <w:szCs w:val="22"/>
              </w:rPr>
              <w:t>Gestión</w:t>
            </w:r>
            <w:r w:rsidR="000B399E" w:rsidRPr="00F9379A">
              <w:rPr>
                <w:rFonts w:asciiTheme="minorHAnsi" w:hAnsiTheme="minorHAnsi" w:cstheme="minorHAnsi"/>
                <w:sz w:val="22"/>
                <w:szCs w:val="22"/>
              </w:rPr>
              <w:t xml:space="preserve"> y Planificación institucional</w:t>
            </w:r>
          </w:p>
        </w:tc>
      </w:tr>
    </w:tbl>
    <w:p w:rsidR="006A726D" w:rsidRPr="00F9379A" w:rsidRDefault="006A726D" w:rsidP="006A726D">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43"/>
        <w:gridCol w:w="4366"/>
      </w:tblGrid>
      <w:tr w:rsidR="006A726D" w:rsidRPr="00F9379A" w:rsidTr="00D64C7E">
        <w:trPr>
          <w:trHeight w:val="285"/>
        </w:trPr>
        <w:tc>
          <w:tcPr>
            <w:tcW w:w="4669" w:type="dxa"/>
          </w:tcPr>
          <w:p w:rsidR="000B399E" w:rsidRPr="00F9379A" w:rsidRDefault="006A726D" w:rsidP="000B399E">
            <w:pPr>
              <w:pStyle w:val="Textoindependiente"/>
              <w:spacing w:line="360" w:lineRule="auto"/>
              <w:contextualSpacing/>
              <w:jc w:val="both"/>
              <w:rPr>
                <w:rFonts w:asciiTheme="minorHAnsi" w:hAnsiTheme="minorHAnsi" w:cstheme="minorHAnsi"/>
                <w:sz w:val="22"/>
                <w:szCs w:val="22"/>
              </w:rPr>
            </w:pPr>
            <w:r w:rsidRPr="00F9379A">
              <w:rPr>
                <w:rFonts w:asciiTheme="minorHAnsi" w:hAnsiTheme="minorHAnsi" w:cstheme="minorHAnsi"/>
                <w:sz w:val="22"/>
                <w:szCs w:val="22"/>
              </w:rPr>
              <w:t>Teléfono contacto:</w:t>
            </w:r>
            <w:r w:rsidR="000B399E" w:rsidRPr="00F9379A">
              <w:rPr>
                <w:rFonts w:asciiTheme="minorHAnsi" w:hAnsiTheme="minorHAnsi" w:cstheme="minorHAnsi"/>
                <w:sz w:val="22"/>
                <w:szCs w:val="22"/>
              </w:rPr>
              <w:t>(503)2260</w:t>
            </w:r>
            <w:r w:rsidR="00CB4111" w:rsidRPr="00F9379A">
              <w:rPr>
                <w:rFonts w:asciiTheme="minorHAnsi" w:hAnsiTheme="minorHAnsi" w:cstheme="minorHAnsi"/>
                <w:sz w:val="22"/>
                <w:szCs w:val="22"/>
              </w:rPr>
              <w:t>-</w:t>
            </w:r>
            <w:r w:rsidR="000B399E" w:rsidRPr="00F9379A">
              <w:rPr>
                <w:rFonts w:asciiTheme="minorHAnsi" w:hAnsiTheme="minorHAnsi" w:cstheme="minorHAnsi"/>
                <w:sz w:val="22"/>
                <w:szCs w:val="22"/>
              </w:rPr>
              <w:t>1480 y 2260</w:t>
            </w:r>
            <w:r w:rsidR="00CB4111" w:rsidRPr="00F9379A">
              <w:rPr>
                <w:rFonts w:asciiTheme="minorHAnsi" w:hAnsiTheme="minorHAnsi" w:cstheme="minorHAnsi"/>
                <w:sz w:val="22"/>
                <w:szCs w:val="22"/>
              </w:rPr>
              <w:t>-</w:t>
            </w:r>
            <w:r w:rsidR="000B399E" w:rsidRPr="00F9379A">
              <w:rPr>
                <w:rFonts w:asciiTheme="minorHAnsi" w:hAnsiTheme="minorHAnsi" w:cstheme="minorHAnsi"/>
                <w:sz w:val="22"/>
                <w:szCs w:val="22"/>
              </w:rPr>
              <w:t>1447</w:t>
            </w:r>
          </w:p>
          <w:p w:rsidR="006A726D" w:rsidRPr="00F9379A" w:rsidRDefault="006A726D" w:rsidP="00D64C7E">
            <w:pPr>
              <w:jc w:val="both"/>
              <w:rPr>
                <w:rFonts w:asciiTheme="minorHAnsi" w:hAnsiTheme="minorHAnsi" w:cstheme="minorHAnsi"/>
                <w:sz w:val="22"/>
                <w:szCs w:val="22"/>
              </w:rPr>
            </w:pPr>
          </w:p>
        </w:tc>
        <w:tc>
          <w:tcPr>
            <w:tcW w:w="4462" w:type="dxa"/>
          </w:tcPr>
          <w:p w:rsidR="006A726D" w:rsidRPr="00F9379A" w:rsidRDefault="006A726D" w:rsidP="00D64C7E">
            <w:pPr>
              <w:jc w:val="both"/>
              <w:rPr>
                <w:rFonts w:asciiTheme="minorHAnsi" w:hAnsiTheme="minorHAnsi" w:cstheme="minorHAnsi"/>
                <w:sz w:val="22"/>
                <w:szCs w:val="22"/>
              </w:rPr>
            </w:pPr>
            <w:r w:rsidRPr="00F9379A">
              <w:rPr>
                <w:rFonts w:asciiTheme="minorHAnsi" w:hAnsiTheme="minorHAnsi" w:cstheme="minorHAnsi"/>
                <w:sz w:val="22"/>
                <w:szCs w:val="22"/>
              </w:rPr>
              <w:t>E-mail contacto:</w:t>
            </w:r>
            <w:r w:rsidR="000B399E" w:rsidRPr="00F9379A">
              <w:rPr>
                <w:rFonts w:asciiTheme="minorHAnsi" w:hAnsiTheme="minorHAnsi" w:cstheme="minorHAnsi"/>
                <w:sz w:val="22"/>
                <w:szCs w:val="22"/>
              </w:rPr>
              <w:t xml:space="preserve"> </w:t>
            </w:r>
            <w:hyperlink r:id="rId11" w:history="1">
              <w:r w:rsidR="00F33035" w:rsidRPr="00F53E7D">
                <w:rPr>
                  <w:rStyle w:val="Hipervnculo"/>
                  <w:rFonts w:asciiTheme="minorHAnsi" w:hAnsiTheme="minorHAnsi" w:cstheme="minorHAnsi"/>
                  <w:sz w:val="22"/>
                  <w:szCs w:val="22"/>
                </w:rPr>
                <w:t>amayacarito@gmail.com</w:t>
              </w:r>
            </w:hyperlink>
          </w:p>
          <w:p w:rsidR="000B399E" w:rsidRPr="00F9379A" w:rsidRDefault="000B399E" w:rsidP="00F33035">
            <w:pPr>
              <w:jc w:val="both"/>
              <w:rPr>
                <w:rFonts w:asciiTheme="minorHAnsi" w:hAnsiTheme="minorHAnsi" w:cstheme="minorHAnsi"/>
                <w:sz w:val="22"/>
                <w:szCs w:val="22"/>
              </w:rPr>
            </w:pPr>
            <w:r w:rsidRPr="00F9379A">
              <w:rPr>
                <w:rFonts w:asciiTheme="minorHAnsi" w:hAnsiTheme="minorHAnsi" w:cstheme="minorHAnsi"/>
                <w:sz w:val="22"/>
                <w:szCs w:val="22"/>
              </w:rPr>
              <w:t xml:space="preserve">                              </w:t>
            </w:r>
          </w:p>
        </w:tc>
      </w:tr>
    </w:tbl>
    <w:p w:rsidR="007F2BBA" w:rsidRPr="00F9379A" w:rsidRDefault="007F2BBA" w:rsidP="006A726D">
      <w:pPr>
        <w:jc w:val="both"/>
        <w:rPr>
          <w:rFonts w:asciiTheme="minorHAnsi" w:hAnsiTheme="minorHAnsi" w:cstheme="minorHAnsi"/>
          <w:b/>
          <w:bCs/>
          <w:sz w:val="22"/>
          <w:szCs w:val="22"/>
        </w:rPr>
      </w:pPr>
    </w:p>
    <w:p w:rsidR="00DB4FD2" w:rsidRPr="00F9379A" w:rsidRDefault="00DB4FD2" w:rsidP="006A726D">
      <w:pPr>
        <w:jc w:val="both"/>
        <w:rPr>
          <w:rFonts w:asciiTheme="minorHAnsi" w:hAnsiTheme="minorHAnsi" w:cstheme="minorHAnsi"/>
          <w:b/>
          <w:bCs/>
          <w:sz w:val="22"/>
          <w:szCs w:val="22"/>
        </w:rPr>
      </w:pPr>
    </w:p>
    <w:p w:rsidR="00DB4FD2" w:rsidRPr="00F9379A" w:rsidRDefault="00DB4FD2" w:rsidP="006A726D">
      <w:pPr>
        <w:jc w:val="both"/>
        <w:rPr>
          <w:rFonts w:asciiTheme="minorHAnsi" w:hAnsiTheme="minorHAnsi" w:cstheme="minorHAnsi"/>
          <w:b/>
          <w:bCs/>
          <w:sz w:val="22"/>
          <w:szCs w:val="22"/>
        </w:rPr>
      </w:pPr>
    </w:p>
    <w:p w:rsidR="00DB4FD2" w:rsidRPr="00F9379A" w:rsidRDefault="00DB4FD2" w:rsidP="006A726D">
      <w:pPr>
        <w:jc w:val="both"/>
        <w:rPr>
          <w:rFonts w:asciiTheme="minorHAnsi" w:hAnsiTheme="minorHAnsi" w:cstheme="minorHAnsi"/>
          <w:b/>
          <w:bCs/>
          <w:sz w:val="22"/>
          <w:szCs w:val="22"/>
        </w:rPr>
      </w:pPr>
    </w:p>
    <w:p w:rsidR="008C358D" w:rsidRPr="00F9379A" w:rsidRDefault="006A726D" w:rsidP="006A726D">
      <w:pPr>
        <w:jc w:val="both"/>
        <w:rPr>
          <w:rFonts w:asciiTheme="minorHAnsi" w:hAnsiTheme="minorHAnsi" w:cstheme="minorHAnsi"/>
          <w:b/>
          <w:bCs/>
          <w:sz w:val="22"/>
          <w:szCs w:val="22"/>
        </w:rPr>
      </w:pPr>
      <w:r w:rsidRPr="00F9379A">
        <w:rPr>
          <w:rFonts w:asciiTheme="minorHAnsi" w:hAnsiTheme="minorHAnsi" w:cstheme="minorHAnsi"/>
          <w:b/>
          <w:bCs/>
          <w:sz w:val="22"/>
          <w:szCs w:val="22"/>
        </w:rPr>
        <w:lastRenderedPageBreak/>
        <w:t>E</w:t>
      </w:r>
      <w:r w:rsidR="008C358D" w:rsidRPr="00F9379A">
        <w:rPr>
          <w:rFonts w:asciiTheme="minorHAnsi" w:hAnsiTheme="minorHAnsi" w:cstheme="minorHAnsi"/>
          <w:b/>
          <w:bCs/>
          <w:sz w:val="22"/>
          <w:szCs w:val="22"/>
        </w:rPr>
        <w:t xml:space="preserve">xperiencia de la entidad en </w:t>
      </w:r>
      <w:r w:rsidR="00783434" w:rsidRPr="00F9379A">
        <w:rPr>
          <w:rFonts w:asciiTheme="minorHAnsi" w:hAnsiTheme="minorHAnsi" w:cstheme="minorHAnsi"/>
          <w:b/>
          <w:bCs/>
          <w:sz w:val="22"/>
          <w:szCs w:val="22"/>
        </w:rPr>
        <w:t xml:space="preserve">la ejecución de </w:t>
      </w:r>
      <w:r w:rsidR="008C358D" w:rsidRPr="00F9379A">
        <w:rPr>
          <w:rFonts w:asciiTheme="minorHAnsi" w:hAnsiTheme="minorHAnsi" w:cstheme="minorHAnsi"/>
          <w:b/>
          <w:bCs/>
          <w:sz w:val="22"/>
          <w:szCs w:val="22"/>
        </w:rPr>
        <w:t>proyectos, en la zona y en el sector de acción</w:t>
      </w:r>
    </w:p>
    <w:p w:rsidR="00EE6056" w:rsidRPr="00F9379A" w:rsidRDefault="00EE6056" w:rsidP="006A726D">
      <w:pPr>
        <w:jc w:val="both"/>
        <w:rPr>
          <w:rFonts w:asciiTheme="minorHAnsi" w:hAnsiTheme="minorHAnsi" w:cstheme="minorHAnsi"/>
          <w:b/>
          <w:bCs/>
          <w:sz w:val="22"/>
          <w:szCs w:val="22"/>
        </w:rPr>
      </w:pPr>
    </w:p>
    <w:tbl>
      <w:tblPr>
        <w:tblW w:w="9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7"/>
      </w:tblGrid>
      <w:tr w:rsidR="006A726D" w:rsidRPr="00F9379A" w:rsidTr="00D64C7E">
        <w:trPr>
          <w:trHeight w:val="341"/>
        </w:trPr>
        <w:tc>
          <w:tcPr>
            <w:tcW w:w="9137" w:type="dxa"/>
          </w:tcPr>
          <w:p w:rsidR="004E1BDC" w:rsidRPr="00F9379A" w:rsidRDefault="004E1BDC" w:rsidP="004E1BDC">
            <w:pPr>
              <w:jc w:val="both"/>
              <w:rPr>
                <w:rFonts w:asciiTheme="minorHAnsi" w:hAnsiTheme="minorHAnsi" w:cstheme="minorHAnsi"/>
                <w:sz w:val="22"/>
                <w:szCs w:val="22"/>
              </w:rPr>
            </w:pPr>
            <w:r w:rsidRPr="00F9379A">
              <w:rPr>
                <w:rFonts w:asciiTheme="minorHAnsi" w:hAnsiTheme="minorHAnsi" w:cstheme="minorHAnsi"/>
                <w:sz w:val="22"/>
                <w:szCs w:val="22"/>
              </w:rPr>
              <w:t>UNES cuenta con más de 30 años de experiencia en trabajo ambiental en</w:t>
            </w:r>
            <w:r w:rsidR="007F2BBA" w:rsidRPr="00F9379A">
              <w:rPr>
                <w:rFonts w:asciiTheme="minorHAnsi" w:hAnsiTheme="minorHAnsi" w:cstheme="minorHAnsi"/>
                <w:sz w:val="22"/>
                <w:szCs w:val="22"/>
              </w:rPr>
              <w:t xml:space="preserve"> los niveles: local-municipal, nacional y regional. L</w:t>
            </w:r>
            <w:r w:rsidRPr="00F9379A">
              <w:rPr>
                <w:rFonts w:asciiTheme="minorHAnsi" w:hAnsiTheme="minorHAnsi" w:cstheme="minorHAnsi"/>
                <w:sz w:val="22"/>
                <w:szCs w:val="22"/>
              </w:rPr>
              <w:t>a experiencia y compromiso con la ciudadanía y ecosistemas más vulnerados han valido reconocimiento de liderazgos, políticos, medios e intelectuales del país.</w:t>
            </w:r>
          </w:p>
          <w:p w:rsidR="004E0E81" w:rsidRPr="00F9379A" w:rsidRDefault="004E0E81" w:rsidP="004E1BDC">
            <w:pPr>
              <w:jc w:val="both"/>
              <w:rPr>
                <w:rFonts w:asciiTheme="minorHAnsi" w:hAnsiTheme="minorHAnsi" w:cstheme="minorHAnsi"/>
                <w:sz w:val="22"/>
                <w:szCs w:val="22"/>
              </w:rPr>
            </w:pPr>
          </w:p>
          <w:p w:rsidR="004E1BDC" w:rsidRPr="00F9379A" w:rsidRDefault="004E1BDC" w:rsidP="004E1BDC">
            <w:pPr>
              <w:jc w:val="both"/>
              <w:rPr>
                <w:rFonts w:asciiTheme="minorHAnsi" w:hAnsiTheme="minorHAnsi" w:cstheme="minorHAnsi"/>
                <w:sz w:val="22"/>
                <w:szCs w:val="22"/>
              </w:rPr>
            </w:pPr>
            <w:r w:rsidRPr="00F9379A">
              <w:rPr>
                <w:rFonts w:asciiTheme="minorHAnsi" w:hAnsiTheme="minorHAnsi" w:cstheme="minorHAnsi"/>
                <w:sz w:val="22"/>
                <w:szCs w:val="22"/>
              </w:rPr>
              <w:t>En sus tres décadas de lucha ambie</w:t>
            </w:r>
            <w:r w:rsidR="004E0E81" w:rsidRPr="00F9379A">
              <w:rPr>
                <w:rFonts w:asciiTheme="minorHAnsi" w:hAnsiTheme="minorHAnsi" w:cstheme="minorHAnsi"/>
                <w:sz w:val="22"/>
                <w:szCs w:val="22"/>
              </w:rPr>
              <w:t xml:space="preserve">ntal y el trabajo en alianzas, se </w:t>
            </w:r>
            <w:r w:rsidRPr="00F9379A">
              <w:rPr>
                <w:rFonts w:asciiTheme="minorHAnsi" w:hAnsiTheme="minorHAnsi" w:cstheme="minorHAnsi"/>
                <w:sz w:val="22"/>
                <w:szCs w:val="22"/>
              </w:rPr>
              <w:t>han logrado importante</w:t>
            </w:r>
            <w:r w:rsidR="004E0E81" w:rsidRPr="00F9379A">
              <w:rPr>
                <w:rFonts w:asciiTheme="minorHAnsi" w:hAnsiTheme="minorHAnsi" w:cstheme="minorHAnsi"/>
                <w:sz w:val="22"/>
                <w:szCs w:val="22"/>
              </w:rPr>
              <w:t>s</w:t>
            </w:r>
            <w:r w:rsidRPr="00F9379A">
              <w:rPr>
                <w:rFonts w:asciiTheme="minorHAnsi" w:hAnsiTheme="minorHAnsi" w:cstheme="minorHAnsi"/>
                <w:sz w:val="22"/>
                <w:szCs w:val="22"/>
              </w:rPr>
              <w:t xml:space="preserve"> políticas públicas que hoy rigen el marco de derechos</w:t>
            </w:r>
            <w:r w:rsidR="004E0E81" w:rsidRPr="00F9379A">
              <w:rPr>
                <w:rFonts w:asciiTheme="minorHAnsi" w:hAnsiTheme="minorHAnsi" w:cstheme="minorHAnsi"/>
                <w:sz w:val="22"/>
                <w:szCs w:val="22"/>
              </w:rPr>
              <w:t>,</w:t>
            </w:r>
            <w:r w:rsidRPr="00F9379A">
              <w:rPr>
                <w:rFonts w:asciiTheme="minorHAnsi" w:hAnsiTheme="minorHAnsi" w:cstheme="minorHAnsi"/>
                <w:sz w:val="22"/>
                <w:szCs w:val="22"/>
              </w:rPr>
              <w:t xml:space="preserve"> como</w:t>
            </w:r>
            <w:r w:rsidR="004E0E81" w:rsidRPr="00F9379A">
              <w:rPr>
                <w:rFonts w:asciiTheme="minorHAnsi" w:hAnsiTheme="minorHAnsi" w:cstheme="minorHAnsi"/>
                <w:sz w:val="22"/>
                <w:szCs w:val="22"/>
              </w:rPr>
              <w:t xml:space="preserve"> l</w:t>
            </w:r>
            <w:r w:rsidRPr="00F9379A">
              <w:rPr>
                <w:rFonts w:asciiTheme="minorHAnsi" w:hAnsiTheme="minorHAnsi" w:cstheme="minorHAnsi"/>
                <w:sz w:val="22"/>
                <w:szCs w:val="22"/>
              </w:rPr>
              <w:t xml:space="preserve">a actual </w:t>
            </w:r>
            <w:r w:rsidR="004E0E81" w:rsidRPr="00F9379A">
              <w:rPr>
                <w:rFonts w:asciiTheme="minorHAnsi" w:hAnsiTheme="minorHAnsi" w:cstheme="minorHAnsi"/>
                <w:sz w:val="22"/>
                <w:szCs w:val="22"/>
              </w:rPr>
              <w:t>Ley de Medio Ambiente</w:t>
            </w:r>
            <w:r w:rsidRPr="00F9379A">
              <w:rPr>
                <w:rFonts w:asciiTheme="minorHAnsi" w:hAnsiTheme="minorHAnsi" w:cstheme="minorHAnsi"/>
                <w:sz w:val="22"/>
                <w:szCs w:val="22"/>
              </w:rPr>
              <w:t>,</w:t>
            </w:r>
            <w:r w:rsidR="004E0E81" w:rsidRPr="00F9379A">
              <w:rPr>
                <w:rFonts w:asciiTheme="minorHAnsi" w:hAnsiTheme="minorHAnsi" w:cstheme="minorHAnsi"/>
                <w:sz w:val="22"/>
                <w:szCs w:val="22"/>
              </w:rPr>
              <w:t xml:space="preserve"> la</w:t>
            </w:r>
            <w:r w:rsidRPr="00F9379A">
              <w:rPr>
                <w:rFonts w:asciiTheme="minorHAnsi" w:hAnsiTheme="minorHAnsi" w:cstheme="minorHAnsi"/>
                <w:sz w:val="22"/>
                <w:szCs w:val="22"/>
              </w:rPr>
              <w:t xml:space="preserve"> Ley de Áreas Naturales Protegidas, </w:t>
            </w:r>
            <w:r w:rsidR="004E0E81" w:rsidRPr="00F9379A">
              <w:rPr>
                <w:rFonts w:asciiTheme="minorHAnsi" w:hAnsiTheme="minorHAnsi" w:cstheme="minorHAnsi"/>
                <w:sz w:val="22"/>
                <w:szCs w:val="22"/>
              </w:rPr>
              <w:t xml:space="preserve">la </w:t>
            </w:r>
            <w:r w:rsidRPr="00F9379A">
              <w:rPr>
                <w:rFonts w:asciiTheme="minorHAnsi" w:hAnsiTheme="minorHAnsi" w:cstheme="minorHAnsi"/>
                <w:sz w:val="22"/>
                <w:szCs w:val="22"/>
              </w:rPr>
              <w:t xml:space="preserve">Ley de Protección Civil, Prevención y Mitigación de Desastres, </w:t>
            </w:r>
            <w:r w:rsidR="004E0E81" w:rsidRPr="00F9379A">
              <w:rPr>
                <w:rFonts w:asciiTheme="minorHAnsi" w:hAnsiTheme="minorHAnsi" w:cstheme="minorHAnsi"/>
                <w:sz w:val="22"/>
                <w:szCs w:val="22"/>
              </w:rPr>
              <w:t xml:space="preserve">los </w:t>
            </w:r>
            <w:r w:rsidRPr="00F9379A">
              <w:rPr>
                <w:rFonts w:asciiTheme="minorHAnsi" w:hAnsiTheme="minorHAnsi" w:cstheme="minorHAnsi"/>
                <w:sz w:val="22"/>
                <w:szCs w:val="22"/>
              </w:rPr>
              <w:t xml:space="preserve">Tribunales Ambientales, </w:t>
            </w:r>
            <w:r w:rsidR="004E0E81" w:rsidRPr="00F9379A">
              <w:rPr>
                <w:rFonts w:asciiTheme="minorHAnsi" w:hAnsiTheme="minorHAnsi" w:cstheme="minorHAnsi"/>
                <w:sz w:val="22"/>
                <w:szCs w:val="22"/>
              </w:rPr>
              <w:t>las r</w:t>
            </w:r>
            <w:r w:rsidRPr="00F9379A">
              <w:rPr>
                <w:rFonts w:asciiTheme="minorHAnsi" w:hAnsiTheme="minorHAnsi" w:cstheme="minorHAnsi"/>
                <w:sz w:val="22"/>
                <w:szCs w:val="22"/>
              </w:rPr>
              <w:t>eformas a la Ley General de Educac</w:t>
            </w:r>
            <w:r w:rsidR="004E0E81" w:rsidRPr="00F9379A">
              <w:rPr>
                <w:rFonts w:asciiTheme="minorHAnsi" w:hAnsiTheme="minorHAnsi" w:cstheme="minorHAnsi"/>
                <w:sz w:val="22"/>
                <w:szCs w:val="22"/>
              </w:rPr>
              <w:t>ión y Ley de Educación Superior</w:t>
            </w:r>
            <w:r w:rsidRPr="00F9379A">
              <w:rPr>
                <w:rFonts w:asciiTheme="minorHAnsi" w:hAnsiTheme="minorHAnsi" w:cstheme="minorHAnsi"/>
                <w:sz w:val="22"/>
                <w:szCs w:val="22"/>
              </w:rPr>
              <w:t xml:space="preserve"> </w:t>
            </w:r>
            <w:r w:rsidR="004E0E81" w:rsidRPr="00F9379A">
              <w:rPr>
                <w:rFonts w:asciiTheme="minorHAnsi" w:hAnsiTheme="minorHAnsi" w:cstheme="minorHAnsi"/>
                <w:sz w:val="22"/>
                <w:szCs w:val="22"/>
              </w:rPr>
              <w:t>(</w:t>
            </w:r>
            <w:r w:rsidRPr="00F9379A">
              <w:rPr>
                <w:rFonts w:asciiTheme="minorHAnsi" w:hAnsiTheme="minorHAnsi" w:cstheme="minorHAnsi"/>
                <w:sz w:val="22"/>
                <w:szCs w:val="22"/>
              </w:rPr>
              <w:t>incorporándole contenidos de cambio climático</w:t>
            </w:r>
            <w:r w:rsidR="004E0E81" w:rsidRPr="00F9379A">
              <w:rPr>
                <w:rFonts w:asciiTheme="minorHAnsi" w:hAnsiTheme="minorHAnsi" w:cstheme="minorHAnsi"/>
                <w:sz w:val="22"/>
                <w:szCs w:val="22"/>
              </w:rPr>
              <w:t>)</w:t>
            </w:r>
            <w:r w:rsidRPr="00F9379A">
              <w:rPr>
                <w:rFonts w:asciiTheme="minorHAnsi" w:hAnsiTheme="minorHAnsi" w:cstheme="minorHAnsi"/>
                <w:sz w:val="22"/>
                <w:szCs w:val="22"/>
              </w:rPr>
              <w:t xml:space="preserve"> y</w:t>
            </w:r>
            <w:r w:rsidR="004E0E81" w:rsidRPr="00F9379A">
              <w:rPr>
                <w:rFonts w:asciiTheme="minorHAnsi" w:hAnsiTheme="minorHAnsi" w:cstheme="minorHAnsi"/>
                <w:sz w:val="22"/>
                <w:szCs w:val="22"/>
              </w:rPr>
              <w:t>,</w:t>
            </w:r>
            <w:r w:rsidRPr="00F9379A">
              <w:rPr>
                <w:rFonts w:asciiTheme="minorHAnsi" w:hAnsiTheme="minorHAnsi" w:cstheme="minorHAnsi"/>
                <w:sz w:val="22"/>
                <w:szCs w:val="22"/>
              </w:rPr>
              <w:t xml:space="preserve"> no menos importante</w:t>
            </w:r>
            <w:r w:rsidR="004E0E81" w:rsidRPr="00F9379A">
              <w:rPr>
                <w:rFonts w:asciiTheme="minorHAnsi" w:hAnsiTheme="minorHAnsi" w:cstheme="minorHAnsi"/>
                <w:sz w:val="22"/>
                <w:szCs w:val="22"/>
              </w:rPr>
              <w:t>,</w:t>
            </w:r>
            <w:r w:rsidRPr="00F9379A">
              <w:rPr>
                <w:rFonts w:asciiTheme="minorHAnsi" w:hAnsiTheme="minorHAnsi" w:cstheme="minorHAnsi"/>
                <w:sz w:val="22"/>
                <w:szCs w:val="22"/>
              </w:rPr>
              <w:t xml:space="preserve"> las reformas a la Ley de Medio Ambiente que dio vida al actual Plan Nacional de Cambio Climático. Paralelo a este trabajo de incidencia con tomadores de decisión</w:t>
            </w:r>
            <w:r w:rsidR="00F33035">
              <w:rPr>
                <w:rFonts w:asciiTheme="minorHAnsi" w:hAnsiTheme="minorHAnsi" w:cstheme="minorHAnsi"/>
                <w:sz w:val="22"/>
                <w:szCs w:val="22"/>
              </w:rPr>
              <w:t>,</w:t>
            </w:r>
            <w:r w:rsidRPr="00F9379A">
              <w:rPr>
                <w:rFonts w:asciiTheme="minorHAnsi" w:hAnsiTheme="minorHAnsi" w:cstheme="minorHAnsi"/>
                <w:sz w:val="22"/>
                <w:szCs w:val="22"/>
              </w:rPr>
              <w:t xml:space="preserve"> se han acompañado a comunidades en la gestión de alternativas a sus conflictos, logrando frenar avances de plantas de incineración, deforestaciones, contaminación ambiental, </w:t>
            </w:r>
            <w:r w:rsidR="004E0E81" w:rsidRPr="00F9379A">
              <w:rPr>
                <w:rFonts w:asciiTheme="minorHAnsi" w:hAnsiTheme="minorHAnsi" w:cstheme="minorHAnsi"/>
                <w:sz w:val="22"/>
                <w:szCs w:val="22"/>
              </w:rPr>
              <w:t xml:space="preserve">establecimiento de </w:t>
            </w:r>
            <w:r w:rsidRPr="00F9379A">
              <w:rPr>
                <w:rFonts w:asciiTheme="minorHAnsi" w:hAnsiTheme="minorHAnsi" w:cstheme="minorHAnsi"/>
                <w:sz w:val="22"/>
                <w:szCs w:val="22"/>
              </w:rPr>
              <w:t>represas</w:t>
            </w:r>
            <w:r w:rsidR="004E0E81" w:rsidRPr="00F9379A">
              <w:rPr>
                <w:rFonts w:asciiTheme="minorHAnsi" w:hAnsiTheme="minorHAnsi" w:cstheme="minorHAnsi"/>
                <w:sz w:val="22"/>
                <w:szCs w:val="22"/>
              </w:rPr>
              <w:t>,</w:t>
            </w:r>
            <w:r w:rsidRPr="00F9379A">
              <w:rPr>
                <w:rFonts w:asciiTheme="minorHAnsi" w:hAnsiTheme="minorHAnsi" w:cstheme="minorHAnsi"/>
                <w:sz w:val="22"/>
                <w:szCs w:val="22"/>
              </w:rPr>
              <w:t xml:space="preserve"> entre otros. Para fortalecer la reivindicación de los derechos ambientales, UNES ha facilitado la generación de conocimiento en temas de agua, clima</w:t>
            </w:r>
            <w:r w:rsidR="002D125C" w:rsidRPr="00F9379A">
              <w:rPr>
                <w:rFonts w:asciiTheme="minorHAnsi" w:hAnsiTheme="minorHAnsi" w:cstheme="minorHAnsi"/>
                <w:sz w:val="22"/>
                <w:szCs w:val="22"/>
              </w:rPr>
              <w:t>, minería</w:t>
            </w:r>
            <w:r w:rsidRPr="00F9379A">
              <w:rPr>
                <w:rFonts w:asciiTheme="minorHAnsi" w:hAnsiTheme="minorHAnsi" w:cstheme="minorHAnsi"/>
                <w:sz w:val="22"/>
                <w:szCs w:val="22"/>
              </w:rPr>
              <w:t>, seguridad alimentaria, gestión de riesgos</w:t>
            </w:r>
            <w:r w:rsidR="004E0E81" w:rsidRPr="00F9379A">
              <w:rPr>
                <w:rFonts w:asciiTheme="minorHAnsi" w:hAnsiTheme="minorHAnsi" w:cstheme="minorHAnsi"/>
                <w:sz w:val="22"/>
                <w:szCs w:val="22"/>
              </w:rPr>
              <w:t xml:space="preserve"> y </w:t>
            </w:r>
            <w:r w:rsidRPr="00F9379A">
              <w:rPr>
                <w:rFonts w:asciiTheme="minorHAnsi" w:hAnsiTheme="minorHAnsi" w:cstheme="minorHAnsi"/>
                <w:sz w:val="22"/>
                <w:szCs w:val="22"/>
              </w:rPr>
              <w:t>energía, a fin de</w:t>
            </w:r>
            <w:r w:rsidR="004E0E81" w:rsidRPr="00F9379A">
              <w:rPr>
                <w:rFonts w:asciiTheme="minorHAnsi" w:hAnsiTheme="minorHAnsi" w:cstheme="minorHAnsi"/>
                <w:sz w:val="22"/>
                <w:szCs w:val="22"/>
              </w:rPr>
              <w:t xml:space="preserve"> dotar de argumentos técnico-</w:t>
            </w:r>
            <w:r w:rsidRPr="00F9379A">
              <w:rPr>
                <w:rFonts w:asciiTheme="minorHAnsi" w:hAnsiTheme="minorHAnsi" w:cstheme="minorHAnsi"/>
                <w:sz w:val="22"/>
                <w:szCs w:val="22"/>
              </w:rPr>
              <w:t>científicos que aseguren la sostenibilidad de los sistemas sociales y naturales para las presentes y futuras generaciones</w:t>
            </w:r>
            <w:r w:rsidR="004E0E81" w:rsidRPr="00F9379A">
              <w:rPr>
                <w:rFonts w:asciiTheme="minorHAnsi" w:hAnsiTheme="minorHAnsi" w:cstheme="minorHAnsi"/>
                <w:sz w:val="22"/>
                <w:szCs w:val="22"/>
              </w:rPr>
              <w:t>.</w:t>
            </w:r>
          </w:p>
          <w:p w:rsidR="004E1BDC" w:rsidRPr="00F9379A" w:rsidRDefault="004E1BDC" w:rsidP="004E1BDC">
            <w:pPr>
              <w:jc w:val="both"/>
              <w:rPr>
                <w:rFonts w:asciiTheme="minorHAnsi" w:hAnsiTheme="minorHAnsi" w:cstheme="minorHAnsi"/>
                <w:sz w:val="22"/>
                <w:szCs w:val="22"/>
              </w:rPr>
            </w:pPr>
          </w:p>
          <w:p w:rsidR="004E1BDC" w:rsidRPr="00F9379A" w:rsidRDefault="004E1BDC" w:rsidP="004E1BDC">
            <w:pPr>
              <w:jc w:val="both"/>
              <w:rPr>
                <w:rFonts w:asciiTheme="minorHAnsi" w:hAnsiTheme="minorHAnsi" w:cstheme="minorHAnsi"/>
                <w:sz w:val="22"/>
                <w:szCs w:val="22"/>
              </w:rPr>
            </w:pPr>
            <w:r w:rsidRPr="00F9379A">
              <w:rPr>
                <w:rFonts w:asciiTheme="minorHAnsi" w:hAnsiTheme="minorHAnsi" w:cstheme="minorHAnsi"/>
                <w:sz w:val="22"/>
                <w:szCs w:val="22"/>
              </w:rPr>
              <w:t>En la zona priorizada para la ejecución de esta propuesta, UNES</w:t>
            </w:r>
            <w:r w:rsidR="004E0E81" w:rsidRPr="00F9379A">
              <w:rPr>
                <w:rFonts w:asciiTheme="minorHAnsi" w:hAnsiTheme="minorHAnsi" w:cstheme="minorHAnsi"/>
                <w:sz w:val="22"/>
                <w:szCs w:val="22"/>
              </w:rPr>
              <w:t>,</w:t>
            </w:r>
            <w:r w:rsidR="00F0660F" w:rsidRPr="00F9379A">
              <w:rPr>
                <w:rFonts w:asciiTheme="minorHAnsi" w:hAnsiTheme="minorHAnsi" w:cstheme="minorHAnsi"/>
                <w:sz w:val="22"/>
                <w:szCs w:val="22"/>
              </w:rPr>
              <w:t xml:space="preserve"> después del Huracan Mitch</w:t>
            </w:r>
            <w:r w:rsidR="004E0E81" w:rsidRPr="00F9379A">
              <w:rPr>
                <w:rFonts w:asciiTheme="minorHAnsi" w:hAnsiTheme="minorHAnsi" w:cstheme="minorHAnsi"/>
                <w:sz w:val="22"/>
                <w:szCs w:val="22"/>
              </w:rPr>
              <w:t xml:space="preserve"> </w:t>
            </w:r>
            <w:r w:rsidRPr="00F9379A">
              <w:rPr>
                <w:rFonts w:asciiTheme="minorHAnsi" w:hAnsiTheme="minorHAnsi" w:cstheme="minorHAnsi"/>
                <w:sz w:val="22"/>
                <w:szCs w:val="22"/>
              </w:rPr>
              <w:t xml:space="preserve">y de cara a responder al desastre causado, inicia trabajo en la zona </w:t>
            </w:r>
            <w:r w:rsidR="004E0E81" w:rsidRPr="00F9379A">
              <w:rPr>
                <w:rFonts w:asciiTheme="minorHAnsi" w:hAnsiTheme="minorHAnsi" w:cstheme="minorHAnsi"/>
                <w:sz w:val="22"/>
                <w:szCs w:val="22"/>
              </w:rPr>
              <w:t>baja de Rí</w:t>
            </w:r>
            <w:r w:rsidRPr="00F9379A">
              <w:rPr>
                <w:rFonts w:asciiTheme="minorHAnsi" w:hAnsiTheme="minorHAnsi" w:cstheme="minorHAnsi"/>
                <w:sz w:val="22"/>
                <w:szCs w:val="22"/>
              </w:rPr>
              <w:t>o Paz, inicialmente con atención a emergencia y rehabilitación de sistemas sociales y productivos de las comunidades me</w:t>
            </w:r>
            <w:r w:rsidR="00F0660F" w:rsidRPr="00F9379A">
              <w:rPr>
                <w:rFonts w:asciiTheme="minorHAnsi" w:hAnsiTheme="minorHAnsi" w:cstheme="minorHAnsi"/>
                <w:sz w:val="22"/>
                <w:szCs w:val="22"/>
              </w:rPr>
              <w:t>tas de San Francisco Menéndez. E</w:t>
            </w:r>
            <w:r w:rsidRPr="00F9379A">
              <w:rPr>
                <w:rFonts w:asciiTheme="minorHAnsi" w:hAnsiTheme="minorHAnsi" w:cstheme="minorHAnsi"/>
                <w:sz w:val="22"/>
                <w:szCs w:val="22"/>
              </w:rPr>
              <w:t xml:space="preserve">l abordaje en términos de intervención es realizado con enfoque de cuenca, ampliando así el territorio hacia los municipios </w:t>
            </w:r>
            <w:r w:rsidR="00F0660F" w:rsidRPr="00F9379A">
              <w:rPr>
                <w:rFonts w:asciiTheme="minorHAnsi" w:hAnsiTheme="minorHAnsi" w:cstheme="minorHAnsi"/>
                <w:sz w:val="22"/>
                <w:szCs w:val="22"/>
              </w:rPr>
              <w:t xml:space="preserve">Guaymango, San Pedro Puxtla y Jujutla, </w:t>
            </w:r>
            <w:r w:rsidRPr="00F9379A">
              <w:rPr>
                <w:rFonts w:asciiTheme="minorHAnsi" w:hAnsiTheme="minorHAnsi" w:cstheme="minorHAnsi"/>
                <w:sz w:val="22"/>
                <w:szCs w:val="22"/>
              </w:rPr>
              <w:t>que</w:t>
            </w:r>
            <w:r w:rsidR="008C5082" w:rsidRPr="00F9379A">
              <w:rPr>
                <w:rFonts w:asciiTheme="minorHAnsi" w:hAnsiTheme="minorHAnsi" w:cstheme="minorHAnsi"/>
                <w:sz w:val="22"/>
                <w:szCs w:val="22"/>
              </w:rPr>
              <w:t xml:space="preserve"> junto con</w:t>
            </w:r>
            <w:r w:rsidR="00F0660F" w:rsidRPr="00F9379A">
              <w:rPr>
                <w:rFonts w:asciiTheme="minorHAnsi" w:hAnsiTheme="minorHAnsi" w:cstheme="minorHAnsi"/>
                <w:sz w:val="22"/>
                <w:szCs w:val="22"/>
              </w:rPr>
              <w:t xml:space="preserve"> San Francisco Menéndez </w:t>
            </w:r>
            <w:r w:rsidRPr="00F9379A">
              <w:rPr>
                <w:rFonts w:asciiTheme="minorHAnsi" w:hAnsiTheme="minorHAnsi" w:cstheme="minorHAnsi"/>
                <w:sz w:val="22"/>
                <w:szCs w:val="22"/>
              </w:rPr>
              <w:t xml:space="preserve">integran </w:t>
            </w:r>
            <w:r w:rsidR="00F0660F" w:rsidRPr="00F9379A">
              <w:rPr>
                <w:rFonts w:asciiTheme="minorHAnsi" w:hAnsiTheme="minorHAnsi" w:cstheme="minorHAnsi"/>
                <w:sz w:val="22"/>
                <w:szCs w:val="22"/>
              </w:rPr>
              <w:t>hoy en día la Micro R</w:t>
            </w:r>
            <w:r w:rsidRPr="00F9379A">
              <w:rPr>
                <w:rFonts w:asciiTheme="minorHAnsi" w:hAnsiTheme="minorHAnsi" w:cstheme="minorHAnsi"/>
                <w:sz w:val="22"/>
                <w:szCs w:val="22"/>
              </w:rPr>
              <w:t xml:space="preserve">egión </w:t>
            </w:r>
            <w:r w:rsidR="00F0660F" w:rsidRPr="00F9379A">
              <w:rPr>
                <w:rFonts w:asciiTheme="minorHAnsi" w:hAnsiTheme="minorHAnsi" w:cstheme="minorHAnsi"/>
                <w:sz w:val="22"/>
                <w:szCs w:val="22"/>
              </w:rPr>
              <w:t>Ahuachapán Sur.</w:t>
            </w:r>
            <w:r w:rsidR="008C5082" w:rsidRPr="00F9379A">
              <w:rPr>
                <w:rFonts w:asciiTheme="minorHAnsi" w:hAnsiTheme="minorHAnsi" w:cstheme="minorHAnsi"/>
                <w:sz w:val="22"/>
                <w:szCs w:val="22"/>
              </w:rPr>
              <w:t xml:space="preserve"> P</w:t>
            </w:r>
            <w:r w:rsidRPr="00F9379A">
              <w:rPr>
                <w:rFonts w:asciiTheme="minorHAnsi" w:hAnsiTheme="minorHAnsi" w:cstheme="minorHAnsi"/>
                <w:sz w:val="22"/>
                <w:szCs w:val="22"/>
              </w:rPr>
              <w:t>or la vinculación con el ecosistema manglar, se extiende la intervención al</w:t>
            </w:r>
            <w:r w:rsidR="00261211" w:rsidRPr="00F9379A">
              <w:rPr>
                <w:rFonts w:asciiTheme="minorHAnsi" w:hAnsiTheme="minorHAnsi" w:cstheme="minorHAnsi"/>
                <w:sz w:val="22"/>
                <w:szCs w:val="22"/>
              </w:rPr>
              <w:t xml:space="preserve"> Cantón Metalí</w:t>
            </w:r>
            <w:r w:rsidRPr="00F9379A">
              <w:rPr>
                <w:rFonts w:asciiTheme="minorHAnsi" w:hAnsiTheme="minorHAnsi" w:cstheme="minorHAnsi"/>
                <w:sz w:val="22"/>
                <w:szCs w:val="22"/>
              </w:rPr>
              <w:t xml:space="preserve">o, del municipio de Acajutla. Durante los cinco últimos años, el trabajo en el territorio ha estado orientado al fortalecimiento de la resiliencia de los ecosistemas hídricos, por medio de la educación ambiental, restauración de ecosistemas críticos como el </w:t>
            </w:r>
            <w:r w:rsidR="00710547" w:rsidRPr="00F9379A">
              <w:rPr>
                <w:rFonts w:asciiTheme="minorHAnsi" w:hAnsiTheme="minorHAnsi" w:cstheme="minorHAnsi"/>
                <w:sz w:val="22"/>
                <w:szCs w:val="22"/>
              </w:rPr>
              <w:t>manglar y</w:t>
            </w:r>
            <w:r w:rsidRPr="00F9379A">
              <w:rPr>
                <w:rFonts w:asciiTheme="minorHAnsi" w:hAnsiTheme="minorHAnsi" w:cstheme="minorHAnsi"/>
                <w:sz w:val="22"/>
                <w:szCs w:val="22"/>
              </w:rPr>
              <w:t xml:space="preserve"> la dina</w:t>
            </w:r>
            <w:r w:rsidR="00261211" w:rsidRPr="00F9379A">
              <w:rPr>
                <w:rFonts w:asciiTheme="minorHAnsi" w:hAnsiTheme="minorHAnsi" w:cstheme="minorHAnsi"/>
                <w:sz w:val="22"/>
                <w:szCs w:val="22"/>
              </w:rPr>
              <w:t>mización de ciudadanía activa para</w:t>
            </w:r>
            <w:r w:rsidRPr="00F9379A">
              <w:rPr>
                <w:rFonts w:asciiTheme="minorHAnsi" w:hAnsiTheme="minorHAnsi" w:cstheme="minorHAnsi"/>
                <w:sz w:val="22"/>
                <w:szCs w:val="22"/>
              </w:rPr>
              <w:t xml:space="preserve"> la gestión de alternativas a la conflictividad socioambiental.</w:t>
            </w:r>
          </w:p>
          <w:p w:rsidR="00261211" w:rsidRPr="00F9379A" w:rsidRDefault="00261211" w:rsidP="004E1BDC">
            <w:pPr>
              <w:jc w:val="both"/>
              <w:rPr>
                <w:rFonts w:asciiTheme="minorHAnsi" w:hAnsiTheme="minorHAnsi" w:cstheme="minorHAnsi"/>
                <w:sz w:val="22"/>
                <w:szCs w:val="22"/>
              </w:rPr>
            </w:pPr>
          </w:p>
          <w:p w:rsidR="004E1BDC" w:rsidRPr="00F9379A" w:rsidRDefault="004E1BDC" w:rsidP="004E1BDC">
            <w:pPr>
              <w:jc w:val="both"/>
              <w:rPr>
                <w:rFonts w:asciiTheme="minorHAnsi" w:hAnsiTheme="minorHAnsi" w:cstheme="minorHAnsi"/>
                <w:sz w:val="22"/>
                <w:szCs w:val="22"/>
              </w:rPr>
            </w:pPr>
            <w:r w:rsidRPr="00F9379A">
              <w:rPr>
                <w:rFonts w:asciiTheme="minorHAnsi" w:hAnsiTheme="minorHAnsi" w:cstheme="minorHAnsi"/>
                <w:sz w:val="22"/>
                <w:szCs w:val="22"/>
              </w:rPr>
              <w:t>El f</w:t>
            </w:r>
            <w:r w:rsidR="00D84AB7" w:rsidRPr="00F9379A">
              <w:rPr>
                <w:rFonts w:asciiTheme="minorHAnsi" w:hAnsiTheme="minorHAnsi" w:cstheme="minorHAnsi"/>
                <w:sz w:val="22"/>
                <w:szCs w:val="22"/>
              </w:rPr>
              <w:t>ortalecimiento de la gobernanza</w:t>
            </w:r>
            <w:r w:rsidRPr="00F9379A">
              <w:rPr>
                <w:rFonts w:asciiTheme="minorHAnsi" w:hAnsiTheme="minorHAnsi" w:cstheme="minorHAnsi"/>
                <w:sz w:val="22"/>
                <w:szCs w:val="22"/>
              </w:rPr>
              <w:t xml:space="preserve"> </w:t>
            </w:r>
            <w:r w:rsidR="00D84AB7" w:rsidRPr="00F9379A">
              <w:rPr>
                <w:rFonts w:asciiTheme="minorHAnsi" w:hAnsiTheme="minorHAnsi" w:cstheme="minorHAnsi"/>
                <w:sz w:val="22"/>
                <w:szCs w:val="22"/>
              </w:rPr>
              <w:t>(c</w:t>
            </w:r>
            <w:r w:rsidRPr="00F9379A">
              <w:rPr>
                <w:rFonts w:asciiTheme="minorHAnsi" w:hAnsiTheme="minorHAnsi" w:cstheme="minorHAnsi"/>
                <w:sz w:val="22"/>
                <w:szCs w:val="22"/>
              </w:rPr>
              <w:t>reación de institucionalidad, establecimiento de mesas de diálogo con</w:t>
            </w:r>
            <w:r w:rsidR="00D84AB7" w:rsidRPr="00F9379A">
              <w:rPr>
                <w:rFonts w:asciiTheme="minorHAnsi" w:hAnsiTheme="minorHAnsi" w:cstheme="minorHAnsi"/>
                <w:sz w:val="22"/>
                <w:szCs w:val="22"/>
              </w:rPr>
              <w:t xml:space="preserve"> el</w:t>
            </w:r>
            <w:r w:rsidRPr="00F9379A">
              <w:rPr>
                <w:rFonts w:asciiTheme="minorHAnsi" w:hAnsiTheme="minorHAnsi" w:cstheme="minorHAnsi"/>
                <w:sz w:val="22"/>
                <w:szCs w:val="22"/>
              </w:rPr>
              <w:t xml:space="preserve"> sector privado</w:t>
            </w:r>
            <w:r w:rsidR="00D84AB7" w:rsidRPr="00F9379A">
              <w:rPr>
                <w:rFonts w:asciiTheme="minorHAnsi" w:hAnsiTheme="minorHAnsi" w:cstheme="minorHAnsi"/>
                <w:sz w:val="22"/>
                <w:szCs w:val="22"/>
              </w:rPr>
              <w:t xml:space="preserve"> –</w:t>
            </w:r>
            <w:r w:rsidRPr="00F9379A">
              <w:rPr>
                <w:rFonts w:asciiTheme="minorHAnsi" w:hAnsiTheme="minorHAnsi" w:cstheme="minorHAnsi"/>
                <w:sz w:val="22"/>
                <w:szCs w:val="22"/>
              </w:rPr>
              <w:t>cañero</w:t>
            </w:r>
            <w:r w:rsidR="00D84AB7" w:rsidRPr="00F9379A">
              <w:rPr>
                <w:rFonts w:asciiTheme="minorHAnsi" w:hAnsiTheme="minorHAnsi" w:cstheme="minorHAnsi"/>
                <w:sz w:val="22"/>
                <w:szCs w:val="22"/>
              </w:rPr>
              <w:t>–</w:t>
            </w:r>
            <w:r w:rsidRPr="00F9379A">
              <w:rPr>
                <w:rFonts w:asciiTheme="minorHAnsi" w:hAnsiTheme="minorHAnsi" w:cstheme="minorHAnsi"/>
                <w:sz w:val="22"/>
                <w:szCs w:val="22"/>
              </w:rPr>
              <w:t>, instancias públicas, s</w:t>
            </w:r>
            <w:r w:rsidR="00486DC8">
              <w:rPr>
                <w:rFonts w:asciiTheme="minorHAnsi" w:hAnsiTheme="minorHAnsi" w:cstheme="minorHAnsi"/>
                <w:sz w:val="22"/>
                <w:szCs w:val="22"/>
              </w:rPr>
              <w:t xml:space="preserve">ectores sociales del </w:t>
            </w:r>
            <w:r w:rsidR="004C4D0C">
              <w:rPr>
                <w:rFonts w:asciiTheme="minorHAnsi" w:hAnsiTheme="minorHAnsi" w:cstheme="minorHAnsi"/>
                <w:sz w:val="22"/>
                <w:szCs w:val="22"/>
              </w:rPr>
              <w:t>territorio</w:t>
            </w:r>
            <w:r w:rsidRPr="00F9379A">
              <w:rPr>
                <w:rFonts w:asciiTheme="minorHAnsi" w:hAnsiTheme="minorHAnsi" w:cstheme="minorHAnsi"/>
                <w:sz w:val="22"/>
                <w:szCs w:val="22"/>
              </w:rPr>
              <w:t xml:space="preserve"> y aplicación de marcos jurídicos desde un enfoque basado</w:t>
            </w:r>
            <w:r w:rsidR="00D84AB7" w:rsidRPr="00F9379A">
              <w:rPr>
                <w:rFonts w:asciiTheme="minorHAnsi" w:hAnsiTheme="minorHAnsi" w:cstheme="minorHAnsi"/>
                <w:sz w:val="22"/>
                <w:szCs w:val="22"/>
              </w:rPr>
              <w:t xml:space="preserve"> en la sustentabilidad ambiental)</w:t>
            </w:r>
            <w:r w:rsidRPr="00F9379A">
              <w:rPr>
                <w:rFonts w:asciiTheme="minorHAnsi" w:hAnsiTheme="minorHAnsi" w:cstheme="minorHAnsi"/>
                <w:sz w:val="22"/>
                <w:szCs w:val="22"/>
              </w:rPr>
              <w:t>, ha dado como resultado el establecimiento de acuerdos para la sostenibilidad del recurso hídrico, así como la restauración de importantes ecosistemas como el manglar</w:t>
            </w:r>
            <w:r w:rsidR="001A1F5F" w:rsidRPr="00F9379A">
              <w:rPr>
                <w:rFonts w:asciiTheme="minorHAnsi" w:hAnsiTheme="minorHAnsi" w:cstheme="minorHAnsi"/>
                <w:sz w:val="22"/>
                <w:szCs w:val="22"/>
              </w:rPr>
              <w:t>, que es el</w:t>
            </w:r>
            <w:r w:rsidRPr="00F9379A">
              <w:rPr>
                <w:rFonts w:asciiTheme="minorHAnsi" w:hAnsiTheme="minorHAnsi" w:cstheme="minorHAnsi"/>
                <w:sz w:val="22"/>
                <w:szCs w:val="22"/>
              </w:rPr>
              <w:t xml:space="preserve"> principal medio de vida de las comunidades de la zona baja</w:t>
            </w:r>
            <w:r w:rsidR="00B526F1" w:rsidRPr="00F9379A">
              <w:rPr>
                <w:rFonts w:asciiTheme="minorHAnsi" w:hAnsiTheme="minorHAnsi" w:cstheme="minorHAnsi"/>
                <w:sz w:val="22"/>
                <w:szCs w:val="22"/>
              </w:rPr>
              <w:t xml:space="preserve"> de estos municipios.</w:t>
            </w:r>
          </w:p>
          <w:p w:rsidR="00B526F1" w:rsidRPr="00F9379A" w:rsidRDefault="00B526F1" w:rsidP="004E1BDC">
            <w:pPr>
              <w:jc w:val="both"/>
              <w:rPr>
                <w:rFonts w:asciiTheme="minorHAnsi" w:hAnsiTheme="minorHAnsi" w:cstheme="minorHAnsi"/>
                <w:sz w:val="22"/>
                <w:szCs w:val="22"/>
              </w:rPr>
            </w:pPr>
          </w:p>
          <w:p w:rsidR="008D0186" w:rsidRPr="00F9379A" w:rsidRDefault="003C0B47" w:rsidP="004E1BDC">
            <w:pPr>
              <w:jc w:val="both"/>
              <w:rPr>
                <w:rFonts w:asciiTheme="minorHAnsi" w:hAnsiTheme="minorHAnsi" w:cstheme="minorHAnsi"/>
                <w:sz w:val="22"/>
                <w:szCs w:val="22"/>
              </w:rPr>
            </w:pPr>
            <w:r w:rsidRPr="00F9379A">
              <w:rPr>
                <w:rFonts w:asciiTheme="minorHAnsi" w:hAnsiTheme="minorHAnsi" w:cstheme="minorHAnsi"/>
                <w:sz w:val="22"/>
                <w:szCs w:val="22"/>
              </w:rPr>
              <w:t>Por otro lado, e</w:t>
            </w:r>
            <w:r w:rsidR="004E1BDC" w:rsidRPr="00F9379A">
              <w:rPr>
                <w:rFonts w:asciiTheme="minorHAnsi" w:hAnsiTheme="minorHAnsi" w:cstheme="minorHAnsi"/>
                <w:sz w:val="22"/>
                <w:szCs w:val="22"/>
              </w:rPr>
              <w:t>n el territorio de Nahuizalco</w:t>
            </w:r>
            <w:r w:rsidR="001964B3" w:rsidRPr="00F9379A">
              <w:rPr>
                <w:rFonts w:asciiTheme="minorHAnsi" w:hAnsiTheme="minorHAnsi" w:cstheme="minorHAnsi"/>
                <w:sz w:val="22"/>
                <w:szCs w:val="22"/>
              </w:rPr>
              <w:t xml:space="preserve"> </w:t>
            </w:r>
            <w:r w:rsidRPr="00F9379A">
              <w:rPr>
                <w:rFonts w:asciiTheme="minorHAnsi" w:hAnsiTheme="minorHAnsi" w:cstheme="minorHAnsi"/>
                <w:sz w:val="22"/>
                <w:szCs w:val="22"/>
              </w:rPr>
              <w:t xml:space="preserve">(Sonsonate) </w:t>
            </w:r>
            <w:r w:rsidR="001964B3" w:rsidRPr="00F9379A">
              <w:rPr>
                <w:rFonts w:asciiTheme="minorHAnsi" w:hAnsiTheme="minorHAnsi" w:cstheme="minorHAnsi"/>
                <w:sz w:val="22"/>
                <w:szCs w:val="22"/>
              </w:rPr>
              <w:t>s</w:t>
            </w:r>
            <w:r w:rsidR="004E1BDC" w:rsidRPr="00F9379A">
              <w:rPr>
                <w:rFonts w:asciiTheme="minorHAnsi" w:hAnsiTheme="minorHAnsi" w:cstheme="minorHAnsi"/>
                <w:sz w:val="22"/>
                <w:szCs w:val="22"/>
              </w:rPr>
              <w:t>e han acompañado proceso</w:t>
            </w:r>
            <w:r w:rsidR="001964B3" w:rsidRPr="00F9379A">
              <w:rPr>
                <w:rFonts w:asciiTheme="minorHAnsi" w:hAnsiTheme="minorHAnsi" w:cstheme="minorHAnsi"/>
                <w:sz w:val="22"/>
                <w:szCs w:val="22"/>
              </w:rPr>
              <w:t>s</w:t>
            </w:r>
            <w:r w:rsidR="004E1BDC" w:rsidRPr="00F9379A">
              <w:rPr>
                <w:rFonts w:asciiTheme="minorHAnsi" w:hAnsiTheme="minorHAnsi" w:cstheme="minorHAnsi"/>
                <w:sz w:val="22"/>
                <w:szCs w:val="22"/>
              </w:rPr>
              <w:t xml:space="preserve"> de ciudada</w:t>
            </w:r>
            <w:r w:rsidR="001964B3" w:rsidRPr="00F9379A">
              <w:rPr>
                <w:rFonts w:asciiTheme="minorHAnsi" w:hAnsiTheme="minorHAnsi" w:cstheme="minorHAnsi"/>
                <w:sz w:val="22"/>
                <w:szCs w:val="22"/>
              </w:rPr>
              <w:t xml:space="preserve">nía activa de </w:t>
            </w:r>
            <w:r w:rsidR="00D338B6">
              <w:rPr>
                <w:rFonts w:asciiTheme="minorHAnsi" w:hAnsiTheme="minorHAnsi" w:cstheme="minorHAnsi"/>
                <w:sz w:val="22"/>
                <w:szCs w:val="22"/>
              </w:rPr>
              <w:t>Adesco,</w:t>
            </w:r>
            <w:r w:rsidRPr="00F9379A">
              <w:rPr>
                <w:rFonts w:asciiTheme="minorHAnsi" w:hAnsiTheme="minorHAnsi" w:cstheme="minorHAnsi"/>
                <w:sz w:val="22"/>
                <w:szCs w:val="22"/>
              </w:rPr>
              <w:t xml:space="preserve"> </w:t>
            </w:r>
            <w:r w:rsidR="00486DC8">
              <w:rPr>
                <w:rFonts w:asciiTheme="minorHAnsi" w:hAnsiTheme="minorHAnsi" w:cstheme="minorHAnsi"/>
                <w:sz w:val="22"/>
                <w:szCs w:val="22"/>
              </w:rPr>
              <w:t>Pueblos I</w:t>
            </w:r>
            <w:r w:rsidR="001964B3" w:rsidRPr="00F9379A">
              <w:rPr>
                <w:rFonts w:asciiTheme="minorHAnsi" w:hAnsiTheme="minorHAnsi" w:cstheme="minorHAnsi"/>
                <w:sz w:val="22"/>
                <w:szCs w:val="22"/>
              </w:rPr>
              <w:t>ndígenas</w:t>
            </w:r>
            <w:r w:rsidR="00486DC8">
              <w:rPr>
                <w:rFonts w:asciiTheme="minorHAnsi" w:hAnsiTheme="minorHAnsi" w:cstheme="minorHAnsi"/>
                <w:sz w:val="22"/>
                <w:szCs w:val="22"/>
              </w:rPr>
              <w:t xml:space="preserve">, </w:t>
            </w:r>
            <w:r w:rsidR="004E1BDC" w:rsidRPr="00F9379A">
              <w:rPr>
                <w:rFonts w:asciiTheme="minorHAnsi" w:hAnsiTheme="minorHAnsi" w:cstheme="minorHAnsi"/>
                <w:sz w:val="22"/>
                <w:szCs w:val="22"/>
              </w:rPr>
              <w:t xml:space="preserve">juntas de agua, </w:t>
            </w:r>
            <w:r w:rsidR="00D54170" w:rsidRPr="00F9379A">
              <w:rPr>
                <w:rFonts w:asciiTheme="minorHAnsi" w:hAnsiTheme="minorHAnsi" w:cstheme="minorHAnsi"/>
                <w:sz w:val="22"/>
                <w:szCs w:val="22"/>
              </w:rPr>
              <w:t xml:space="preserve">por amenazas de proyectos, </w:t>
            </w:r>
            <w:r w:rsidR="004E1BDC" w:rsidRPr="00F9379A">
              <w:rPr>
                <w:rFonts w:asciiTheme="minorHAnsi" w:hAnsiTheme="minorHAnsi" w:cstheme="minorHAnsi"/>
                <w:sz w:val="22"/>
                <w:szCs w:val="22"/>
              </w:rPr>
              <w:t>principalmente</w:t>
            </w:r>
            <w:r w:rsidR="001964B3" w:rsidRPr="00F9379A">
              <w:rPr>
                <w:rFonts w:asciiTheme="minorHAnsi" w:hAnsiTheme="minorHAnsi" w:cstheme="minorHAnsi"/>
                <w:sz w:val="22"/>
                <w:szCs w:val="22"/>
              </w:rPr>
              <w:t xml:space="preserve"> de represas en la cuenca del río Sensunapá</w:t>
            </w:r>
            <w:r w:rsidR="004E1BDC" w:rsidRPr="00F9379A">
              <w:rPr>
                <w:rFonts w:asciiTheme="minorHAnsi" w:hAnsiTheme="minorHAnsi" w:cstheme="minorHAnsi"/>
                <w:sz w:val="22"/>
                <w:szCs w:val="22"/>
              </w:rPr>
              <w:t>n</w:t>
            </w:r>
            <w:r w:rsidR="001964B3" w:rsidRPr="00F9379A">
              <w:rPr>
                <w:rFonts w:asciiTheme="minorHAnsi" w:hAnsiTheme="minorHAnsi" w:cstheme="minorHAnsi"/>
                <w:sz w:val="22"/>
                <w:szCs w:val="22"/>
              </w:rPr>
              <w:t>,</w:t>
            </w:r>
            <w:r w:rsidR="004E1BDC" w:rsidRPr="00F9379A">
              <w:rPr>
                <w:rFonts w:asciiTheme="minorHAnsi" w:hAnsiTheme="minorHAnsi" w:cstheme="minorHAnsi"/>
                <w:sz w:val="22"/>
                <w:szCs w:val="22"/>
              </w:rPr>
              <w:t xml:space="preserve"> deforestaciones masivas de bosque cafetalero por cultivos de helechos y construcción de urbanizaciones en l</w:t>
            </w:r>
            <w:r w:rsidR="001964B3" w:rsidRPr="00F9379A">
              <w:rPr>
                <w:rFonts w:asciiTheme="minorHAnsi" w:hAnsiTheme="minorHAnsi" w:cstheme="minorHAnsi"/>
                <w:sz w:val="22"/>
                <w:szCs w:val="22"/>
              </w:rPr>
              <w:t>a zona de recarga hídrica del rí</w:t>
            </w:r>
            <w:r w:rsidR="004E1BDC" w:rsidRPr="00F9379A">
              <w:rPr>
                <w:rFonts w:asciiTheme="minorHAnsi" w:hAnsiTheme="minorHAnsi" w:cstheme="minorHAnsi"/>
                <w:sz w:val="22"/>
                <w:szCs w:val="22"/>
              </w:rPr>
              <w:t xml:space="preserve">o Las Monjas, principal fuente de agua de los sistemas rurales. Cabe mencionar que </w:t>
            </w:r>
            <w:r w:rsidR="00D338B6" w:rsidRPr="00F9379A">
              <w:rPr>
                <w:rFonts w:asciiTheme="minorHAnsi" w:hAnsiTheme="minorHAnsi" w:cstheme="minorHAnsi"/>
                <w:sz w:val="22"/>
                <w:szCs w:val="22"/>
              </w:rPr>
              <w:t>las comunidades</w:t>
            </w:r>
            <w:r w:rsidR="004E1BDC" w:rsidRPr="00F9379A">
              <w:rPr>
                <w:rFonts w:asciiTheme="minorHAnsi" w:hAnsiTheme="minorHAnsi" w:cstheme="minorHAnsi"/>
                <w:sz w:val="22"/>
                <w:szCs w:val="22"/>
              </w:rPr>
              <w:t xml:space="preserve"> indígenas logra</w:t>
            </w:r>
            <w:r w:rsidR="008D0186" w:rsidRPr="00F9379A">
              <w:rPr>
                <w:rFonts w:asciiTheme="minorHAnsi" w:hAnsiTheme="minorHAnsi" w:cstheme="minorHAnsi"/>
                <w:sz w:val="22"/>
                <w:szCs w:val="22"/>
              </w:rPr>
              <w:t xml:space="preserve">ron incidir en el Ministerio de Medio </w:t>
            </w:r>
            <w:r w:rsidR="004E1BDC" w:rsidRPr="00F9379A">
              <w:rPr>
                <w:rFonts w:asciiTheme="minorHAnsi" w:hAnsiTheme="minorHAnsi" w:cstheme="minorHAnsi"/>
                <w:sz w:val="22"/>
                <w:szCs w:val="22"/>
              </w:rPr>
              <w:t xml:space="preserve">Ambiente </w:t>
            </w:r>
            <w:r w:rsidR="008D0186" w:rsidRPr="00F9379A">
              <w:rPr>
                <w:rFonts w:asciiTheme="minorHAnsi" w:hAnsiTheme="minorHAnsi" w:cstheme="minorHAnsi"/>
                <w:sz w:val="22"/>
                <w:szCs w:val="22"/>
              </w:rPr>
              <w:t xml:space="preserve">y Recursos Naturales </w:t>
            </w:r>
            <w:r w:rsidR="004E1BDC" w:rsidRPr="00F9379A">
              <w:rPr>
                <w:rFonts w:asciiTheme="minorHAnsi" w:hAnsiTheme="minorHAnsi" w:cstheme="minorHAnsi"/>
                <w:sz w:val="22"/>
                <w:szCs w:val="22"/>
              </w:rPr>
              <w:t>para la negaci</w:t>
            </w:r>
            <w:r w:rsidR="008D0186" w:rsidRPr="00F9379A">
              <w:rPr>
                <w:rFonts w:asciiTheme="minorHAnsi" w:hAnsiTheme="minorHAnsi" w:cstheme="minorHAnsi"/>
                <w:sz w:val="22"/>
                <w:szCs w:val="22"/>
              </w:rPr>
              <w:t xml:space="preserve">ón del permiso de esas y otras </w:t>
            </w:r>
            <w:r w:rsidR="004E1BDC" w:rsidRPr="00F9379A">
              <w:rPr>
                <w:rFonts w:asciiTheme="minorHAnsi" w:hAnsiTheme="minorHAnsi" w:cstheme="minorHAnsi"/>
                <w:sz w:val="22"/>
                <w:szCs w:val="22"/>
              </w:rPr>
              <w:t xml:space="preserve">represas proyectadas por </w:t>
            </w:r>
            <w:r w:rsidR="008D0186" w:rsidRPr="00F9379A">
              <w:rPr>
                <w:rFonts w:asciiTheme="minorHAnsi" w:hAnsiTheme="minorHAnsi" w:cstheme="minorHAnsi"/>
                <w:sz w:val="22"/>
                <w:szCs w:val="22"/>
              </w:rPr>
              <w:t xml:space="preserve">parte de </w:t>
            </w:r>
            <w:r w:rsidR="004E1BDC" w:rsidRPr="00F9379A">
              <w:rPr>
                <w:rFonts w:asciiTheme="minorHAnsi" w:hAnsiTheme="minorHAnsi" w:cstheme="minorHAnsi"/>
                <w:sz w:val="22"/>
                <w:szCs w:val="22"/>
              </w:rPr>
              <w:t>consorcios privados</w:t>
            </w:r>
            <w:r w:rsidR="008D0186" w:rsidRPr="00F9379A">
              <w:rPr>
                <w:rFonts w:asciiTheme="minorHAnsi" w:hAnsiTheme="minorHAnsi" w:cstheme="minorHAnsi"/>
                <w:sz w:val="22"/>
                <w:szCs w:val="22"/>
              </w:rPr>
              <w:t xml:space="preserve"> para la cuenca mencionada.</w:t>
            </w:r>
          </w:p>
          <w:p w:rsidR="008D0186" w:rsidRPr="00F9379A" w:rsidRDefault="008D0186" w:rsidP="004E1BDC">
            <w:pPr>
              <w:jc w:val="both"/>
              <w:rPr>
                <w:rFonts w:asciiTheme="minorHAnsi" w:hAnsiTheme="minorHAnsi" w:cstheme="minorHAnsi"/>
                <w:sz w:val="22"/>
                <w:szCs w:val="22"/>
              </w:rPr>
            </w:pPr>
          </w:p>
          <w:p w:rsidR="004E1BDC" w:rsidRPr="00F9379A" w:rsidRDefault="008D0186" w:rsidP="004E1BDC">
            <w:pPr>
              <w:jc w:val="both"/>
              <w:rPr>
                <w:rFonts w:asciiTheme="minorHAnsi" w:hAnsiTheme="minorHAnsi" w:cstheme="minorHAnsi"/>
                <w:sz w:val="22"/>
                <w:szCs w:val="22"/>
              </w:rPr>
            </w:pPr>
            <w:r w:rsidRPr="00F9379A">
              <w:rPr>
                <w:rFonts w:asciiTheme="minorHAnsi" w:hAnsiTheme="minorHAnsi" w:cstheme="minorHAnsi"/>
                <w:sz w:val="22"/>
                <w:szCs w:val="22"/>
              </w:rPr>
              <w:t>La UNES en alianza con Cáritas</w:t>
            </w:r>
            <w:r w:rsidR="00320C82" w:rsidRPr="00F9379A">
              <w:rPr>
                <w:rFonts w:asciiTheme="minorHAnsi" w:hAnsiTheme="minorHAnsi" w:cstheme="minorHAnsi"/>
                <w:sz w:val="22"/>
                <w:szCs w:val="22"/>
              </w:rPr>
              <w:t>, facilitó</w:t>
            </w:r>
            <w:r w:rsidR="004E1BDC" w:rsidRPr="00F9379A">
              <w:rPr>
                <w:rFonts w:asciiTheme="minorHAnsi" w:hAnsiTheme="minorHAnsi" w:cstheme="minorHAnsi"/>
                <w:sz w:val="22"/>
                <w:szCs w:val="22"/>
              </w:rPr>
              <w:t xml:space="preserve"> la c</w:t>
            </w:r>
            <w:r w:rsidR="00320C82" w:rsidRPr="00F9379A">
              <w:rPr>
                <w:rFonts w:asciiTheme="minorHAnsi" w:hAnsiTheme="minorHAnsi" w:cstheme="minorHAnsi"/>
                <w:sz w:val="22"/>
                <w:szCs w:val="22"/>
              </w:rPr>
              <w:t>onstrucción de la propuesta de L</w:t>
            </w:r>
            <w:r w:rsidR="004E1BDC" w:rsidRPr="00F9379A">
              <w:rPr>
                <w:rFonts w:asciiTheme="minorHAnsi" w:hAnsiTheme="minorHAnsi" w:cstheme="minorHAnsi"/>
                <w:sz w:val="22"/>
                <w:szCs w:val="22"/>
              </w:rPr>
              <w:t xml:space="preserve">ey </w:t>
            </w:r>
            <w:r w:rsidR="00320C82" w:rsidRPr="00F9379A">
              <w:rPr>
                <w:rFonts w:asciiTheme="minorHAnsi" w:hAnsiTheme="minorHAnsi" w:cstheme="minorHAnsi"/>
                <w:sz w:val="22"/>
                <w:szCs w:val="22"/>
              </w:rPr>
              <w:t xml:space="preserve">General </w:t>
            </w:r>
            <w:r w:rsidR="004E1BDC" w:rsidRPr="00F9379A">
              <w:rPr>
                <w:rFonts w:asciiTheme="minorHAnsi" w:hAnsiTheme="minorHAnsi" w:cstheme="minorHAnsi"/>
                <w:sz w:val="22"/>
                <w:szCs w:val="22"/>
              </w:rPr>
              <w:t>de Aguas en marzo del 2006, y la creación de la mayor e</w:t>
            </w:r>
            <w:r w:rsidR="00320C82" w:rsidRPr="00F9379A">
              <w:rPr>
                <w:rFonts w:asciiTheme="minorHAnsi" w:hAnsiTheme="minorHAnsi" w:cstheme="minorHAnsi"/>
                <w:sz w:val="22"/>
                <w:szCs w:val="22"/>
              </w:rPr>
              <w:t>xpresión de articulación social:</w:t>
            </w:r>
            <w:r w:rsidR="004E1BDC" w:rsidRPr="00F9379A">
              <w:rPr>
                <w:rFonts w:asciiTheme="minorHAnsi" w:hAnsiTheme="minorHAnsi" w:cstheme="minorHAnsi"/>
                <w:sz w:val="22"/>
                <w:szCs w:val="22"/>
              </w:rPr>
              <w:t xml:space="preserve"> El Foro Nacional por el Derecho Humano al Agua. Esta coyuntura, </w:t>
            </w:r>
            <w:r w:rsidR="00BD45AE" w:rsidRPr="00F9379A">
              <w:rPr>
                <w:rFonts w:asciiTheme="minorHAnsi" w:hAnsiTheme="minorHAnsi" w:cstheme="minorHAnsi"/>
                <w:sz w:val="22"/>
                <w:szCs w:val="22"/>
              </w:rPr>
              <w:t>junto con</w:t>
            </w:r>
            <w:r w:rsidR="004E1BDC" w:rsidRPr="00F9379A">
              <w:rPr>
                <w:rFonts w:asciiTheme="minorHAnsi" w:hAnsiTheme="minorHAnsi" w:cstheme="minorHAnsi"/>
                <w:sz w:val="22"/>
                <w:szCs w:val="22"/>
              </w:rPr>
              <w:t xml:space="preserve"> los conflictos ambientales dinamizados en ambos territorios meta</w:t>
            </w:r>
            <w:r w:rsidR="00BD45AE" w:rsidRPr="00F9379A">
              <w:rPr>
                <w:rFonts w:asciiTheme="minorHAnsi" w:hAnsiTheme="minorHAnsi" w:cstheme="minorHAnsi"/>
                <w:sz w:val="22"/>
                <w:szCs w:val="22"/>
              </w:rPr>
              <w:t>,</w:t>
            </w:r>
            <w:r w:rsidR="004E1BDC" w:rsidRPr="00F9379A">
              <w:rPr>
                <w:rFonts w:asciiTheme="minorHAnsi" w:hAnsiTheme="minorHAnsi" w:cstheme="minorHAnsi"/>
                <w:sz w:val="22"/>
                <w:szCs w:val="22"/>
              </w:rPr>
              <w:t xml:space="preserve"> dieron lugar a la creación del Foro Territorial por el Derecho al Agua de la </w:t>
            </w:r>
            <w:r w:rsidR="00BD45AE" w:rsidRPr="00F9379A">
              <w:rPr>
                <w:rFonts w:asciiTheme="minorHAnsi" w:hAnsiTheme="minorHAnsi" w:cstheme="minorHAnsi"/>
                <w:sz w:val="22"/>
                <w:szCs w:val="22"/>
              </w:rPr>
              <w:lastRenderedPageBreak/>
              <w:t>zona s</w:t>
            </w:r>
            <w:r w:rsidR="004E1BDC" w:rsidRPr="00F9379A">
              <w:rPr>
                <w:rFonts w:asciiTheme="minorHAnsi" w:hAnsiTheme="minorHAnsi" w:cstheme="minorHAnsi"/>
                <w:sz w:val="22"/>
                <w:szCs w:val="22"/>
              </w:rPr>
              <w:t>ur de Ahuachapán que aglutina  a más de 20 juntas de agua</w:t>
            </w:r>
            <w:r w:rsidR="00BD45AE" w:rsidRPr="00F9379A">
              <w:rPr>
                <w:rFonts w:asciiTheme="minorHAnsi" w:hAnsiTheme="minorHAnsi" w:cstheme="minorHAnsi"/>
                <w:sz w:val="22"/>
                <w:szCs w:val="22"/>
              </w:rPr>
              <w:t>; y la Mesa p</w:t>
            </w:r>
            <w:r w:rsidR="004E1BDC" w:rsidRPr="00F9379A">
              <w:rPr>
                <w:rFonts w:asciiTheme="minorHAnsi" w:hAnsiTheme="minorHAnsi" w:cstheme="minorHAnsi"/>
                <w:sz w:val="22"/>
                <w:szCs w:val="22"/>
              </w:rPr>
              <w:t xml:space="preserve">or la Sustentabilidad </w:t>
            </w:r>
            <w:r w:rsidR="00BD45AE" w:rsidRPr="00F9379A">
              <w:rPr>
                <w:rFonts w:asciiTheme="minorHAnsi" w:hAnsiTheme="minorHAnsi" w:cstheme="minorHAnsi"/>
                <w:sz w:val="22"/>
                <w:szCs w:val="22"/>
              </w:rPr>
              <w:t xml:space="preserve">de los Territorios de Sonsonate, que reúne </w:t>
            </w:r>
            <w:r w:rsidR="004E1BDC" w:rsidRPr="00F9379A">
              <w:rPr>
                <w:rFonts w:asciiTheme="minorHAnsi" w:hAnsiTheme="minorHAnsi" w:cstheme="minorHAnsi"/>
                <w:sz w:val="22"/>
                <w:szCs w:val="22"/>
              </w:rPr>
              <w:t xml:space="preserve">a 10 sistemas de agua potable. Ha sido desde estos espacios que se están activando acciones de protección de las fuentes de agua, como la reciente denuncia de </w:t>
            </w:r>
            <w:r w:rsidR="00BD45AE" w:rsidRPr="00F9379A">
              <w:rPr>
                <w:rFonts w:asciiTheme="minorHAnsi" w:hAnsiTheme="minorHAnsi" w:cstheme="minorHAnsi"/>
                <w:sz w:val="22"/>
                <w:szCs w:val="22"/>
              </w:rPr>
              <w:t>las Juntas de Agua de Sonsonante</w:t>
            </w:r>
            <w:r w:rsidR="004E1BDC" w:rsidRPr="00F9379A">
              <w:rPr>
                <w:rFonts w:asciiTheme="minorHAnsi" w:hAnsiTheme="minorHAnsi" w:cstheme="minorHAnsi"/>
                <w:sz w:val="22"/>
                <w:szCs w:val="22"/>
              </w:rPr>
              <w:t xml:space="preserve"> por la constr</w:t>
            </w:r>
            <w:r w:rsidR="00BD45AE" w:rsidRPr="00F9379A">
              <w:rPr>
                <w:rFonts w:asciiTheme="minorHAnsi" w:hAnsiTheme="minorHAnsi" w:cstheme="minorHAnsi"/>
                <w:sz w:val="22"/>
                <w:szCs w:val="22"/>
              </w:rPr>
              <w:t>ucción del proyecto Urbanístico Las Victorias Acró</w:t>
            </w:r>
            <w:r w:rsidR="004E1BDC" w:rsidRPr="00F9379A">
              <w:rPr>
                <w:rFonts w:asciiTheme="minorHAnsi" w:hAnsiTheme="minorHAnsi" w:cstheme="minorHAnsi"/>
                <w:sz w:val="22"/>
                <w:szCs w:val="22"/>
              </w:rPr>
              <w:t>polis</w:t>
            </w:r>
            <w:r w:rsidR="00BD45AE" w:rsidRPr="00F9379A">
              <w:rPr>
                <w:rFonts w:asciiTheme="minorHAnsi" w:hAnsiTheme="minorHAnsi" w:cstheme="minorHAnsi"/>
                <w:sz w:val="22"/>
                <w:szCs w:val="22"/>
              </w:rPr>
              <w:t>,</w:t>
            </w:r>
            <w:r w:rsidR="004E1BDC" w:rsidRPr="00F9379A">
              <w:rPr>
                <w:rFonts w:asciiTheme="minorHAnsi" w:hAnsiTheme="minorHAnsi" w:cstheme="minorHAnsi"/>
                <w:sz w:val="22"/>
                <w:szCs w:val="22"/>
              </w:rPr>
              <w:t xml:space="preserve"> que amenaza con contaminar el </w:t>
            </w:r>
            <w:r w:rsidR="00BD45AE" w:rsidRPr="00F9379A">
              <w:rPr>
                <w:rFonts w:asciiTheme="minorHAnsi" w:hAnsiTheme="minorHAnsi" w:cstheme="minorHAnsi"/>
                <w:sz w:val="22"/>
                <w:szCs w:val="22"/>
              </w:rPr>
              <w:t>rí</w:t>
            </w:r>
            <w:r w:rsidR="004E1BDC" w:rsidRPr="00F9379A">
              <w:rPr>
                <w:rFonts w:asciiTheme="minorHAnsi" w:hAnsiTheme="minorHAnsi" w:cstheme="minorHAnsi"/>
                <w:sz w:val="22"/>
                <w:szCs w:val="22"/>
              </w:rPr>
              <w:t>o Cenizo</w:t>
            </w:r>
            <w:r w:rsidR="00BD45AE" w:rsidRPr="00F9379A">
              <w:rPr>
                <w:rFonts w:asciiTheme="minorHAnsi" w:hAnsiTheme="minorHAnsi" w:cstheme="minorHAnsi"/>
                <w:sz w:val="22"/>
                <w:szCs w:val="22"/>
              </w:rPr>
              <w:t xml:space="preserve"> y pone en riesgo un sitio de </w:t>
            </w:r>
            <w:r w:rsidR="004E1BDC" w:rsidRPr="00F9379A">
              <w:rPr>
                <w:rFonts w:asciiTheme="minorHAnsi" w:hAnsiTheme="minorHAnsi" w:cstheme="minorHAnsi"/>
                <w:sz w:val="22"/>
                <w:szCs w:val="22"/>
              </w:rPr>
              <w:t xml:space="preserve">importancia cultural por ser asentamiento </w:t>
            </w:r>
            <w:r w:rsidR="00BD45AE" w:rsidRPr="00F9379A">
              <w:rPr>
                <w:rFonts w:asciiTheme="minorHAnsi" w:hAnsiTheme="minorHAnsi" w:cstheme="minorHAnsi"/>
                <w:sz w:val="22"/>
                <w:szCs w:val="22"/>
              </w:rPr>
              <w:t>histórico de pueblos indígenas.</w:t>
            </w:r>
          </w:p>
          <w:p w:rsidR="00BD45AE" w:rsidRPr="00F9379A" w:rsidRDefault="00BD45AE" w:rsidP="004E1BDC">
            <w:pPr>
              <w:jc w:val="both"/>
              <w:rPr>
                <w:rFonts w:asciiTheme="minorHAnsi" w:hAnsiTheme="minorHAnsi" w:cstheme="minorHAnsi"/>
                <w:sz w:val="22"/>
                <w:szCs w:val="22"/>
              </w:rPr>
            </w:pPr>
          </w:p>
          <w:p w:rsidR="006C7E71" w:rsidRPr="00F9379A" w:rsidRDefault="00F74667" w:rsidP="006E28FE">
            <w:pPr>
              <w:jc w:val="both"/>
              <w:rPr>
                <w:rFonts w:asciiTheme="minorHAnsi" w:hAnsiTheme="minorHAnsi" w:cstheme="minorHAnsi"/>
                <w:sz w:val="22"/>
                <w:szCs w:val="22"/>
              </w:rPr>
            </w:pPr>
            <w:r w:rsidRPr="00F9379A">
              <w:rPr>
                <w:rFonts w:asciiTheme="minorHAnsi" w:hAnsiTheme="minorHAnsi" w:cstheme="minorHAnsi"/>
                <w:sz w:val="22"/>
                <w:szCs w:val="22"/>
              </w:rPr>
              <w:t>Vale mencionar también que e</w:t>
            </w:r>
            <w:r w:rsidR="004E1BDC" w:rsidRPr="00F9379A">
              <w:rPr>
                <w:rFonts w:asciiTheme="minorHAnsi" w:hAnsiTheme="minorHAnsi" w:cstheme="minorHAnsi"/>
                <w:sz w:val="22"/>
                <w:szCs w:val="22"/>
              </w:rPr>
              <w:t>n el año recién pasado</w:t>
            </w:r>
            <w:r w:rsidR="001518D6" w:rsidRPr="00F9379A">
              <w:rPr>
                <w:rFonts w:asciiTheme="minorHAnsi" w:hAnsiTheme="minorHAnsi" w:cstheme="minorHAnsi"/>
                <w:sz w:val="22"/>
                <w:szCs w:val="22"/>
              </w:rPr>
              <w:t xml:space="preserve">, la UNES </w:t>
            </w:r>
            <w:r w:rsidR="006E28FE" w:rsidRPr="00F9379A">
              <w:rPr>
                <w:rFonts w:asciiTheme="minorHAnsi" w:hAnsiTheme="minorHAnsi" w:cstheme="minorHAnsi"/>
                <w:sz w:val="22"/>
                <w:szCs w:val="22"/>
              </w:rPr>
              <w:t xml:space="preserve">como parte </w:t>
            </w:r>
            <w:r w:rsidR="001518D6" w:rsidRPr="00F9379A">
              <w:rPr>
                <w:rFonts w:asciiTheme="minorHAnsi" w:hAnsiTheme="minorHAnsi" w:cstheme="minorHAnsi"/>
                <w:sz w:val="22"/>
                <w:szCs w:val="22"/>
              </w:rPr>
              <w:t xml:space="preserve">del </w:t>
            </w:r>
            <w:r w:rsidR="004E1BDC" w:rsidRPr="00F9379A">
              <w:rPr>
                <w:rFonts w:asciiTheme="minorHAnsi" w:hAnsiTheme="minorHAnsi" w:cstheme="minorHAnsi"/>
                <w:sz w:val="22"/>
                <w:szCs w:val="22"/>
              </w:rPr>
              <w:t xml:space="preserve">Foro del Agua, </w:t>
            </w:r>
            <w:r w:rsidR="001518D6" w:rsidRPr="00F9379A">
              <w:rPr>
                <w:rFonts w:asciiTheme="minorHAnsi" w:hAnsiTheme="minorHAnsi" w:cstheme="minorHAnsi"/>
                <w:sz w:val="22"/>
                <w:szCs w:val="22"/>
              </w:rPr>
              <w:t>presentó</w:t>
            </w:r>
            <w:r w:rsidR="00992FCD" w:rsidRPr="00F9379A">
              <w:rPr>
                <w:rFonts w:asciiTheme="minorHAnsi" w:hAnsiTheme="minorHAnsi" w:cstheme="minorHAnsi"/>
                <w:sz w:val="22"/>
                <w:szCs w:val="22"/>
              </w:rPr>
              <w:t xml:space="preserve"> a ANDA</w:t>
            </w:r>
            <w:r w:rsidR="004E1BDC" w:rsidRPr="00F9379A">
              <w:rPr>
                <w:rFonts w:asciiTheme="minorHAnsi" w:hAnsiTheme="minorHAnsi" w:cstheme="minorHAnsi"/>
                <w:sz w:val="22"/>
                <w:szCs w:val="22"/>
              </w:rPr>
              <w:t xml:space="preserve"> la Propuesta de Atención a Sistemas Rurales de Agua Potable, y se han acompañado gestiones de los Sistemas de Agua Potable de la </w:t>
            </w:r>
            <w:r w:rsidRPr="00F9379A">
              <w:rPr>
                <w:rFonts w:asciiTheme="minorHAnsi" w:hAnsiTheme="minorHAnsi" w:cstheme="minorHAnsi"/>
                <w:sz w:val="22"/>
                <w:szCs w:val="22"/>
              </w:rPr>
              <w:t>zona s</w:t>
            </w:r>
            <w:r w:rsidR="006E28FE" w:rsidRPr="00F9379A">
              <w:rPr>
                <w:rFonts w:asciiTheme="minorHAnsi" w:hAnsiTheme="minorHAnsi" w:cstheme="minorHAnsi"/>
                <w:sz w:val="22"/>
                <w:szCs w:val="22"/>
              </w:rPr>
              <w:t xml:space="preserve">ur de Ahuachapán </w:t>
            </w:r>
            <w:r w:rsidR="004E1BDC" w:rsidRPr="00F9379A">
              <w:rPr>
                <w:rFonts w:asciiTheme="minorHAnsi" w:hAnsiTheme="minorHAnsi" w:cstheme="minorHAnsi"/>
                <w:sz w:val="22"/>
                <w:szCs w:val="22"/>
              </w:rPr>
              <w:t xml:space="preserve">frente a la Gerencia de Atención a Sistemas Comunitaria de ANDA </w:t>
            </w:r>
            <w:r w:rsidR="00D338B6" w:rsidRPr="00F9379A">
              <w:rPr>
                <w:rFonts w:asciiTheme="minorHAnsi" w:hAnsiTheme="minorHAnsi" w:cstheme="minorHAnsi"/>
                <w:sz w:val="22"/>
                <w:szCs w:val="22"/>
              </w:rPr>
              <w:t>para la</w:t>
            </w:r>
            <w:r w:rsidR="006E28FE" w:rsidRPr="00F9379A">
              <w:rPr>
                <w:rFonts w:asciiTheme="minorHAnsi" w:hAnsiTheme="minorHAnsi" w:cstheme="minorHAnsi"/>
                <w:sz w:val="22"/>
                <w:szCs w:val="22"/>
              </w:rPr>
              <w:t xml:space="preserve"> asesoría y fortalecimiento de c</w:t>
            </w:r>
            <w:r w:rsidR="004E1BDC" w:rsidRPr="00F9379A">
              <w:rPr>
                <w:rFonts w:asciiTheme="minorHAnsi" w:hAnsiTheme="minorHAnsi" w:cstheme="minorHAnsi"/>
                <w:sz w:val="22"/>
                <w:szCs w:val="22"/>
              </w:rPr>
              <w:t>apacidades.</w:t>
            </w:r>
          </w:p>
        </w:tc>
      </w:tr>
    </w:tbl>
    <w:p w:rsidR="00BE786E" w:rsidRPr="00F9379A" w:rsidRDefault="00BE786E" w:rsidP="00BE786E">
      <w:pPr>
        <w:jc w:val="both"/>
        <w:rPr>
          <w:rFonts w:asciiTheme="minorHAnsi" w:hAnsiTheme="minorHAnsi" w:cstheme="minorHAnsi"/>
          <w:b/>
          <w:bCs/>
          <w:sz w:val="22"/>
          <w:szCs w:val="22"/>
        </w:rPr>
      </w:pPr>
    </w:p>
    <w:p w:rsidR="00BE786E" w:rsidRPr="00F9379A" w:rsidRDefault="00BE786E" w:rsidP="00BE786E">
      <w:pPr>
        <w:jc w:val="both"/>
        <w:rPr>
          <w:rFonts w:asciiTheme="minorHAnsi" w:hAnsiTheme="minorHAnsi" w:cstheme="minorHAnsi"/>
          <w:b/>
          <w:bCs/>
          <w:sz w:val="22"/>
          <w:szCs w:val="22"/>
        </w:rPr>
      </w:pPr>
      <w:r w:rsidRPr="00F9379A">
        <w:rPr>
          <w:rFonts w:asciiTheme="minorHAnsi" w:hAnsiTheme="minorHAnsi" w:cstheme="minorHAnsi"/>
          <w:b/>
          <w:bCs/>
          <w:sz w:val="22"/>
          <w:szCs w:val="22"/>
        </w:rPr>
        <w:t xml:space="preserve">Proyectos financiados por </w:t>
      </w:r>
      <w:r w:rsidR="005758C9" w:rsidRPr="00F9379A">
        <w:rPr>
          <w:rFonts w:asciiTheme="minorHAnsi" w:hAnsiTheme="minorHAnsi" w:cstheme="minorHAnsi"/>
          <w:b/>
          <w:bCs/>
          <w:sz w:val="22"/>
          <w:szCs w:val="22"/>
        </w:rPr>
        <w:t>FONAES</w:t>
      </w:r>
      <w:r w:rsidRPr="00F9379A">
        <w:rPr>
          <w:rFonts w:asciiTheme="minorHAnsi" w:hAnsiTheme="minorHAnsi" w:cstheme="minorHAnsi"/>
          <w:b/>
          <w:bCs/>
          <w:sz w:val="22"/>
          <w:szCs w:val="22"/>
        </w:rPr>
        <w:t xml:space="preserve"> (si procede)</w:t>
      </w:r>
    </w:p>
    <w:tbl>
      <w:tblPr>
        <w:tblW w:w="9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7"/>
      </w:tblGrid>
      <w:tr w:rsidR="00BE786E" w:rsidRPr="00F9379A" w:rsidTr="00D64C7E">
        <w:trPr>
          <w:trHeight w:val="293"/>
        </w:trPr>
        <w:tc>
          <w:tcPr>
            <w:tcW w:w="9137" w:type="dxa"/>
          </w:tcPr>
          <w:p w:rsidR="00BE786E" w:rsidRPr="00F9379A" w:rsidRDefault="004F6A61" w:rsidP="00D64C7E">
            <w:pPr>
              <w:jc w:val="both"/>
              <w:rPr>
                <w:rFonts w:asciiTheme="minorHAnsi" w:hAnsiTheme="minorHAnsi" w:cstheme="minorHAnsi"/>
                <w:sz w:val="22"/>
                <w:szCs w:val="22"/>
              </w:rPr>
            </w:pPr>
            <w:r w:rsidRPr="00F9379A">
              <w:rPr>
                <w:rFonts w:asciiTheme="minorHAnsi" w:hAnsiTheme="minorHAnsi" w:cstheme="minorHAnsi"/>
                <w:sz w:val="22"/>
                <w:szCs w:val="22"/>
              </w:rPr>
              <w:t>No procede</w:t>
            </w:r>
          </w:p>
        </w:tc>
      </w:tr>
    </w:tbl>
    <w:p w:rsidR="00BE786E" w:rsidRPr="00F9379A" w:rsidRDefault="00BE786E" w:rsidP="00BE786E">
      <w:pPr>
        <w:pStyle w:val="Puesto"/>
        <w:ind w:right="-393"/>
        <w:jc w:val="both"/>
        <w:rPr>
          <w:rFonts w:asciiTheme="minorHAnsi" w:hAnsiTheme="minorHAnsi" w:cstheme="minorHAnsi"/>
          <w:b/>
          <w:bCs/>
          <w:sz w:val="22"/>
          <w:szCs w:val="22"/>
          <w:u w:val="none"/>
        </w:rPr>
      </w:pPr>
    </w:p>
    <w:p w:rsidR="009F1F8C" w:rsidRPr="00F9379A" w:rsidRDefault="009F1F8C" w:rsidP="00BE786E">
      <w:pPr>
        <w:jc w:val="both"/>
        <w:rPr>
          <w:rFonts w:asciiTheme="minorHAnsi" w:hAnsiTheme="minorHAnsi" w:cstheme="minorHAnsi"/>
          <w:b/>
          <w:bCs/>
          <w:sz w:val="22"/>
          <w:szCs w:val="22"/>
        </w:rPr>
      </w:pPr>
      <w:r w:rsidRPr="00F9379A">
        <w:rPr>
          <w:rFonts w:asciiTheme="minorHAnsi" w:hAnsiTheme="minorHAnsi" w:cstheme="minorHAnsi"/>
          <w:b/>
          <w:bCs/>
          <w:sz w:val="22"/>
          <w:szCs w:val="22"/>
        </w:rPr>
        <w:t>Trabajo en red con otras entidades</w:t>
      </w:r>
    </w:p>
    <w:tbl>
      <w:tblPr>
        <w:tblW w:w="9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7"/>
      </w:tblGrid>
      <w:tr w:rsidR="00BE786E" w:rsidRPr="00F9379A" w:rsidTr="00D64C7E">
        <w:trPr>
          <w:trHeight w:val="372"/>
        </w:trPr>
        <w:tc>
          <w:tcPr>
            <w:tcW w:w="9137" w:type="dxa"/>
          </w:tcPr>
          <w:p w:rsidR="004E1BDC" w:rsidRPr="00F9379A" w:rsidRDefault="00F9379A" w:rsidP="004E1BDC">
            <w:pPr>
              <w:jc w:val="both"/>
              <w:rPr>
                <w:rFonts w:asciiTheme="minorHAnsi" w:hAnsiTheme="minorHAnsi" w:cstheme="minorHAnsi"/>
                <w:sz w:val="22"/>
                <w:szCs w:val="22"/>
              </w:rPr>
            </w:pPr>
            <w:r>
              <w:rPr>
                <w:rFonts w:asciiTheme="minorHAnsi" w:hAnsiTheme="minorHAnsi" w:cstheme="minorHAnsi"/>
                <w:sz w:val="22"/>
                <w:szCs w:val="22"/>
              </w:rPr>
              <w:t xml:space="preserve">La </w:t>
            </w:r>
            <w:r w:rsidR="009812D7" w:rsidRPr="00F9379A">
              <w:rPr>
                <w:rFonts w:asciiTheme="minorHAnsi" w:hAnsiTheme="minorHAnsi" w:cstheme="minorHAnsi"/>
                <w:sz w:val="22"/>
                <w:szCs w:val="22"/>
              </w:rPr>
              <w:t>UNES</w:t>
            </w:r>
            <w:r w:rsidR="004E1BDC" w:rsidRPr="00F9379A">
              <w:rPr>
                <w:rFonts w:asciiTheme="minorHAnsi" w:hAnsiTheme="minorHAnsi" w:cstheme="minorHAnsi"/>
                <w:sz w:val="22"/>
                <w:szCs w:val="22"/>
              </w:rPr>
              <w:t xml:space="preserve"> facilita proce</w:t>
            </w:r>
            <w:r w:rsidR="009812D7" w:rsidRPr="00F9379A">
              <w:rPr>
                <w:rFonts w:asciiTheme="minorHAnsi" w:hAnsiTheme="minorHAnsi" w:cstheme="minorHAnsi"/>
                <w:sz w:val="22"/>
                <w:szCs w:val="22"/>
              </w:rPr>
              <w:t>sos socioambientales en alianza</w:t>
            </w:r>
            <w:r w:rsidR="004E1BDC" w:rsidRPr="00F9379A">
              <w:rPr>
                <w:rFonts w:asciiTheme="minorHAnsi" w:hAnsiTheme="minorHAnsi" w:cstheme="minorHAnsi"/>
                <w:sz w:val="22"/>
                <w:szCs w:val="22"/>
              </w:rPr>
              <w:t xml:space="preserve"> con espacios amplios de coordinación</w:t>
            </w:r>
            <w:r w:rsidR="009812D7" w:rsidRPr="00F9379A">
              <w:rPr>
                <w:rFonts w:asciiTheme="minorHAnsi" w:hAnsiTheme="minorHAnsi" w:cstheme="minorHAnsi"/>
                <w:sz w:val="22"/>
                <w:szCs w:val="22"/>
              </w:rPr>
              <w:t xml:space="preserve"> como el Foro </w:t>
            </w:r>
            <w:r w:rsidR="00F709A2">
              <w:rPr>
                <w:rFonts w:asciiTheme="minorHAnsi" w:hAnsiTheme="minorHAnsi" w:cstheme="minorHAnsi"/>
                <w:sz w:val="22"/>
                <w:szCs w:val="22"/>
              </w:rPr>
              <w:t xml:space="preserve"> Nacional </w:t>
            </w:r>
            <w:r w:rsidR="009812D7" w:rsidRPr="00F9379A">
              <w:rPr>
                <w:rFonts w:asciiTheme="minorHAnsi" w:hAnsiTheme="minorHAnsi" w:cstheme="minorHAnsi"/>
                <w:sz w:val="22"/>
                <w:szCs w:val="22"/>
              </w:rPr>
              <w:t xml:space="preserve">del Agua, del cual somos fundadores </w:t>
            </w:r>
            <w:r w:rsidR="004E1BDC" w:rsidRPr="00F9379A">
              <w:rPr>
                <w:rFonts w:asciiTheme="minorHAnsi" w:hAnsiTheme="minorHAnsi" w:cstheme="minorHAnsi"/>
                <w:sz w:val="22"/>
                <w:szCs w:val="22"/>
              </w:rPr>
              <w:t>y parte del equipo de conducción</w:t>
            </w:r>
            <w:r w:rsidR="009812D7" w:rsidRPr="00F9379A">
              <w:rPr>
                <w:rFonts w:asciiTheme="minorHAnsi" w:hAnsiTheme="minorHAnsi" w:cstheme="minorHAnsi"/>
                <w:sz w:val="22"/>
                <w:szCs w:val="22"/>
              </w:rPr>
              <w:t>, además de facilitar las Mesas Territoriales de dicho espacio e</w:t>
            </w:r>
            <w:r w:rsidR="004E1BDC" w:rsidRPr="00F9379A">
              <w:rPr>
                <w:rFonts w:asciiTheme="minorHAnsi" w:hAnsiTheme="minorHAnsi" w:cstheme="minorHAnsi"/>
                <w:sz w:val="22"/>
                <w:szCs w:val="22"/>
              </w:rPr>
              <w:t>n Ahuachapán y Sonsonate, espacios que articulan juntas de agua rurales.  Ha sido en estas alianzas que se han construido y gestionado propuestas</w:t>
            </w:r>
            <w:r w:rsidR="009812D7" w:rsidRPr="00F9379A">
              <w:rPr>
                <w:rFonts w:asciiTheme="minorHAnsi" w:hAnsiTheme="minorHAnsi" w:cstheme="minorHAnsi"/>
                <w:sz w:val="22"/>
                <w:szCs w:val="22"/>
              </w:rPr>
              <w:t xml:space="preserve"> como la Ley General de Aguas, y la p</w:t>
            </w:r>
            <w:r w:rsidR="004E1BDC" w:rsidRPr="00F9379A">
              <w:rPr>
                <w:rFonts w:asciiTheme="minorHAnsi" w:hAnsiTheme="minorHAnsi" w:cstheme="minorHAnsi"/>
                <w:sz w:val="22"/>
                <w:szCs w:val="22"/>
              </w:rPr>
              <w:t>ropuesta de Atención a S</w:t>
            </w:r>
            <w:r w:rsidR="009812D7" w:rsidRPr="00F9379A">
              <w:rPr>
                <w:rFonts w:asciiTheme="minorHAnsi" w:hAnsiTheme="minorHAnsi" w:cstheme="minorHAnsi"/>
                <w:sz w:val="22"/>
                <w:szCs w:val="22"/>
              </w:rPr>
              <w:t>istemas Rurales de Agua Potable</w:t>
            </w:r>
            <w:r w:rsidR="004E1BDC" w:rsidRPr="00F9379A">
              <w:rPr>
                <w:rFonts w:asciiTheme="minorHAnsi" w:hAnsiTheme="minorHAnsi" w:cstheme="minorHAnsi"/>
                <w:sz w:val="22"/>
                <w:szCs w:val="22"/>
              </w:rPr>
              <w:t xml:space="preserve"> presentado a ANDA.</w:t>
            </w:r>
          </w:p>
          <w:p w:rsidR="009812D7" w:rsidRPr="00F9379A" w:rsidRDefault="009812D7" w:rsidP="004E1BDC">
            <w:pPr>
              <w:jc w:val="both"/>
              <w:rPr>
                <w:rFonts w:asciiTheme="minorHAnsi" w:hAnsiTheme="minorHAnsi" w:cstheme="minorHAnsi"/>
                <w:sz w:val="22"/>
                <w:szCs w:val="22"/>
              </w:rPr>
            </w:pPr>
          </w:p>
          <w:p w:rsidR="004E1BDC" w:rsidRPr="00F9379A" w:rsidRDefault="009812D7" w:rsidP="002A7AD2">
            <w:pPr>
              <w:jc w:val="both"/>
              <w:rPr>
                <w:rFonts w:asciiTheme="minorHAnsi" w:hAnsiTheme="minorHAnsi" w:cstheme="minorHAnsi"/>
                <w:sz w:val="22"/>
                <w:szCs w:val="22"/>
              </w:rPr>
            </w:pPr>
            <w:r w:rsidRPr="00F9379A">
              <w:rPr>
                <w:rFonts w:asciiTheme="minorHAnsi" w:hAnsiTheme="minorHAnsi" w:cstheme="minorHAnsi"/>
                <w:sz w:val="22"/>
                <w:szCs w:val="22"/>
              </w:rPr>
              <w:t>Durante el último año, la</w:t>
            </w:r>
            <w:r w:rsidR="004E1BDC" w:rsidRPr="00F9379A">
              <w:rPr>
                <w:rFonts w:asciiTheme="minorHAnsi" w:hAnsiTheme="minorHAnsi" w:cstheme="minorHAnsi"/>
                <w:sz w:val="22"/>
                <w:szCs w:val="22"/>
              </w:rPr>
              <w:t xml:space="preserve"> UNES como parte del equipo de coordinación del Foro del Agua, ha dinamizado la Alianza </w:t>
            </w:r>
            <w:r w:rsidRPr="00F9379A">
              <w:rPr>
                <w:rFonts w:asciiTheme="minorHAnsi" w:hAnsiTheme="minorHAnsi" w:cstheme="minorHAnsi"/>
                <w:sz w:val="22"/>
                <w:szCs w:val="22"/>
              </w:rPr>
              <w:t>Contra la Privatización del A</w:t>
            </w:r>
            <w:r w:rsidR="004E1BDC" w:rsidRPr="00F9379A">
              <w:rPr>
                <w:rFonts w:asciiTheme="minorHAnsi" w:hAnsiTheme="minorHAnsi" w:cstheme="minorHAnsi"/>
                <w:sz w:val="22"/>
                <w:szCs w:val="22"/>
              </w:rPr>
              <w:t xml:space="preserve">gua, </w:t>
            </w:r>
            <w:r w:rsidRPr="00F9379A">
              <w:rPr>
                <w:rFonts w:asciiTheme="minorHAnsi" w:hAnsiTheme="minorHAnsi" w:cstheme="minorHAnsi"/>
                <w:sz w:val="22"/>
                <w:szCs w:val="22"/>
              </w:rPr>
              <w:t>que</w:t>
            </w:r>
            <w:r w:rsidR="004E1BDC" w:rsidRPr="00F9379A">
              <w:rPr>
                <w:rFonts w:asciiTheme="minorHAnsi" w:hAnsiTheme="minorHAnsi" w:cstheme="minorHAnsi"/>
                <w:sz w:val="22"/>
                <w:szCs w:val="22"/>
              </w:rPr>
              <w:t xml:space="preserve"> articula a</w:t>
            </w:r>
            <w:r w:rsidRPr="00F9379A">
              <w:rPr>
                <w:rFonts w:asciiTheme="minorHAnsi" w:hAnsiTheme="minorHAnsi" w:cstheme="minorHAnsi"/>
                <w:sz w:val="22"/>
                <w:szCs w:val="22"/>
              </w:rPr>
              <w:t xml:space="preserve"> </w:t>
            </w:r>
            <w:r w:rsidR="004E1BDC" w:rsidRPr="00F9379A">
              <w:rPr>
                <w:rFonts w:asciiTheme="minorHAnsi" w:hAnsiTheme="minorHAnsi" w:cstheme="minorHAnsi"/>
                <w:sz w:val="22"/>
                <w:szCs w:val="22"/>
              </w:rPr>
              <w:t>expresiones soci</w:t>
            </w:r>
            <w:r w:rsidRPr="00F9379A">
              <w:rPr>
                <w:rFonts w:asciiTheme="minorHAnsi" w:hAnsiTheme="minorHAnsi" w:cstheme="minorHAnsi"/>
                <w:sz w:val="22"/>
                <w:szCs w:val="22"/>
              </w:rPr>
              <w:t xml:space="preserve">ales de salud, ambientalistas, </w:t>
            </w:r>
            <w:r w:rsidR="004E1BDC" w:rsidRPr="00F9379A">
              <w:rPr>
                <w:rFonts w:asciiTheme="minorHAnsi" w:hAnsiTheme="minorHAnsi" w:cstheme="minorHAnsi"/>
                <w:sz w:val="22"/>
                <w:szCs w:val="22"/>
              </w:rPr>
              <w:t xml:space="preserve">de comunicación y </w:t>
            </w:r>
            <w:r w:rsidR="000D6C93" w:rsidRPr="00F9379A">
              <w:rPr>
                <w:rFonts w:asciiTheme="minorHAnsi" w:hAnsiTheme="minorHAnsi" w:cstheme="minorHAnsi"/>
                <w:sz w:val="22"/>
                <w:szCs w:val="22"/>
              </w:rPr>
              <w:t xml:space="preserve">al </w:t>
            </w:r>
            <w:r w:rsidRPr="00F9379A">
              <w:rPr>
                <w:rFonts w:asciiTheme="minorHAnsi" w:hAnsiTheme="minorHAnsi" w:cstheme="minorHAnsi"/>
                <w:sz w:val="22"/>
                <w:szCs w:val="22"/>
              </w:rPr>
              <w:t xml:space="preserve">Sindicato de Empresa </w:t>
            </w:r>
            <w:r w:rsidR="000D6C93" w:rsidRPr="00F9379A">
              <w:rPr>
                <w:rFonts w:asciiTheme="minorHAnsi" w:hAnsiTheme="minorHAnsi" w:cstheme="minorHAnsi"/>
                <w:sz w:val="22"/>
                <w:szCs w:val="22"/>
              </w:rPr>
              <w:t xml:space="preserve">y </w:t>
            </w:r>
            <w:r w:rsidRPr="00F9379A">
              <w:rPr>
                <w:rFonts w:asciiTheme="minorHAnsi" w:hAnsiTheme="minorHAnsi" w:cstheme="minorHAnsi"/>
                <w:sz w:val="22"/>
                <w:szCs w:val="22"/>
              </w:rPr>
              <w:t>Trabajadores de ANDA (SETA)</w:t>
            </w:r>
            <w:r w:rsidR="004E1BDC" w:rsidRPr="00F9379A">
              <w:rPr>
                <w:rFonts w:asciiTheme="minorHAnsi" w:hAnsiTheme="minorHAnsi" w:cstheme="minorHAnsi"/>
                <w:sz w:val="22"/>
                <w:szCs w:val="22"/>
              </w:rPr>
              <w:t xml:space="preserve">; quienes impulsan </w:t>
            </w:r>
            <w:r w:rsidR="000D6C93" w:rsidRPr="00F9379A">
              <w:rPr>
                <w:rFonts w:asciiTheme="minorHAnsi" w:hAnsiTheme="minorHAnsi" w:cstheme="minorHAnsi"/>
                <w:sz w:val="22"/>
                <w:szCs w:val="22"/>
              </w:rPr>
              <w:t xml:space="preserve">una </w:t>
            </w:r>
            <w:r w:rsidR="004E1BDC" w:rsidRPr="00F9379A">
              <w:rPr>
                <w:rFonts w:asciiTheme="minorHAnsi" w:hAnsiTheme="minorHAnsi" w:cstheme="minorHAnsi"/>
                <w:sz w:val="22"/>
                <w:szCs w:val="22"/>
              </w:rPr>
              <w:t>agenda colectiva de acciones c</w:t>
            </w:r>
            <w:r w:rsidR="0077427D" w:rsidRPr="00F9379A">
              <w:rPr>
                <w:rFonts w:asciiTheme="minorHAnsi" w:hAnsiTheme="minorHAnsi" w:cstheme="minorHAnsi"/>
                <w:sz w:val="22"/>
                <w:szCs w:val="22"/>
              </w:rPr>
              <w:t>ontra la privatización del agua</w:t>
            </w:r>
            <w:r w:rsidR="004E1BDC" w:rsidRPr="00F9379A">
              <w:rPr>
                <w:rFonts w:asciiTheme="minorHAnsi" w:hAnsiTheme="minorHAnsi" w:cstheme="minorHAnsi"/>
                <w:sz w:val="22"/>
                <w:szCs w:val="22"/>
              </w:rPr>
              <w:t xml:space="preserve"> gestada desde los partidos de </w:t>
            </w:r>
            <w:r w:rsidR="00B242DB" w:rsidRPr="00F9379A">
              <w:rPr>
                <w:rFonts w:asciiTheme="minorHAnsi" w:hAnsiTheme="minorHAnsi" w:cstheme="minorHAnsi"/>
                <w:sz w:val="22"/>
                <w:szCs w:val="22"/>
              </w:rPr>
              <w:t>d</w:t>
            </w:r>
            <w:r w:rsidR="004E1BDC" w:rsidRPr="00F9379A">
              <w:rPr>
                <w:rFonts w:asciiTheme="minorHAnsi" w:hAnsiTheme="minorHAnsi" w:cstheme="minorHAnsi"/>
                <w:sz w:val="22"/>
                <w:szCs w:val="22"/>
              </w:rPr>
              <w:t xml:space="preserve">erecha al presentar una </w:t>
            </w:r>
            <w:r w:rsidR="0077427D" w:rsidRPr="00F9379A">
              <w:rPr>
                <w:rFonts w:asciiTheme="minorHAnsi" w:hAnsiTheme="minorHAnsi" w:cstheme="minorHAnsi"/>
                <w:sz w:val="22"/>
                <w:szCs w:val="22"/>
              </w:rPr>
              <w:t xml:space="preserve">propuesta de </w:t>
            </w:r>
            <w:r w:rsidR="004E1BDC" w:rsidRPr="00F9379A">
              <w:rPr>
                <w:rFonts w:asciiTheme="minorHAnsi" w:hAnsiTheme="minorHAnsi" w:cstheme="minorHAnsi"/>
                <w:sz w:val="22"/>
                <w:szCs w:val="22"/>
              </w:rPr>
              <w:t>ley de agua de corte privatizadora</w:t>
            </w:r>
            <w:r w:rsidR="00853F26" w:rsidRPr="00F9379A">
              <w:rPr>
                <w:rFonts w:asciiTheme="minorHAnsi" w:hAnsiTheme="minorHAnsi" w:cstheme="minorHAnsi"/>
                <w:sz w:val="22"/>
                <w:szCs w:val="22"/>
              </w:rPr>
              <w:t>.</w:t>
            </w:r>
            <w:r w:rsidR="002A7AD2" w:rsidRPr="00F9379A">
              <w:rPr>
                <w:rFonts w:asciiTheme="minorHAnsi" w:hAnsiTheme="minorHAnsi" w:cstheme="minorHAnsi"/>
                <w:sz w:val="22"/>
                <w:szCs w:val="22"/>
              </w:rPr>
              <w:t xml:space="preserve"> Dicha agenda se promueve en coordinación con la movilización social de</w:t>
            </w:r>
            <w:r w:rsidR="004E1BDC" w:rsidRPr="00F9379A">
              <w:rPr>
                <w:rFonts w:asciiTheme="minorHAnsi" w:hAnsiTheme="minorHAnsi" w:cstheme="minorHAnsi"/>
                <w:sz w:val="22"/>
                <w:szCs w:val="22"/>
              </w:rPr>
              <w:t xml:space="preserve"> comunidades, ju</w:t>
            </w:r>
            <w:r w:rsidR="002A7AD2" w:rsidRPr="00F9379A">
              <w:rPr>
                <w:rFonts w:asciiTheme="minorHAnsi" w:hAnsiTheme="minorHAnsi" w:cstheme="minorHAnsi"/>
                <w:sz w:val="22"/>
                <w:szCs w:val="22"/>
              </w:rPr>
              <w:t>ntas de agua, comités y demás ac</w:t>
            </w:r>
            <w:r w:rsidR="004E1BDC" w:rsidRPr="00F9379A">
              <w:rPr>
                <w:rFonts w:asciiTheme="minorHAnsi" w:hAnsiTheme="minorHAnsi" w:cstheme="minorHAnsi"/>
                <w:sz w:val="22"/>
                <w:szCs w:val="22"/>
              </w:rPr>
              <w:t>tores que integr</w:t>
            </w:r>
            <w:r w:rsidR="002A7AD2" w:rsidRPr="00F9379A">
              <w:rPr>
                <w:rFonts w:asciiTheme="minorHAnsi" w:hAnsiTheme="minorHAnsi" w:cstheme="minorHAnsi"/>
                <w:sz w:val="22"/>
                <w:szCs w:val="22"/>
              </w:rPr>
              <w:t>an las mesas territoriales del Foro del A</w:t>
            </w:r>
            <w:r w:rsidR="004E1BDC" w:rsidRPr="00F9379A">
              <w:rPr>
                <w:rFonts w:asciiTheme="minorHAnsi" w:hAnsiTheme="minorHAnsi" w:cstheme="minorHAnsi"/>
                <w:sz w:val="22"/>
                <w:szCs w:val="22"/>
              </w:rPr>
              <w:t>gua</w:t>
            </w:r>
            <w:r w:rsidR="002A7AD2" w:rsidRPr="00F9379A">
              <w:rPr>
                <w:rFonts w:asciiTheme="minorHAnsi" w:hAnsiTheme="minorHAnsi" w:cstheme="minorHAnsi"/>
                <w:sz w:val="22"/>
                <w:szCs w:val="22"/>
              </w:rPr>
              <w:t>.</w:t>
            </w:r>
          </w:p>
          <w:p w:rsidR="00B242DB" w:rsidRPr="00F9379A" w:rsidRDefault="00B242DB" w:rsidP="004E1BDC">
            <w:pPr>
              <w:jc w:val="both"/>
              <w:rPr>
                <w:rFonts w:asciiTheme="minorHAnsi" w:hAnsiTheme="minorHAnsi" w:cstheme="minorHAnsi"/>
                <w:sz w:val="22"/>
                <w:szCs w:val="22"/>
              </w:rPr>
            </w:pPr>
          </w:p>
          <w:p w:rsidR="004E1BDC" w:rsidRPr="00F9379A" w:rsidRDefault="007712EE" w:rsidP="004E1BDC">
            <w:pPr>
              <w:jc w:val="both"/>
              <w:rPr>
                <w:rFonts w:asciiTheme="minorHAnsi" w:hAnsiTheme="minorHAnsi" w:cstheme="minorHAnsi"/>
                <w:sz w:val="22"/>
                <w:szCs w:val="22"/>
              </w:rPr>
            </w:pPr>
            <w:r w:rsidRPr="00F9379A">
              <w:rPr>
                <w:rFonts w:asciiTheme="minorHAnsi" w:hAnsiTheme="minorHAnsi" w:cstheme="minorHAnsi"/>
                <w:sz w:val="22"/>
                <w:szCs w:val="22"/>
              </w:rPr>
              <w:t xml:space="preserve">Por otra parte, la </w:t>
            </w:r>
            <w:r w:rsidR="004E1BDC" w:rsidRPr="00F9379A">
              <w:rPr>
                <w:rFonts w:asciiTheme="minorHAnsi" w:hAnsiTheme="minorHAnsi" w:cstheme="minorHAnsi"/>
                <w:sz w:val="22"/>
                <w:szCs w:val="22"/>
              </w:rPr>
              <w:t xml:space="preserve">UNES </w:t>
            </w:r>
            <w:r w:rsidR="00411918" w:rsidRPr="00F9379A">
              <w:rPr>
                <w:rFonts w:asciiTheme="minorHAnsi" w:hAnsiTheme="minorHAnsi" w:cstheme="minorHAnsi"/>
                <w:sz w:val="22"/>
                <w:szCs w:val="22"/>
              </w:rPr>
              <w:t xml:space="preserve">también </w:t>
            </w:r>
            <w:r w:rsidR="004E1BDC" w:rsidRPr="00F9379A">
              <w:rPr>
                <w:rFonts w:asciiTheme="minorHAnsi" w:hAnsiTheme="minorHAnsi" w:cstheme="minorHAnsi"/>
                <w:sz w:val="22"/>
                <w:szCs w:val="22"/>
              </w:rPr>
              <w:t>integra la Mesa Nacional por la Soberanía Alimentaria, plataforma de organizaciones que reivindican el derecho a la Sobe</w:t>
            </w:r>
            <w:r w:rsidR="00411918" w:rsidRPr="00F9379A">
              <w:rPr>
                <w:rFonts w:asciiTheme="minorHAnsi" w:hAnsiTheme="minorHAnsi" w:cstheme="minorHAnsi"/>
                <w:sz w:val="22"/>
                <w:szCs w:val="22"/>
              </w:rPr>
              <w:t>ranía y Seguridad Alimentaria. Desde e</w:t>
            </w:r>
            <w:r w:rsidR="004E1BDC" w:rsidRPr="00F9379A">
              <w:rPr>
                <w:rFonts w:asciiTheme="minorHAnsi" w:hAnsiTheme="minorHAnsi" w:cstheme="minorHAnsi"/>
                <w:sz w:val="22"/>
                <w:szCs w:val="22"/>
              </w:rPr>
              <w:t>ste espacio</w:t>
            </w:r>
            <w:r w:rsidR="00411918" w:rsidRPr="00F9379A">
              <w:rPr>
                <w:rFonts w:asciiTheme="minorHAnsi" w:hAnsiTheme="minorHAnsi" w:cstheme="minorHAnsi"/>
                <w:sz w:val="22"/>
                <w:szCs w:val="22"/>
              </w:rPr>
              <w:t xml:space="preserve"> también</w:t>
            </w:r>
            <w:r w:rsidR="004E1BDC" w:rsidRPr="00F9379A">
              <w:rPr>
                <w:rFonts w:asciiTheme="minorHAnsi" w:hAnsiTheme="minorHAnsi" w:cstheme="minorHAnsi"/>
                <w:sz w:val="22"/>
                <w:szCs w:val="22"/>
              </w:rPr>
              <w:t xml:space="preserve"> </w:t>
            </w:r>
            <w:r w:rsidR="00411918" w:rsidRPr="00F9379A">
              <w:rPr>
                <w:rFonts w:asciiTheme="minorHAnsi" w:hAnsiTheme="minorHAnsi" w:cstheme="minorHAnsi"/>
                <w:sz w:val="22"/>
                <w:szCs w:val="22"/>
              </w:rPr>
              <w:t xml:space="preserve">se </w:t>
            </w:r>
            <w:r w:rsidR="004E1BDC" w:rsidRPr="00F9379A">
              <w:rPr>
                <w:rFonts w:asciiTheme="minorHAnsi" w:hAnsiTheme="minorHAnsi" w:cstheme="minorHAnsi"/>
                <w:sz w:val="22"/>
                <w:szCs w:val="22"/>
              </w:rPr>
              <w:t>ha</w:t>
            </w:r>
            <w:r w:rsidR="00411918" w:rsidRPr="00F9379A">
              <w:rPr>
                <w:rFonts w:asciiTheme="minorHAnsi" w:hAnsiTheme="minorHAnsi" w:cstheme="minorHAnsi"/>
                <w:sz w:val="22"/>
                <w:szCs w:val="22"/>
              </w:rPr>
              <w:t>n</w:t>
            </w:r>
            <w:r w:rsidR="004E1BDC" w:rsidRPr="00F9379A">
              <w:rPr>
                <w:rFonts w:asciiTheme="minorHAnsi" w:hAnsiTheme="minorHAnsi" w:cstheme="minorHAnsi"/>
                <w:sz w:val="22"/>
                <w:szCs w:val="22"/>
              </w:rPr>
              <w:t xml:space="preserve"> trabajado, presentado y gestionado propuesta</w:t>
            </w:r>
            <w:r w:rsidR="00411918" w:rsidRPr="00F9379A">
              <w:rPr>
                <w:rFonts w:asciiTheme="minorHAnsi" w:hAnsiTheme="minorHAnsi" w:cstheme="minorHAnsi"/>
                <w:sz w:val="22"/>
                <w:szCs w:val="22"/>
              </w:rPr>
              <w:t>s</w:t>
            </w:r>
            <w:r w:rsidR="004E1BDC" w:rsidRPr="00F9379A">
              <w:rPr>
                <w:rFonts w:asciiTheme="minorHAnsi" w:hAnsiTheme="minorHAnsi" w:cstheme="minorHAnsi"/>
                <w:sz w:val="22"/>
                <w:szCs w:val="22"/>
              </w:rPr>
              <w:t xml:space="preserve"> de marco</w:t>
            </w:r>
            <w:r w:rsidR="00411918" w:rsidRPr="00F9379A">
              <w:rPr>
                <w:rFonts w:asciiTheme="minorHAnsi" w:hAnsiTheme="minorHAnsi" w:cstheme="minorHAnsi"/>
                <w:sz w:val="22"/>
                <w:szCs w:val="22"/>
              </w:rPr>
              <w:t xml:space="preserve">s jurídicos </w:t>
            </w:r>
            <w:r w:rsidR="004E1BDC" w:rsidRPr="00F9379A">
              <w:rPr>
                <w:rFonts w:asciiTheme="minorHAnsi" w:hAnsiTheme="minorHAnsi" w:cstheme="minorHAnsi"/>
                <w:sz w:val="22"/>
                <w:szCs w:val="22"/>
              </w:rPr>
              <w:t>presentado</w:t>
            </w:r>
            <w:r w:rsidR="00411918" w:rsidRPr="00F9379A">
              <w:rPr>
                <w:rFonts w:asciiTheme="minorHAnsi" w:hAnsiTheme="minorHAnsi" w:cstheme="minorHAnsi"/>
                <w:sz w:val="22"/>
                <w:szCs w:val="22"/>
              </w:rPr>
              <w:t>s</w:t>
            </w:r>
            <w:r w:rsidR="004E1BDC" w:rsidRPr="00F9379A">
              <w:rPr>
                <w:rFonts w:asciiTheme="minorHAnsi" w:hAnsiTheme="minorHAnsi" w:cstheme="minorHAnsi"/>
                <w:sz w:val="22"/>
                <w:szCs w:val="22"/>
              </w:rPr>
              <w:t xml:space="preserve"> a la Asamblea Legislativ</w:t>
            </w:r>
            <w:r w:rsidR="00411918" w:rsidRPr="00F9379A">
              <w:rPr>
                <w:rFonts w:asciiTheme="minorHAnsi" w:hAnsiTheme="minorHAnsi" w:cstheme="minorHAnsi"/>
                <w:sz w:val="22"/>
                <w:szCs w:val="22"/>
              </w:rPr>
              <w:t>a, dinamizando además la agenda</w:t>
            </w:r>
            <w:r w:rsidR="004E1BDC" w:rsidRPr="00F9379A">
              <w:rPr>
                <w:rFonts w:asciiTheme="minorHAnsi" w:hAnsiTheme="minorHAnsi" w:cstheme="minorHAnsi"/>
                <w:sz w:val="22"/>
                <w:szCs w:val="22"/>
              </w:rPr>
              <w:t xml:space="preserve"> a favor del reconocimiento constitucional del Derecho Humano al Agua y a la Alimentación</w:t>
            </w:r>
            <w:r w:rsidR="00992ADF" w:rsidRPr="00F9379A">
              <w:rPr>
                <w:rFonts w:asciiTheme="minorHAnsi" w:hAnsiTheme="minorHAnsi" w:cstheme="minorHAnsi"/>
                <w:sz w:val="22"/>
                <w:szCs w:val="22"/>
              </w:rPr>
              <w:t>.</w:t>
            </w:r>
          </w:p>
          <w:p w:rsidR="00992ADF" w:rsidRPr="00F9379A" w:rsidRDefault="00992ADF" w:rsidP="004E1BDC">
            <w:pPr>
              <w:jc w:val="both"/>
              <w:rPr>
                <w:rFonts w:asciiTheme="minorHAnsi" w:hAnsiTheme="minorHAnsi" w:cstheme="minorHAnsi"/>
                <w:sz w:val="22"/>
                <w:szCs w:val="22"/>
              </w:rPr>
            </w:pPr>
          </w:p>
          <w:p w:rsidR="00A16F55" w:rsidRPr="00F9379A" w:rsidRDefault="00992ADF" w:rsidP="004E1BDC">
            <w:pPr>
              <w:jc w:val="both"/>
              <w:rPr>
                <w:rFonts w:asciiTheme="minorHAnsi" w:hAnsiTheme="minorHAnsi" w:cstheme="minorHAnsi"/>
                <w:sz w:val="22"/>
                <w:szCs w:val="22"/>
              </w:rPr>
            </w:pPr>
            <w:r w:rsidRPr="00F9379A">
              <w:rPr>
                <w:rFonts w:asciiTheme="minorHAnsi" w:hAnsiTheme="minorHAnsi" w:cstheme="minorHAnsi"/>
                <w:sz w:val="22"/>
                <w:szCs w:val="22"/>
              </w:rPr>
              <w:t>El trabajo en redes</w:t>
            </w:r>
            <w:r w:rsidR="004E1BDC" w:rsidRPr="00F9379A">
              <w:rPr>
                <w:rFonts w:asciiTheme="minorHAnsi" w:hAnsiTheme="minorHAnsi" w:cstheme="minorHAnsi"/>
                <w:sz w:val="22"/>
                <w:szCs w:val="22"/>
              </w:rPr>
              <w:t xml:space="preserve"> ha sido una de las estrategias de UNES, </w:t>
            </w:r>
            <w:r w:rsidR="00F569F8" w:rsidRPr="00F9379A">
              <w:rPr>
                <w:rFonts w:asciiTheme="minorHAnsi" w:hAnsiTheme="minorHAnsi" w:cstheme="minorHAnsi"/>
                <w:sz w:val="22"/>
                <w:szCs w:val="22"/>
              </w:rPr>
              <w:t>con el que se</w:t>
            </w:r>
            <w:r w:rsidR="004E1BDC" w:rsidRPr="00F9379A">
              <w:rPr>
                <w:rFonts w:asciiTheme="minorHAnsi" w:hAnsiTheme="minorHAnsi" w:cstheme="minorHAnsi"/>
                <w:sz w:val="22"/>
                <w:szCs w:val="22"/>
              </w:rPr>
              <w:t xml:space="preserve"> ha</w:t>
            </w:r>
            <w:r w:rsidR="00F569F8" w:rsidRPr="00F9379A">
              <w:rPr>
                <w:rFonts w:asciiTheme="minorHAnsi" w:hAnsiTheme="minorHAnsi" w:cstheme="minorHAnsi"/>
                <w:sz w:val="22"/>
                <w:szCs w:val="22"/>
              </w:rPr>
              <w:t>n</w:t>
            </w:r>
            <w:r w:rsidR="004E1BDC" w:rsidRPr="00F9379A">
              <w:rPr>
                <w:rFonts w:asciiTheme="minorHAnsi" w:hAnsiTheme="minorHAnsi" w:cstheme="minorHAnsi"/>
                <w:sz w:val="22"/>
                <w:szCs w:val="22"/>
              </w:rPr>
              <w:t xml:space="preserve"> tenido logros políticos y ambientales</w:t>
            </w:r>
            <w:r w:rsidR="00F569F8" w:rsidRPr="00F9379A">
              <w:rPr>
                <w:rFonts w:asciiTheme="minorHAnsi" w:hAnsiTheme="minorHAnsi" w:cstheme="minorHAnsi"/>
                <w:sz w:val="22"/>
                <w:szCs w:val="22"/>
              </w:rPr>
              <w:t xml:space="preserve"> como la reciente aprobación de</w:t>
            </w:r>
            <w:r w:rsidR="004E1BDC" w:rsidRPr="00F9379A">
              <w:rPr>
                <w:rFonts w:asciiTheme="minorHAnsi" w:hAnsiTheme="minorHAnsi" w:cstheme="minorHAnsi"/>
                <w:sz w:val="22"/>
                <w:szCs w:val="22"/>
              </w:rPr>
              <w:t xml:space="preserve"> </w:t>
            </w:r>
            <w:r w:rsidR="00256AAF" w:rsidRPr="00F9379A">
              <w:rPr>
                <w:rFonts w:asciiTheme="minorHAnsi" w:hAnsiTheme="minorHAnsi" w:cstheme="minorHAnsi"/>
                <w:sz w:val="22"/>
                <w:szCs w:val="22"/>
              </w:rPr>
              <w:t>la Ley de Prohibición de Minería Metálica</w:t>
            </w:r>
            <w:r w:rsidR="004E1BDC" w:rsidRPr="00F9379A">
              <w:rPr>
                <w:rFonts w:asciiTheme="minorHAnsi" w:hAnsiTheme="minorHAnsi" w:cstheme="minorHAnsi"/>
                <w:sz w:val="22"/>
                <w:szCs w:val="22"/>
              </w:rPr>
              <w:t>, gestad</w:t>
            </w:r>
            <w:r w:rsidR="00256AAF" w:rsidRPr="00F9379A">
              <w:rPr>
                <w:rFonts w:asciiTheme="minorHAnsi" w:hAnsiTheme="minorHAnsi" w:cstheme="minorHAnsi"/>
                <w:sz w:val="22"/>
                <w:szCs w:val="22"/>
              </w:rPr>
              <w:t>a</w:t>
            </w:r>
            <w:r w:rsidR="004E1BDC" w:rsidRPr="00F9379A">
              <w:rPr>
                <w:rFonts w:asciiTheme="minorHAnsi" w:hAnsiTheme="minorHAnsi" w:cstheme="minorHAnsi"/>
                <w:sz w:val="22"/>
                <w:szCs w:val="22"/>
              </w:rPr>
              <w:t xml:space="preserve"> desde la Mesa Nacional Contra </w:t>
            </w:r>
            <w:r w:rsidR="00537D51" w:rsidRPr="00F9379A">
              <w:rPr>
                <w:rFonts w:asciiTheme="minorHAnsi" w:hAnsiTheme="minorHAnsi" w:cstheme="minorHAnsi"/>
                <w:sz w:val="22"/>
                <w:szCs w:val="22"/>
              </w:rPr>
              <w:t>la Minería Metálica.</w:t>
            </w:r>
          </w:p>
          <w:p w:rsidR="00A16F55" w:rsidRPr="00F9379A" w:rsidRDefault="00A16F55" w:rsidP="004E1BDC">
            <w:pPr>
              <w:jc w:val="both"/>
              <w:rPr>
                <w:rFonts w:asciiTheme="minorHAnsi" w:hAnsiTheme="minorHAnsi" w:cstheme="minorHAnsi"/>
                <w:sz w:val="22"/>
                <w:szCs w:val="22"/>
              </w:rPr>
            </w:pPr>
          </w:p>
          <w:p w:rsidR="00E53F5B" w:rsidRPr="00F9379A" w:rsidRDefault="004E1BDC" w:rsidP="004E1BDC">
            <w:pPr>
              <w:jc w:val="both"/>
              <w:rPr>
                <w:rFonts w:asciiTheme="minorHAnsi" w:hAnsiTheme="minorHAnsi" w:cstheme="minorHAnsi"/>
                <w:sz w:val="22"/>
                <w:szCs w:val="22"/>
              </w:rPr>
            </w:pPr>
            <w:r w:rsidRPr="00F9379A">
              <w:rPr>
                <w:rFonts w:asciiTheme="minorHAnsi" w:hAnsiTheme="minorHAnsi" w:cstheme="minorHAnsi"/>
                <w:sz w:val="22"/>
                <w:szCs w:val="22"/>
              </w:rPr>
              <w:t>En la actualidad se ejecutan procesos en consorcio con la Asociación para el Desarrollo ADES, encaminado</w:t>
            </w:r>
            <w:r w:rsidR="00A16F55" w:rsidRPr="00F9379A">
              <w:rPr>
                <w:rFonts w:asciiTheme="minorHAnsi" w:hAnsiTheme="minorHAnsi" w:cstheme="minorHAnsi"/>
                <w:sz w:val="22"/>
                <w:szCs w:val="22"/>
              </w:rPr>
              <w:t>s</w:t>
            </w:r>
            <w:r w:rsidRPr="00F9379A">
              <w:rPr>
                <w:rFonts w:asciiTheme="minorHAnsi" w:hAnsiTheme="minorHAnsi" w:cstheme="minorHAnsi"/>
                <w:sz w:val="22"/>
                <w:szCs w:val="22"/>
              </w:rPr>
              <w:t xml:space="preserve"> a generar conocimiento sobre minería transfronteriza y sus impactos en el recurso hídrico con enfoque de género, así como la divulgación y empoderamiento social de la </w:t>
            </w:r>
            <w:r w:rsidR="00A16F55" w:rsidRPr="00F9379A">
              <w:rPr>
                <w:rFonts w:asciiTheme="minorHAnsi" w:hAnsiTheme="minorHAnsi" w:cstheme="minorHAnsi"/>
                <w:sz w:val="22"/>
                <w:szCs w:val="22"/>
              </w:rPr>
              <w:t>Ley de Prohibición de Minería Metálica</w:t>
            </w:r>
            <w:r w:rsidR="00013FBD" w:rsidRPr="00F9379A">
              <w:rPr>
                <w:rFonts w:asciiTheme="minorHAnsi" w:hAnsiTheme="minorHAnsi" w:cstheme="minorHAnsi"/>
                <w:sz w:val="22"/>
                <w:szCs w:val="22"/>
              </w:rPr>
              <w:t>.</w:t>
            </w:r>
          </w:p>
          <w:p w:rsidR="00A16F55" w:rsidRPr="00F9379A" w:rsidRDefault="00A16F55" w:rsidP="004E1BDC">
            <w:pPr>
              <w:jc w:val="both"/>
              <w:rPr>
                <w:rFonts w:asciiTheme="minorHAnsi" w:hAnsiTheme="minorHAnsi" w:cstheme="minorHAnsi"/>
                <w:sz w:val="22"/>
                <w:szCs w:val="22"/>
              </w:rPr>
            </w:pPr>
          </w:p>
          <w:p w:rsidR="004E1BDC" w:rsidRPr="00F9379A" w:rsidRDefault="004E1BDC" w:rsidP="004E1BDC">
            <w:pPr>
              <w:jc w:val="both"/>
              <w:rPr>
                <w:rFonts w:asciiTheme="minorHAnsi" w:hAnsiTheme="minorHAnsi" w:cstheme="minorHAnsi"/>
                <w:sz w:val="22"/>
                <w:szCs w:val="22"/>
              </w:rPr>
            </w:pPr>
            <w:r w:rsidRPr="00F9379A">
              <w:rPr>
                <w:rFonts w:asciiTheme="minorHAnsi" w:hAnsiTheme="minorHAnsi" w:cstheme="minorHAnsi"/>
                <w:sz w:val="22"/>
                <w:szCs w:val="22"/>
              </w:rPr>
              <w:t xml:space="preserve">A nivel local se han desarrollado procesos en consorcio con organizaciones internacionales como Geólogos del Mundo, concretamente en </w:t>
            </w:r>
            <w:r w:rsidR="004C3028" w:rsidRPr="00F9379A">
              <w:rPr>
                <w:rFonts w:asciiTheme="minorHAnsi" w:hAnsiTheme="minorHAnsi" w:cstheme="minorHAnsi"/>
                <w:sz w:val="22"/>
                <w:szCs w:val="22"/>
              </w:rPr>
              <w:t>los</w:t>
            </w:r>
            <w:r w:rsidRPr="00F9379A">
              <w:rPr>
                <w:rFonts w:asciiTheme="minorHAnsi" w:hAnsiTheme="minorHAnsi" w:cstheme="minorHAnsi"/>
                <w:sz w:val="22"/>
                <w:szCs w:val="22"/>
              </w:rPr>
              <w:t xml:space="preserve"> 4 municipios que integran la Microrregión Ahuachapán Sur</w:t>
            </w:r>
            <w:r w:rsidR="007A5725" w:rsidRPr="00F9379A">
              <w:rPr>
                <w:rFonts w:asciiTheme="minorHAnsi" w:hAnsiTheme="minorHAnsi" w:cstheme="minorHAnsi"/>
                <w:sz w:val="22"/>
                <w:szCs w:val="22"/>
              </w:rPr>
              <w:t>, en temas de resiliencia, clima y</w:t>
            </w:r>
            <w:r w:rsidRPr="00F9379A">
              <w:rPr>
                <w:rFonts w:asciiTheme="minorHAnsi" w:hAnsiTheme="minorHAnsi" w:cstheme="minorHAnsi"/>
                <w:sz w:val="22"/>
                <w:szCs w:val="22"/>
              </w:rPr>
              <w:t xml:space="preserve"> organización comunitaria, con el fin de reducir </w:t>
            </w:r>
            <w:r w:rsidR="007A5725" w:rsidRPr="00F9379A">
              <w:rPr>
                <w:rFonts w:asciiTheme="minorHAnsi" w:hAnsiTheme="minorHAnsi" w:cstheme="minorHAnsi"/>
                <w:sz w:val="22"/>
                <w:szCs w:val="22"/>
              </w:rPr>
              <w:t xml:space="preserve">las </w:t>
            </w:r>
            <w:r w:rsidRPr="00F9379A">
              <w:rPr>
                <w:rFonts w:asciiTheme="minorHAnsi" w:hAnsiTheme="minorHAnsi" w:cstheme="minorHAnsi"/>
                <w:sz w:val="22"/>
                <w:szCs w:val="22"/>
              </w:rPr>
              <w:t>vulnerabilidades socioambient</w:t>
            </w:r>
            <w:r w:rsidR="007A5725" w:rsidRPr="00F9379A">
              <w:rPr>
                <w:rFonts w:asciiTheme="minorHAnsi" w:hAnsiTheme="minorHAnsi" w:cstheme="minorHAnsi"/>
                <w:sz w:val="22"/>
                <w:szCs w:val="22"/>
              </w:rPr>
              <w:t>ales en el territorio.</w:t>
            </w:r>
          </w:p>
          <w:p w:rsidR="00BE786E" w:rsidRPr="00F9379A" w:rsidRDefault="00BE786E" w:rsidP="00D64C7E">
            <w:pPr>
              <w:jc w:val="both"/>
              <w:rPr>
                <w:rFonts w:asciiTheme="minorHAnsi" w:hAnsiTheme="minorHAnsi" w:cstheme="minorHAnsi"/>
                <w:sz w:val="22"/>
                <w:szCs w:val="22"/>
              </w:rPr>
            </w:pPr>
          </w:p>
        </w:tc>
      </w:tr>
    </w:tbl>
    <w:p w:rsidR="009F1F8C" w:rsidRPr="00F9379A" w:rsidRDefault="009F1F8C" w:rsidP="00BE786E">
      <w:pPr>
        <w:jc w:val="both"/>
        <w:rPr>
          <w:rFonts w:asciiTheme="minorHAnsi" w:hAnsiTheme="minorHAnsi" w:cstheme="minorHAnsi"/>
          <w:b/>
          <w:bCs/>
          <w:sz w:val="22"/>
          <w:szCs w:val="22"/>
        </w:rPr>
      </w:pPr>
      <w:r w:rsidRPr="00F9379A">
        <w:rPr>
          <w:rFonts w:asciiTheme="minorHAnsi" w:hAnsiTheme="minorHAnsi" w:cstheme="minorHAnsi"/>
          <w:b/>
          <w:bCs/>
          <w:sz w:val="22"/>
          <w:szCs w:val="22"/>
        </w:rPr>
        <w:lastRenderedPageBreak/>
        <w:t xml:space="preserve">Actividades de </w:t>
      </w:r>
      <w:r w:rsidR="00783434" w:rsidRPr="00F9379A">
        <w:rPr>
          <w:rFonts w:asciiTheme="minorHAnsi" w:hAnsiTheme="minorHAnsi" w:cstheme="minorHAnsi"/>
          <w:b/>
          <w:bCs/>
          <w:sz w:val="22"/>
          <w:szCs w:val="22"/>
        </w:rPr>
        <w:t xml:space="preserve">educación </w:t>
      </w:r>
      <w:r w:rsidR="00535000" w:rsidRPr="00F9379A">
        <w:rPr>
          <w:rFonts w:asciiTheme="minorHAnsi" w:hAnsiTheme="minorHAnsi" w:cstheme="minorHAnsi"/>
          <w:b/>
          <w:bCs/>
          <w:sz w:val="22"/>
          <w:szCs w:val="22"/>
        </w:rPr>
        <w:t xml:space="preserve">ambiental </w:t>
      </w:r>
      <w:r w:rsidR="00783434" w:rsidRPr="00F9379A">
        <w:rPr>
          <w:rFonts w:asciiTheme="minorHAnsi" w:hAnsiTheme="minorHAnsi" w:cstheme="minorHAnsi"/>
          <w:b/>
          <w:bCs/>
          <w:sz w:val="22"/>
          <w:szCs w:val="22"/>
        </w:rPr>
        <w:t>y capacitación</w:t>
      </w:r>
      <w:r w:rsidRPr="00F9379A">
        <w:rPr>
          <w:rFonts w:asciiTheme="minorHAnsi" w:hAnsiTheme="minorHAnsi" w:cstheme="minorHAnsi"/>
          <w:b/>
          <w:bCs/>
          <w:sz w:val="22"/>
          <w:szCs w:val="22"/>
        </w:rPr>
        <w:t xml:space="preserve"> durante los dos últimos años</w:t>
      </w:r>
    </w:p>
    <w:tbl>
      <w:tblPr>
        <w:tblW w:w="9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7"/>
      </w:tblGrid>
      <w:tr w:rsidR="00BE786E" w:rsidRPr="00F9379A" w:rsidTr="00D64C7E">
        <w:trPr>
          <w:trHeight w:val="357"/>
        </w:trPr>
        <w:tc>
          <w:tcPr>
            <w:tcW w:w="9137" w:type="dxa"/>
          </w:tcPr>
          <w:p w:rsidR="004E1BDC" w:rsidRPr="00F9379A" w:rsidRDefault="004E1BDC" w:rsidP="004E1BDC">
            <w:pPr>
              <w:jc w:val="both"/>
              <w:rPr>
                <w:rFonts w:asciiTheme="minorHAnsi" w:hAnsiTheme="minorHAnsi" w:cstheme="minorHAnsi"/>
                <w:sz w:val="22"/>
                <w:szCs w:val="22"/>
              </w:rPr>
            </w:pPr>
            <w:r w:rsidRPr="00F9379A">
              <w:rPr>
                <w:rFonts w:asciiTheme="minorHAnsi" w:hAnsiTheme="minorHAnsi" w:cstheme="minorHAnsi"/>
                <w:sz w:val="22"/>
                <w:szCs w:val="22"/>
              </w:rPr>
              <w:t xml:space="preserve">En los últimos dos años, la UNES en alianza con el Ministerio de Educación ha ejecutado </w:t>
            </w:r>
            <w:r w:rsidR="00C073D0" w:rsidRPr="00F9379A">
              <w:rPr>
                <w:rFonts w:asciiTheme="minorHAnsi" w:hAnsiTheme="minorHAnsi" w:cstheme="minorHAnsi"/>
                <w:sz w:val="22"/>
                <w:szCs w:val="22"/>
              </w:rPr>
              <w:t>procesos de educación ambiental</w:t>
            </w:r>
            <w:r w:rsidRPr="00F9379A">
              <w:rPr>
                <w:rFonts w:asciiTheme="minorHAnsi" w:hAnsiTheme="minorHAnsi" w:cstheme="minorHAnsi"/>
                <w:sz w:val="22"/>
                <w:szCs w:val="22"/>
              </w:rPr>
              <w:t xml:space="preserve"> por medio de capacitaciones, establecimiento de huertos ecológicos, granjas escolares</w:t>
            </w:r>
            <w:r w:rsidR="00C073D0" w:rsidRPr="00F9379A">
              <w:rPr>
                <w:rFonts w:asciiTheme="minorHAnsi" w:hAnsiTheme="minorHAnsi" w:cstheme="minorHAnsi"/>
                <w:sz w:val="22"/>
                <w:szCs w:val="22"/>
              </w:rPr>
              <w:t xml:space="preserve"> y tiendas escolares saludables, con</w:t>
            </w:r>
            <w:r w:rsidRPr="00F9379A">
              <w:rPr>
                <w:rFonts w:asciiTheme="minorHAnsi" w:hAnsiTheme="minorHAnsi" w:cstheme="minorHAnsi"/>
                <w:sz w:val="22"/>
                <w:szCs w:val="22"/>
              </w:rPr>
              <w:t xml:space="preserve"> el objetivo </w:t>
            </w:r>
            <w:r w:rsidR="00C073D0" w:rsidRPr="00F9379A">
              <w:rPr>
                <w:rFonts w:asciiTheme="minorHAnsi" w:hAnsiTheme="minorHAnsi" w:cstheme="minorHAnsi"/>
                <w:sz w:val="22"/>
                <w:szCs w:val="22"/>
              </w:rPr>
              <w:t xml:space="preserve">de </w:t>
            </w:r>
            <w:r w:rsidRPr="00F9379A">
              <w:rPr>
                <w:rFonts w:asciiTheme="minorHAnsi" w:hAnsiTheme="minorHAnsi" w:cstheme="minorHAnsi"/>
                <w:sz w:val="22"/>
                <w:szCs w:val="22"/>
              </w:rPr>
              <w:t xml:space="preserve">mejorar la </w:t>
            </w:r>
            <w:r w:rsidR="00C073D0" w:rsidRPr="00F9379A">
              <w:rPr>
                <w:rFonts w:asciiTheme="minorHAnsi" w:hAnsiTheme="minorHAnsi" w:cstheme="minorHAnsi"/>
                <w:sz w:val="22"/>
                <w:szCs w:val="22"/>
              </w:rPr>
              <w:t xml:space="preserve">seguridad alimentaria e </w:t>
            </w:r>
            <w:r w:rsidRPr="00F9379A">
              <w:rPr>
                <w:rFonts w:asciiTheme="minorHAnsi" w:hAnsiTheme="minorHAnsi" w:cstheme="minorHAnsi"/>
                <w:sz w:val="22"/>
                <w:szCs w:val="22"/>
              </w:rPr>
              <w:t>implementa</w:t>
            </w:r>
            <w:r w:rsidR="00C073D0" w:rsidRPr="00F9379A">
              <w:rPr>
                <w:rFonts w:asciiTheme="minorHAnsi" w:hAnsiTheme="minorHAnsi" w:cstheme="minorHAnsi"/>
                <w:sz w:val="22"/>
                <w:szCs w:val="22"/>
              </w:rPr>
              <w:t xml:space="preserve">r </w:t>
            </w:r>
            <w:r w:rsidRPr="00F9379A">
              <w:rPr>
                <w:rFonts w:asciiTheme="minorHAnsi" w:hAnsiTheme="minorHAnsi" w:cstheme="minorHAnsi"/>
                <w:sz w:val="22"/>
                <w:szCs w:val="22"/>
              </w:rPr>
              <w:t xml:space="preserve">el huerto como recurso pedagógico en los procesos educativos del sistema público. De igual forma se han desarrollado procesos de educación ambiental </w:t>
            </w:r>
            <w:r w:rsidR="00C073D0" w:rsidRPr="00F9379A">
              <w:rPr>
                <w:rFonts w:asciiTheme="minorHAnsi" w:hAnsiTheme="minorHAnsi" w:cstheme="minorHAnsi"/>
                <w:sz w:val="22"/>
                <w:szCs w:val="22"/>
              </w:rPr>
              <w:t xml:space="preserve">dirigidos </w:t>
            </w:r>
            <w:r w:rsidRPr="00F9379A">
              <w:rPr>
                <w:rFonts w:asciiTheme="minorHAnsi" w:hAnsiTheme="minorHAnsi" w:cstheme="minorHAnsi"/>
                <w:sz w:val="22"/>
                <w:szCs w:val="22"/>
              </w:rPr>
              <w:t>a docentes, alumnado</w:t>
            </w:r>
            <w:r w:rsidR="00C073D0" w:rsidRPr="00F9379A">
              <w:rPr>
                <w:rFonts w:asciiTheme="minorHAnsi" w:hAnsiTheme="minorHAnsi" w:cstheme="minorHAnsi"/>
                <w:sz w:val="22"/>
                <w:szCs w:val="22"/>
              </w:rPr>
              <w:t xml:space="preserve"> y</w:t>
            </w:r>
            <w:r w:rsidRPr="00F9379A">
              <w:rPr>
                <w:rFonts w:asciiTheme="minorHAnsi" w:hAnsiTheme="minorHAnsi" w:cstheme="minorHAnsi"/>
                <w:sz w:val="22"/>
                <w:szCs w:val="22"/>
              </w:rPr>
              <w:t xml:space="preserve"> gobiernos lo</w:t>
            </w:r>
            <w:r w:rsidR="00C073D0" w:rsidRPr="00F9379A">
              <w:rPr>
                <w:rFonts w:asciiTheme="minorHAnsi" w:hAnsiTheme="minorHAnsi" w:cstheme="minorHAnsi"/>
                <w:sz w:val="22"/>
                <w:szCs w:val="22"/>
              </w:rPr>
              <w:t>cales en el marco de la campaña</w:t>
            </w:r>
            <w:r w:rsidRPr="00F9379A">
              <w:rPr>
                <w:rFonts w:asciiTheme="minorHAnsi" w:hAnsiTheme="minorHAnsi" w:cstheme="minorHAnsi"/>
                <w:sz w:val="22"/>
                <w:szCs w:val="22"/>
              </w:rPr>
              <w:t xml:space="preserve"> </w:t>
            </w:r>
            <w:r w:rsidR="00C073D0" w:rsidRPr="00F9379A">
              <w:rPr>
                <w:rFonts w:asciiTheme="minorHAnsi" w:hAnsiTheme="minorHAnsi" w:cstheme="minorHAnsi"/>
                <w:sz w:val="22"/>
                <w:szCs w:val="22"/>
              </w:rPr>
              <w:t>“</w:t>
            </w:r>
            <w:r w:rsidRPr="00F9379A">
              <w:rPr>
                <w:rFonts w:asciiTheme="minorHAnsi" w:hAnsiTheme="minorHAnsi" w:cstheme="minorHAnsi"/>
                <w:sz w:val="22"/>
                <w:szCs w:val="22"/>
              </w:rPr>
              <w:t>Un Millón de Pulmones para el Salvador</w:t>
            </w:r>
            <w:r w:rsidR="00C073D0" w:rsidRPr="00F9379A">
              <w:rPr>
                <w:rFonts w:asciiTheme="minorHAnsi" w:hAnsiTheme="minorHAnsi" w:cstheme="minorHAnsi"/>
                <w:sz w:val="22"/>
                <w:szCs w:val="22"/>
              </w:rPr>
              <w:t>". E</w:t>
            </w:r>
            <w:r w:rsidRPr="00F9379A">
              <w:rPr>
                <w:rFonts w:asciiTheme="minorHAnsi" w:hAnsiTheme="minorHAnsi" w:cstheme="minorHAnsi"/>
                <w:sz w:val="22"/>
                <w:szCs w:val="22"/>
              </w:rPr>
              <w:t>stas acciones de educación se desarrollan en combinación con acciones prácticas como campañas de reforestación, establecimiento y desarrollo de vivero</w:t>
            </w:r>
            <w:r w:rsidR="00C073D0" w:rsidRPr="00F9379A">
              <w:rPr>
                <w:rFonts w:asciiTheme="minorHAnsi" w:hAnsiTheme="minorHAnsi" w:cstheme="minorHAnsi"/>
                <w:sz w:val="22"/>
                <w:szCs w:val="22"/>
              </w:rPr>
              <w:t>s</w:t>
            </w:r>
            <w:r w:rsidRPr="00F9379A">
              <w:rPr>
                <w:rFonts w:asciiTheme="minorHAnsi" w:hAnsiTheme="minorHAnsi" w:cstheme="minorHAnsi"/>
                <w:sz w:val="22"/>
                <w:szCs w:val="22"/>
              </w:rPr>
              <w:t xml:space="preserve"> de especies nativas.  La apuesta con el personal docente es asegurar la multiplicación de </w:t>
            </w:r>
            <w:r w:rsidR="00D338B6" w:rsidRPr="00F9379A">
              <w:rPr>
                <w:rFonts w:asciiTheme="minorHAnsi" w:hAnsiTheme="minorHAnsi" w:cstheme="minorHAnsi"/>
                <w:sz w:val="22"/>
                <w:szCs w:val="22"/>
              </w:rPr>
              <w:t>conocimientos por</w:t>
            </w:r>
            <w:r w:rsidRPr="00F9379A">
              <w:rPr>
                <w:rFonts w:asciiTheme="minorHAnsi" w:hAnsiTheme="minorHAnsi" w:cstheme="minorHAnsi"/>
                <w:sz w:val="22"/>
                <w:szCs w:val="22"/>
              </w:rPr>
              <w:t xml:space="preserve"> medio de la aplicación pedagógica en el aula.</w:t>
            </w:r>
          </w:p>
          <w:p w:rsidR="00C073D0" w:rsidRPr="00F9379A" w:rsidRDefault="00C073D0" w:rsidP="004E1BDC">
            <w:pPr>
              <w:jc w:val="both"/>
              <w:rPr>
                <w:rFonts w:asciiTheme="minorHAnsi" w:hAnsiTheme="minorHAnsi" w:cstheme="minorHAnsi"/>
                <w:sz w:val="22"/>
                <w:szCs w:val="22"/>
              </w:rPr>
            </w:pPr>
          </w:p>
          <w:p w:rsidR="004E1BDC" w:rsidRPr="00F9379A" w:rsidRDefault="004E1BDC" w:rsidP="004E1BDC">
            <w:pPr>
              <w:jc w:val="both"/>
              <w:rPr>
                <w:rFonts w:asciiTheme="minorHAnsi" w:hAnsiTheme="minorHAnsi" w:cstheme="minorHAnsi"/>
                <w:sz w:val="22"/>
                <w:szCs w:val="22"/>
              </w:rPr>
            </w:pPr>
            <w:r w:rsidRPr="00F9379A">
              <w:rPr>
                <w:rFonts w:asciiTheme="minorHAnsi" w:hAnsiTheme="minorHAnsi" w:cstheme="minorHAnsi"/>
                <w:sz w:val="22"/>
                <w:szCs w:val="22"/>
              </w:rPr>
              <w:t xml:space="preserve">La educación ambiental es transversal al trabajo de UNES en </w:t>
            </w:r>
            <w:r w:rsidR="00C073D0" w:rsidRPr="00F9379A">
              <w:rPr>
                <w:rFonts w:asciiTheme="minorHAnsi" w:hAnsiTheme="minorHAnsi" w:cstheme="minorHAnsi"/>
                <w:sz w:val="22"/>
                <w:szCs w:val="22"/>
              </w:rPr>
              <w:t xml:space="preserve">cuanto a </w:t>
            </w:r>
            <w:r w:rsidRPr="00F9379A">
              <w:rPr>
                <w:rFonts w:asciiTheme="minorHAnsi" w:hAnsiTheme="minorHAnsi" w:cstheme="minorHAnsi"/>
                <w:sz w:val="22"/>
                <w:szCs w:val="22"/>
              </w:rPr>
              <w:t xml:space="preserve">procesos, temas y territorios. Esta es </w:t>
            </w:r>
            <w:r w:rsidR="00C073D0" w:rsidRPr="00F9379A">
              <w:rPr>
                <w:rFonts w:asciiTheme="minorHAnsi" w:hAnsiTheme="minorHAnsi" w:cstheme="minorHAnsi"/>
                <w:sz w:val="22"/>
                <w:szCs w:val="22"/>
              </w:rPr>
              <w:t>realizada con liderazgos, juntas de agua, ADESCOs</w:t>
            </w:r>
            <w:r w:rsidRPr="00F9379A">
              <w:rPr>
                <w:rFonts w:asciiTheme="minorHAnsi" w:hAnsiTheme="minorHAnsi" w:cstheme="minorHAnsi"/>
                <w:sz w:val="22"/>
                <w:szCs w:val="22"/>
              </w:rPr>
              <w:t>, c</w:t>
            </w:r>
            <w:r w:rsidR="00C073D0" w:rsidRPr="00F9379A">
              <w:rPr>
                <w:rFonts w:asciiTheme="minorHAnsi" w:hAnsiTheme="minorHAnsi" w:cstheme="minorHAnsi"/>
                <w:sz w:val="22"/>
                <w:szCs w:val="22"/>
              </w:rPr>
              <w:t>omités ambientales, organizaciones</w:t>
            </w:r>
            <w:r w:rsidRPr="00F9379A">
              <w:rPr>
                <w:rFonts w:asciiTheme="minorHAnsi" w:hAnsiTheme="minorHAnsi" w:cstheme="minorHAnsi"/>
                <w:sz w:val="22"/>
                <w:szCs w:val="22"/>
              </w:rPr>
              <w:t xml:space="preserve"> de mujeres</w:t>
            </w:r>
            <w:r w:rsidR="00C073D0" w:rsidRPr="00F9379A">
              <w:rPr>
                <w:rFonts w:asciiTheme="minorHAnsi" w:hAnsiTheme="minorHAnsi" w:cstheme="minorHAnsi"/>
                <w:sz w:val="22"/>
                <w:szCs w:val="22"/>
              </w:rPr>
              <w:t xml:space="preserve"> y</w:t>
            </w:r>
            <w:r w:rsidRPr="00F9379A">
              <w:rPr>
                <w:rFonts w:asciiTheme="minorHAnsi" w:hAnsiTheme="minorHAnsi" w:cstheme="minorHAnsi"/>
                <w:sz w:val="22"/>
                <w:szCs w:val="22"/>
              </w:rPr>
              <w:t xml:space="preserve"> gobiernos locales por medio de dip</w:t>
            </w:r>
            <w:r w:rsidR="00C073D0" w:rsidRPr="00F9379A">
              <w:rPr>
                <w:rFonts w:asciiTheme="minorHAnsi" w:hAnsiTheme="minorHAnsi" w:cstheme="minorHAnsi"/>
                <w:sz w:val="22"/>
                <w:szCs w:val="22"/>
              </w:rPr>
              <w:t>lomados de formación en ecologí</w:t>
            </w:r>
            <w:r w:rsidRPr="00F9379A">
              <w:rPr>
                <w:rFonts w:asciiTheme="minorHAnsi" w:hAnsiTheme="minorHAnsi" w:cstheme="minorHAnsi"/>
                <w:sz w:val="22"/>
                <w:szCs w:val="22"/>
              </w:rPr>
              <w:t>a política</w:t>
            </w:r>
            <w:r w:rsidR="00C073D0" w:rsidRPr="00F9379A">
              <w:rPr>
                <w:rFonts w:asciiTheme="minorHAnsi" w:hAnsiTheme="minorHAnsi" w:cstheme="minorHAnsi"/>
                <w:sz w:val="22"/>
                <w:szCs w:val="22"/>
              </w:rPr>
              <w:t>. E</w:t>
            </w:r>
            <w:r w:rsidRPr="00F9379A">
              <w:rPr>
                <w:rFonts w:asciiTheme="minorHAnsi" w:hAnsiTheme="minorHAnsi" w:cstheme="minorHAnsi"/>
                <w:sz w:val="22"/>
                <w:szCs w:val="22"/>
              </w:rPr>
              <w:t xml:space="preserve">stos procesos contemplan temas </w:t>
            </w:r>
            <w:r w:rsidR="00C073D0" w:rsidRPr="00F9379A">
              <w:rPr>
                <w:rFonts w:asciiTheme="minorHAnsi" w:hAnsiTheme="minorHAnsi" w:cstheme="minorHAnsi"/>
                <w:sz w:val="22"/>
                <w:szCs w:val="22"/>
              </w:rPr>
              <w:t>como</w:t>
            </w:r>
            <w:r w:rsidRPr="00F9379A">
              <w:rPr>
                <w:rFonts w:asciiTheme="minorHAnsi" w:hAnsiTheme="minorHAnsi" w:cstheme="minorHAnsi"/>
                <w:sz w:val="22"/>
                <w:szCs w:val="22"/>
              </w:rPr>
              <w:t xml:space="preserve"> cambio climático, adaptación y mit</w:t>
            </w:r>
            <w:r w:rsidR="00C073D0" w:rsidRPr="00F9379A">
              <w:rPr>
                <w:rFonts w:asciiTheme="minorHAnsi" w:hAnsiTheme="minorHAnsi" w:cstheme="minorHAnsi"/>
                <w:sz w:val="22"/>
                <w:szCs w:val="22"/>
              </w:rPr>
              <w:t>igación,</w:t>
            </w:r>
            <w:r w:rsidRPr="00F9379A">
              <w:rPr>
                <w:rFonts w:asciiTheme="minorHAnsi" w:hAnsiTheme="minorHAnsi" w:cstheme="minorHAnsi"/>
                <w:sz w:val="22"/>
                <w:szCs w:val="22"/>
              </w:rPr>
              <w:t xml:space="preserve"> gestión de cuencas, resolución de conflictos, ciudades sostenibles, </w:t>
            </w:r>
            <w:r w:rsidR="00C073D0" w:rsidRPr="00F9379A">
              <w:rPr>
                <w:rFonts w:asciiTheme="minorHAnsi" w:hAnsiTheme="minorHAnsi" w:cstheme="minorHAnsi"/>
                <w:sz w:val="22"/>
                <w:szCs w:val="22"/>
              </w:rPr>
              <w:t>gestión ecológica de riesgos</w:t>
            </w:r>
            <w:r w:rsidRPr="00F9379A">
              <w:rPr>
                <w:rFonts w:asciiTheme="minorHAnsi" w:hAnsiTheme="minorHAnsi" w:cstheme="minorHAnsi"/>
                <w:sz w:val="22"/>
                <w:szCs w:val="22"/>
              </w:rPr>
              <w:t xml:space="preserve">, </w:t>
            </w:r>
            <w:r w:rsidR="00C073D0" w:rsidRPr="00F9379A">
              <w:rPr>
                <w:rFonts w:asciiTheme="minorHAnsi" w:hAnsiTheme="minorHAnsi" w:cstheme="minorHAnsi"/>
                <w:sz w:val="22"/>
                <w:szCs w:val="22"/>
              </w:rPr>
              <w:t>soberanía alimentaria</w:t>
            </w:r>
            <w:r w:rsidRPr="00F9379A">
              <w:rPr>
                <w:rFonts w:asciiTheme="minorHAnsi" w:hAnsiTheme="minorHAnsi" w:cstheme="minorHAnsi"/>
                <w:sz w:val="22"/>
                <w:szCs w:val="22"/>
              </w:rPr>
              <w:t>, reciclaje</w:t>
            </w:r>
            <w:r w:rsidR="00C073D0" w:rsidRPr="00F9379A">
              <w:rPr>
                <w:rFonts w:asciiTheme="minorHAnsi" w:hAnsiTheme="minorHAnsi" w:cstheme="minorHAnsi"/>
                <w:sz w:val="22"/>
                <w:szCs w:val="22"/>
              </w:rPr>
              <w:t>,</w:t>
            </w:r>
            <w:r w:rsidRPr="00F9379A">
              <w:rPr>
                <w:rFonts w:asciiTheme="minorHAnsi" w:hAnsiTheme="minorHAnsi" w:cstheme="minorHAnsi"/>
                <w:sz w:val="22"/>
                <w:szCs w:val="22"/>
              </w:rPr>
              <w:t xml:space="preserve"> entre otros. La metodología es aprender haciendo, por lo que paralela</w:t>
            </w:r>
            <w:r w:rsidR="00C073D0" w:rsidRPr="00F9379A">
              <w:rPr>
                <w:rFonts w:asciiTheme="minorHAnsi" w:hAnsiTheme="minorHAnsi" w:cstheme="minorHAnsi"/>
                <w:sz w:val="22"/>
                <w:szCs w:val="22"/>
              </w:rPr>
              <w:t>mente</w:t>
            </w:r>
            <w:r w:rsidRPr="00F9379A">
              <w:rPr>
                <w:rFonts w:asciiTheme="minorHAnsi" w:hAnsiTheme="minorHAnsi" w:cstheme="minorHAnsi"/>
                <w:sz w:val="22"/>
                <w:szCs w:val="22"/>
              </w:rPr>
              <w:t xml:space="preserve"> se desarrollan acciones prácticas de sensibilización como campañas de reciclaje, campañas de recolección de semillas, campañas de limpieza, recorridos de campo y rutas pedagógicas.</w:t>
            </w:r>
          </w:p>
          <w:p w:rsidR="00C073D0" w:rsidRPr="00F9379A" w:rsidRDefault="00C073D0" w:rsidP="004E1BDC">
            <w:pPr>
              <w:jc w:val="both"/>
              <w:rPr>
                <w:rFonts w:asciiTheme="minorHAnsi" w:hAnsiTheme="minorHAnsi" w:cstheme="minorHAnsi"/>
                <w:sz w:val="22"/>
                <w:szCs w:val="22"/>
              </w:rPr>
            </w:pPr>
          </w:p>
          <w:p w:rsidR="004E1BDC" w:rsidRPr="00F9379A" w:rsidRDefault="00C073D0" w:rsidP="004E1BDC">
            <w:pPr>
              <w:jc w:val="both"/>
              <w:rPr>
                <w:rFonts w:asciiTheme="minorHAnsi" w:hAnsiTheme="minorHAnsi" w:cstheme="minorHAnsi"/>
                <w:sz w:val="22"/>
                <w:szCs w:val="22"/>
              </w:rPr>
            </w:pPr>
            <w:r w:rsidRPr="00F9379A">
              <w:rPr>
                <w:rFonts w:asciiTheme="minorHAnsi" w:hAnsiTheme="minorHAnsi" w:cstheme="minorHAnsi"/>
                <w:sz w:val="22"/>
                <w:szCs w:val="22"/>
              </w:rPr>
              <w:t xml:space="preserve">La </w:t>
            </w:r>
            <w:r w:rsidR="004E1BDC" w:rsidRPr="00F9379A">
              <w:rPr>
                <w:rFonts w:asciiTheme="minorHAnsi" w:hAnsiTheme="minorHAnsi" w:cstheme="minorHAnsi"/>
                <w:sz w:val="22"/>
                <w:szCs w:val="22"/>
              </w:rPr>
              <w:t>UNES apoya iniciativas de educación ambiental</w:t>
            </w:r>
            <w:r w:rsidRPr="00F9379A">
              <w:rPr>
                <w:rFonts w:asciiTheme="minorHAnsi" w:hAnsiTheme="minorHAnsi" w:cstheme="minorHAnsi"/>
                <w:sz w:val="22"/>
                <w:szCs w:val="22"/>
              </w:rPr>
              <w:t xml:space="preserve"> de forma permanente</w:t>
            </w:r>
            <w:r w:rsidR="004E1BDC" w:rsidRPr="00F9379A">
              <w:rPr>
                <w:rFonts w:asciiTheme="minorHAnsi" w:hAnsiTheme="minorHAnsi" w:cstheme="minorHAnsi"/>
                <w:sz w:val="22"/>
                <w:szCs w:val="22"/>
              </w:rPr>
              <w:t>, como las impulsada</w:t>
            </w:r>
            <w:r w:rsidRPr="00F9379A">
              <w:rPr>
                <w:rFonts w:asciiTheme="minorHAnsi" w:hAnsiTheme="minorHAnsi" w:cstheme="minorHAnsi"/>
                <w:sz w:val="22"/>
                <w:szCs w:val="22"/>
              </w:rPr>
              <w:t>s</w:t>
            </w:r>
            <w:r w:rsidR="004E1BDC" w:rsidRPr="00F9379A">
              <w:rPr>
                <w:rFonts w:asciiTheme="minorHAnsi" w:hAnsiTheme="minorHAnsi" w:cstheme="minorHAnsi"/>
                <w:sz w:val="22"/>
                <w:szCs w:val="22"/>
              </w:rPr>
              <w:t xml:space="preserve"> actualmente con el Seguro Social de la </w:t>
            </w:r>
            <w:r w:rsidRPr="00F9379A">
              <w:rPr>
                <w:rFonts w:asciiTheme="minorHAnsi" w:hAnsiTheme="minorHAnsi" w:cstheme="minorHAnsi"/>
                <w:sz w:val="22"/>
                <w:szCs w:val="22"/>
              </w:rPr>
              <w:t>Colonia Miramonte, con una serie</w:t>
            </w:r>
            <w:r w:rsidR="004E1BDC" w:rsidRPr="00F9379A">
              <w:rPr>
                <w:rFonts w:asciiTheme="minorHAnsi" w:hAnsiTheme="minorHAnsi" w:cstheme="minorHAnsi"/>
                <w:sz w:val="22"/>
                <w:szCs w:val="22"/>
              </w:rPr>
              <w:t xml:space="preserve"> de temas en salud y medioambiente, así como las desarrolladas con </w:t>
            </w:r>
            <w:r w:rsidR="00740F9E" w:rsidRPr="00F9379A">
              <w:rPr>
                <w:rFonts w:asciiTheme="minorHAnsi" w:hAnsiTheme="minorHAnsi" w:cstheme="minorHAnsi"/>
                <w:sz w:val="22"/>
                <w:szCs w:val="22"/>
              </w:rPr>
              <w:t xml:space="preserve">el </w:t>
            </w:r>
            <w:r w:rsidR="004E1BDC" w:rsidRPr="00F9379A">
              <w:rPr>
                <w:rFonts w:asciiTheme="minorHAnsi" w:hAnsiTheme="minorHAnsi" w:cstheme="minorHAnsi"/>
                <w:sz w:val="22"/>
                <w:szCs w:val="22"/>
              </w:rPr>
              <w:t xml:space="preserve">Centro de Solidaridad Internacional </w:t>
            </w:r>
            <w:r w:rsidR="00740F9E" w:rsidRPr="00F9379A">
              <w:rPr>
                <w:rFonts w:asciiTheme="minorHAnsi" w:hAnsiTheme="minorHAnsi" w:cstheme="minorHAnsi"/>
                <w:sz w:val="22"/>
                <w:szCs w:val="22"/>
              </w:rPr>
              <w:t>(</w:t>
            </w:r>
            <w:r w:rsidR="004E1BDC" w:rsidRPr="00F9379A">
              <w:rPr>
                <w:rFonts w:asciiTheme="minorHAnsi" w:hAnsiTheme="minorHAnsi" w:cstheme="minorHAnsi"/>
                <w:sz w:val="22"/>
                <w:szCs w:val="22"/>
              </w:rPr>
              <w:t>CIS</w:t>
            </w:r>
            <w:r w:rsidR="00740F9E" w:rsidRPr="00F9379A">
              <w:rPr>
                <w:rFonts w:asciiTheme="minorHAnsi" w:hAnsiTheme="minorHAnsi" w:cstheme="minorHAnsi"/>
                <w:sz w:val="22"/>
                <w:szCs w:val="22"/>
              </w:rPr>
              <w:t>)</w:t>
            </w:r>
            <w:r w:rsidR="004E1BDC" w:rsidRPr="00F9379A">
              <w:rPr>
                <w:rFonts w:asciiTheme="minorHAnsi" w:hAnsiTheme="minorHAnsi" w:cstheme="minorHAnsi"/>
                <w:sz w:val="22"/>
                <w:szCs w:val="22"/>
              </w:rPr>
              <w:t xml:space="preserve"> a delegaciones de voluntarios extranjeros</w:t>
            </w:r>
            <w:r w:rsidR="00740F9E" w:rsidRPr="00F9379A">
              <w:rPr>
                <w:rFonts w:asciiTheme="minorHAnsi" w:hAnsiTheme="minorHAnsi" w:cstheme="minorHAnsi"/>
                <w:sz w:val="22"/>
                <w:szCs w:val="22"/>
              </w:rPr>
              <w:t>,</w:t>
            </w:r>
            <w:r w:rsidR="004E1BDC" w:rsidRPr="00F9379A">
              <w:rPr>
                <w:rFonts w:asciiTheme="minorHAnsi" w:hAnsiTheme="minorHAnsi" w:cstheme="minorHAnsi"/>
                <w:sz w:val="22"/>
                <w:szCs w:val="22"/>
              </w:rPr>
              <w:t xml:space="preserve"> una vez al mes.</w:t>
            </w:r>
          </w:p>
          <w:p w:rsidR="00BE786E" w:rsidRPr="00F9379A" w:rsidRDefault="00BE786E" w:rsidP="00D64C7E">
            <w:pPr>
              <w:jc w:val="both"/>
              <w:rPr>
                <w:rFonts w:asciiTheme="minorHAnsi" w:hAnsiTheme="minorHAnsi" w:cstheme="minorHAnsi"/>
                <w:sz w:val="22"/>
                <w:szCs w:val="22"/>
              </w:rPr>
            </w:pPr>
          </w:p>
        </w:tc>
      </w:tr>
    </w:tbl>
    <w:p w:rsidR="002350FF" w:rsidRPr="00F9379A" w:rsidRDefault="002350FF" w:rsidP="006A726D">
      <w:pPr>
        <w:jc w:val="both"/>
        <w:rPr>
          <w:rFonts w:asciiTheme="minorHAnsi" w:hAnsiTheme="minorHAnsi" w:cstheme="minorHAnsi"/>
          <w:sz w:val="22"/>
          <w:szCs w:val="22"/>
        </w:rPr>
      </w:pPr>
    </w:p>
    <w:tbl>
      <w:tblPr>
        <w:tblW w:w="9022" w:type="dxa"/>
        <w:tblInd w:w="70" w:type="dxa"/>
        <w:shd w:val="clear" w:color="auto" w:fill="FF9900"/>
        <w:tblLayout w:type="fixed"/>
        <w:tblCellMar>
          <w:left w:w="70" w:type="dxa"/>
          <w:right w:w="70" w:type="dxa"/>
        </w:tblCellMar>
        <w:tblLook w:val="0000" w:firstRow="0" w:lastRow="0" w:firstColumn="0" w:lastColumn="0" w:noHBand="0" w:noVBand="0"/>
      </w:tblPr>
      <w:tblGrid>
        <w:gridCol w:w="9022"/>
      </w:tblGrid>
      <w:tr w:rsidR="006A726D" w:rsidRPr="00F9379A" w:rsidTr="005758C9">
        <w:trPr>
          <w:trHeight w:val="286"/>
        </w:trPr>
        <w:tc>
          <w:tcPr>
            <w:tcW w:w="9022" w:type="dxa"/>
            <w:shd w:val="clear" w:color="auto" w:fill="D9D9D9" w:themeFill="background1" w:themeFillShade="D9"/>
          </w:tcPr>
          <w:p w:rsidR="006A726D" w:rsidRPr="00F9379A" w:rsidRDefault="006A726D" w:rsidP="001E1A09">
            <w:pPr>
              <w:pStyle w:val="Puesto"/>
              <w:jc w:val="both"/>
              <w:rPr>
                <w:rFonts w:asciiTheme="minorHAnsi" w:hAnsiTheme="minorHAnsi" w:cstheme="minorHAnsi"/>
                <w:b/>
                <w:sz w:val="22"/>
                <w:szCs w:val="22"/>
                <w:u w:val="none"/>
              </w:rPr>
            </w:pPr>
            <w:r w:rsidRPr="00F9379A">
              <w:rPr>
                <w:rFonts w:asciiTheme="minorHAnsi" w:hAnsiTheme="minorHAnsi" w:cstheme="minorHAnsi"/>
                <w:b/>
                <w:sz w:val="22"/>
                <w:szCs w:val="22"/>
                <w:u w:val="none"/>
              </w:rPr>
              <w:t>RESUMEN DEL PROYECTO</w:t>
            </w:r>
          </w:p>
        </w:tc>
      </w:tr>
    </w:tbl>
    <w:p w:rsidR="006A726D" w:rsidRPr="00F9379A" w:rsidRDefault="006A726D" w:rsidP="006A726D">
      <w:pPr>
        <w:pStyle w:val="Ttulo2"/>
        <w:jc w:val="both"/>
        <w:rPr>
          <w:rFonts w:asciiTheme="minorHAnsi" w:hAnsiTheme="minorHAnsi" w:cstheme="minorHAnsi"/>
          <w:b/>
          <w:sz w:val="22"/>
          <w:szCs w:val="22"/>
          <w:u w:val="none"/>
        </w:rPr>
      </w:pPr>
      <w:r w:rsidRPr="00F9379A">
        <w:rPr>
          <w:rFonts w:asciiTheme="minorHAnsi" w:hAnsiTheme="minorHAnsi" w:cstheme="minorHAnsi"/>
          <w:b/>
          <w:sz w:val="22"/>
          <w:szCs w:val="22"/>
          <w:u w:val="none"/>
        </w:rPr>
        <w:t>Título del proyecto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4E1BDC" w:rsidRPr="00FB3CC8" w:rsidTr="004E1BDC">
        <w:trPr>
          <w:trHeight w:val="285"/>
        </w:trPr>
        <w:tc>
          <w:tcPr>
            <w:tcW w:w="8909" w:type="dxa"/>
            <w:tcBorders>
              <w:top w:val="single" w:sz="4" w:space="0" w:color="auto"/>
              <w:left w:val="single" w:sz="4" w:space="0" w:color="auto"/>
              <w:bottom w:val="single" w:sz="4" w:space="0" w:color="auto"/>
              <w:right w:val="single" w:sz="4" w:space="0" w:color="auto"/>
            </w:tcBorders>
          </w:tcPr>
          <w:p w:rsidR="004E1BDC" w:rsidRDefault="004E1BDC" w:rsidP="00B0446B">
            <w:pPr>
              <w:jc w:val="both"/>
              <w:rPr>
                <w:rFonts w:asciiTheme="minorHAnsi" w:hAnsiTheme="minorHAnsi" w:cstheme="minorHAnsi"/>
                <w:sz w:val="22"/>
                <w:szCs w:val="22"/>
                <w:highlight w:val="yellow"/>
                <w:lang w:val="es-ES"/>
              </w:rPr>
            </w:pPr>
          </w:p>
          <w:p w:rsidR="00B0446B" w:rsidRDefault="00B0446B" w:rsidP="00B0446B">
            <w:pPr>
              <w:jc w:val="both"/>
              <w:rPr>
                <w:rFonts w:ascii="Calibri" w:hAnsi="Calibri"/>
                <w:b/>
                <w:bCs/>
                <w:lang w:val="es-ES"/>
              </w:rPr>
            </w:pPr>
            <w:r>
              <w:rPr>
                <w:rFonts w:ascii="Calibri" w:hAnsi="Calibri"/>
                <w:b/>
                <w:bCs/>
                <w:lang w:val="es-ES"/>
              </w:rPr>
              <w:t xml:space="preserve">FORTALECIMIENTO DE LA GESTION AMBIENTAL DE LOS SISTEMAS RURALES PARA </w:t>
            </w:r>
            <w:r w:rsidR="00ED70AF">
              <w:rPr>
                <w:rFonts w:ascii="Calibri" w:hAnsi="Calibri"/>
                <w:b/>
                <w:bCs/>
                <w:lang w:val="es-ES"/>
              </w:rPr>
              <w:t>LA SUSTENTABILIDAD</w:t>
            </w:r>
            <w:r>
              <w:rPr>
                <w:rFonts w:ascii="Calibri" w:hAnsi="Calibri"/>
                <w:b/>
                <w:bCs/>
                <w:lang w:val="es-ES"/>
              </w:rPr>
              <w:t xml:space="preserve"> </w:t>
            </w:r>
            <w:r w:rsidR="00ED70AF">
              <w:rPr>
                <w:rFonts w:ascii="Calibri" w:hAnsi="Calibri"/>
                <w:b/>
                <w:bCs/>
                <w:lang w:val="es-ES"/>
              </w:rPr>
              <w:t>HIDRICA EN</w:t>
            </w:r>
            <w:r>
              <w:rPr>
                <w:rFonts w:ascii="Calibri" w:hAnsi="Calibri"/>
                <w:b/>
                <w:bCs/>
                <w:lang w:val="es-ES"/>
              </w:rPr>
              <w:t xml:space="preserve"> LOS MUNICIPIOS DE SAN FRANCISCO MENENDEZ Y JUJUTLA, DEPARTAMENTO DE AHUACHAPAN.</w:t>
            </w:r>
          </w:p>
          <w:p w:rsidR="00ED70AF" w:rsidRDefault="00ED70AF" w:rsidP="00B0446B">
            <w:pPr>
              <w:jc w:val="both"/>
              <w:rPr>
                <w:rFonts w:ascii="Calibri" w:hAnsi="Calibri"/>
                <w:b/>
                <w:bCs/>
                <w:lang w:val="es-ES"/>
              </w:rPr>
            </w:pPr>
          </w:p>
          <w:p w:rsidR="00B0446B" w:rsidRPr="00FB3CC8" w:rsidRDefault="00ED70AF" w:rsidP="00ED70AF">
            <w:pPr>
              <w:jc w:val="both"/>
              <w:rPr>
                <w:rFonts w:asciiTheme="minorHAnsi" w:hAnsiTheme="minorHAnsi" w:cstheme="minorHAnsi"/>
                <w:sz w:val="22"/>
                <w:szCs w:val="22"/>
                <w:highlight w:val="yellow"/>
                <w:lang w:val="es-ES"/>
              </w:rPr>
            </w:pPr>
            <w:r>
              <w:rPr>
                <w:rFonts w:ascii="Calibri" w:hAnsi="Calibri"/>
                <w:b/>
                <w:bCs/>
                <w:lang w:val="es-ES"/>
              </w:rPr>
              <w:tab/>
            </w:r>
          </w:p>
        </w:tc>
      </w:tr>
    </w:tbl>
    <w:p w:rsidR="006A726D" w:rsidRPr="00F9379A" w:rsidRDefault="006A726D" w:rsidP="006A726D">
      <w:pPr>
        <w:pStyle w:val="Ttulo2"/>
        <w:spacing w:before="120" w:after="120"/>
        <w:jc w:val="both"/>
        <w:rPr>
          <w:rFonts w:asciiTheme="minorHAnsi" w:hAnsiTheme="minorHAnsi" w:cstheme="minorHAnsi"/>
          <w:b/>
          <w:sz w:val="22"/>
          <w:szCs w:val="22"/>
          <w:u w:val="none"/>
        </w:rPr>
      </w:pPr>
      <w:r w:rsidRPr="00F9379A">
        <w:rPr>
          <w:rFonts w:asciiTheme="minorHAnsi" w:hAnsiTheme="minorHAnsi" w:cstheme="minorHAnsi"/>
          <w:b/>
          <w:sz w:val="22"/>
          <w:szCs w:val="22"/>
          <w:u w:val="none"/>
        </w:rPr>
        <w:t>Localización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4462"/>
      </w:tblGrid>
      <w:tr w:rsidR="006A726D" w:rsidRPr="00F9379A" w:rsidTr="00D64C7E">
        <w:trPr>
          <w:trHeight w:val="277"/>
        </w:trPr>
        <w:tc>
          <w:tcPr>
            <w:tcW w:w="4566" w:type="dxa"/>
          </w:tcPr>
          <w:p w:rsidR="006A726D" w:rsidRPr="00F9379A" w:rsidRDefault="005758C9" w:rsidP="001E1A09">
            <w:pPr>
              <w:rPr>
                <w:rFonts w:asciiTheme="minorHAnsi" w:hAnsiTheme="minorHAnsi" w:cstheme="minorHAnsi"/>
                <w:sz w:val="22"/>
                <w:szCs w:val="22"/>
              </w:rPr>
            </w:pPr>
            <w:r w:rsidRPr="00F9379A">
              <w:rPr>
                <w:rFonts w:asciiTheme="minorHAnsi" w:hAnsiTheme="minorHAnsi" w:cstheme="minorHAnsi"/>
                <w:sz w:val="22"/>
                <w:szCs w:val="22"/>
              </w:rPr>
              <w:t>País</w:t>
            </w:r>
            <w:r w:rsidR="006A726D" w:rsidRPr="00F9379A">
              <w:rPr>
                <w:rFonts w:asciiTheme="minorHAnsi" w:hAnsiTheme="minorHAnsi" w:cstheme="minorHAnsi"/>
                <w:sz w:val="22"/>
                <w:szCs w:val="22"/>
              </w:rPr>
              <w:t>:</w:t>
            </w:r>
            <w:r w:rsidR="00AC690E" w:rsidRPr="00F9379A">
              <w:rPr>
                <w:rFonts w:asciiTheme="minorHAnsi" w:hAnsiTheme="minorHAnsi" w:cstheme="minorHAnsi"/>
                <w:sz w:val="22"/>
                <w:szCs w:val="22"/>
              </w:rPr>
              <w:t xml:space="preserve"> El Salvador</w:t>
            </w:r>
          </w:p>
        </w:tc>
        <w:tc>
          <w:tcPr>
            <w:tcW w:w="4566" w:type="dxa"/>
          </w:tcPr>
          <w:p w:rsidR="006A726D" w:rsidRPr="00F9379A" w:rsidRDefault="005758C9" w:rsidP="00FB3CC8">
            <w:pPr>
              <w:rPr>
                <w:rFonts w:asciiTheme="minorHAnsi" w:hAnsiTheme="minorHAnsi" w:cstheme="minorHAnsi"/>
                <w:sz w:val="22"/>
                <w:szCs w:val="22"/>
              </w:rPr>
            </w:pPr>
            <w:r w:rsidRPr="00F9379A">
              <w:rPr>
                <w:rFonts w:asciiTheme="minorHAnsi" w:hAnsiTheme="minorHAnsi" w:cstheme="minorHAnsi"/>
                <w:sz w:val="22"/>
                <w:szCs w:val="22"/>
              </w:rPr>
              <w:t>Departamento</w:t>
            </w:r>
            <w:r w:rsidR="00372AFD" w:rsidRPr="00F9379A">
              <w:rPr>
                <w:rFonts w:asciiTheme="minorHAnsi" w:hAnsiTheme="minorHAnsi" w:cstheme="minorHAnsi"/>
                <w:sz w:val="22"/>
                <w:szCs w:val="22"/>
              </w:rPr>
              <w:t>s</w:t>
            </w:r>
            <w:r w:rsidR="006A726D" w:rsidRPr="00F9379A">
              <w:rPr>
                <w:rFonts w:asciiTheme="minorHAnsi" w:hAnsiTheme="minorHAnsi" w:cstheme="minorHAnsi"/>
                <w:sz w:val="22"/>
                <w:szCs w:val="22"/>
              </w:rPr>
              <w:t>:</w:t>
            </w:r>
            <w:r w:rsidR="00AC690E" w:rsidRPr="00F9379A">
              <w:rPr>
                <w:rFonts w:asciiTheme="minorHAnsi" w:hAnsiTheme="minorHAnsi" w:cstheme="minorHAnsi"/>
                <w:sz w:val="22"/>
                <w:szCs w:val="22"/>
              </w:rPr>
              <w:t xml:space="preserve"> Ahuachapán </w:t>
            </w:r>
          </w:p>
        </w:tc>
      </w:tr>
      <w:tr w:rsidR="006A726D" w:rsidRPr="00F9379A" w:rsidTr="00D64C7E">
        <w:trPr>
          <w:trHeight w:val="277"/>
        </w:trPr>
        <w:tc>
          <w:tcPr>
            <w:tcW w:w="4566" w:type="dxa"/>
          </w:tcPr>
          <w:p w:rsidR="006A726D" w:rsidRPr="00F9379A" w:rsidRDefault="004E1BDC" w:rsidP="00A85D38">
            <w:pPr>
              <w:rPr>
                <w:rFonts w:asciiTheme="minorHAnsi" w:hAnsiTheme="minorHAnsi" w:cstheme="minorHAnsi"/>
                <w:sz w:val="22"/>
                <w:szCs w:val="22"/>
              </w:rPr>
            </w:pPr>
            <w:r w:rsidRPr="00F9379A">
              <w:rPr>
                <w:rFonts w:asciiTheme="minorHAnsi" w:hAnsiTheme="minorHAnsi" w:cstheme="minorHAnsi"/>
                <w:sz w:val="22"/>
                <w:szCs w:val="22"/>
              </w:rPr>
              <w:t>Municipio</w:t>
            </w:r>
            <w:r w:rsidR="0055175E" w:rsidRPr="00F9379A">
              <w:rPr>
                <w:rFonts w:asciiTheme="minorHAnsi" w:hAnsiTheme="minorHAnsi" w:cstheme="minorHAnsi"/>
                <w:sz w:val="22"/>
                <w:szCs w:val="22"/>
              </w:rPr>
              <w:t>s</w:t>
            </w:r>
            <w:r w:rsidRPr="00F9379A">
              <w:rPr>
                <w:rFonts w:asciiTheme="minorHAnsi" w:hAnsiTheme="minorHAnsi" w:cstheme="minorHAnsi"/>
                <w:sz w:val="22"/>
                <w:szCs w:val="22"/>
              </w:rPr>
              <w:t xml:space="preserve">: San Francisco Menéndez, Jujutla, </w:t>
            </w:r>
          </w:p>
        </w:tc>
        <w:tc>
          <w:tcPr>
            <w:tcW w:w="4566" w:type="dxa"/>
          </w:tcPr>
          <w:p w:rsidR="00B0446B" w:rsidRPr="00ED70AF" w:rsidRDefault="005758C9" w:rsidP="00ED70AF">
            <w:pPr>
              <w:rPr>
                <w:rFonts w:asciiTheme="minorHAnsi" w:hAnsiTheme="minorHAnsi" w:cstheme="minorHAnsi"/>
                <w:color w:val="000000" w:themeColor="text1"/>
                <w:sz w:val="22"/>
                <w:szCs w:val="22"/>
              </w:rPr>
            </w:pPr>
            <w:r w:rsidRPr="008F3992">
              <w:rPr>
                <w:rFonts w:asciiTheme="minorHAnsi" w:hAnsiTheme="minorHAnsi" w:cstheme="minorHAnsi"/>
                <w:color w:val="000000" w:themeColor="text1"/>
                <w:sz w:val="22"/>
                <w:szCs w:val="22"/>
              </w:rPr>
              <w:t>Comunidades</w:t>
            </w:r>
            <w:r w:rsidR="006A726D" w:rsidRPr="008F3992">
              <w:rPr>
                <w:rFonts w:asciiTheme="minorHAnsi" w:hAnsiTheme="minorHAnsi" w:cstheme="minorHAnsi"/>
                <w:color w:val="000000" w:themeColor="text1"/>
                <w:sz w:val="22"/>
                <w:szCs w:val="22"/>
              </w:rPr>
              <w:t>:</w:t>
            </w:r>
            <w:r w:rsidR="002D1217" w:rsidRPr="008F3992">
              <w:rPr>
                <w:rFonts w:asciiTheme="minorHAnsi" w:hAnsiTheme="minorHAnsi" w:cstheme="minorHAnsi"/>
                <w:color w:val="000000" w:themeColor="text1"/>
                <w:sz w:val="22"/>
                <w:szCs w:val="22"/>
              </w:rPr>
              <w:t xml:space="preserve"> </w:t>
            </w:r>
            <w:r w:rsidR="00874D62" w:rsidRPr="008F3992">
              <w:rPr>
                <w:rFonts w:asciiTheme="minorHAnsi" w:hAnsiTheme="minorHAnsi" w:cstheme="minorHAnsi"/>
                <w:color w:val="000000" w:themeColor="text1"/>
                <w:sz w:val="22"/>
                <w:szCs w:val="22"/>
              </w:rPr>
              <w:t xml:space="preserve">El Refugio, San Antonio Arriba, San Antonio Abajo, Obraje, </w:t>
            </w:r>
            <w:proofErr w:type="spellStart"/>
            <w:r w:rsidR="00874D62" w:rsidRPr="008F3992">
              <w:rPr>
                <w:rFonts w:asciiTheme="minorHAnsi" w:hAnsiTheme="minorHAnsi" w:cstheme="minorHAnsi"/>
                <w:color w:val="000000" w:themeColor="text1"/>
                <w:sz w:val="22"/>
                <w:szCs w:val="22"/>
              </w:rPr>
              <w:t>Guayapa</w:t>
            </w:r>
            <w:proofErr w:type="spellEnd"/>
            <w:r w:rsidR="00874D62" w:rsidRPr="008F3992">
              <w:rPr>
                <w:rFonts w:asciiTheme="minorHAnsi" w:hAnsiTheme="minorHAnsi" w:cstheme="minorHAnsi"/>
                <w:color w:val="000000" w:themeColor="text1"/>
                <w:sz w:val="22"/>
                <w:szCs w:val="22"/>
              </w:rPr>
              <w:t xml:space="preserve"> Arriba, </w:t>
            </w:r>
            <w:proofErr w:type="spellStart"/>
            <w:r w:rsidR="00874D62" w:rsidRPr="008F3992">
              <w:rPr>
                <w:rFonts w:asciiTheme="minorHAnsi" w:hAnsiTheme="minorHAnsi" w:cstheme="minorHAnsi"/>
                <w:color w:val="000000" w:themeColor="text1"/>
                <w:sz w:val="22"/>
                <w:szCs w:val="22"/>
              </w:rPr>
              <w:t>Guayapa</w:t>
            </w:r>
            <w:proofErr w:type="spellEnd"/>
            <w:r w:rsidR="00B0446B">
              <w:rPr>
                <w:rFonts w:asciiTheme="minorHAnsi" w:hAnsiTheme="minorHAnsi" w:cstheme="minorHAnsi"/>
                <w:color w:val="000000" w:themeColor="text1"/>
                <w:sz w:val="22"/>
                <w:szCs w:val="22"/>
              </w:rPr>
              <w:t>, Las Mesas, Barra</w:t>
            </w:r>
            <w:r w:rsidR="00B510A3" w:rsidRPr="008F3992">
              <w:rPr>
                <w:rFonts w:asciiTheme="minorHAnsi" w:hAnsiTheme="minorHAnsi" w:cstheme="minorHAnsi"/>
                <w:color w:val="000000" w:themeColor="text1"/>
                <w:sz w:val="22"/>
                <w:szCs w:val="22"/>
              </w:rPr>
              <w:t xml:space="preserve"> de Santiago</w:t>
            </w:r>
            <w:r w:rsidR="00874D62" w:rsidRPr="008F3992">
              <w:rPr>
                <w:rFonts w:asciiTheme="minorHAnsi" w:hAnsiTheme="minorHAnsi" w:cstheme="minorHAnsi"/>
                <w:color w:val="000000" w:themeColor="text1"/>
                <w:sz w:val="22"/>
                <w:szCs w:val="22"/>
              </w:rPr>
              <w:t xml:space="preserve"> (Ahuachapán</w:t>
            </w:r>
            <w:r w:rsidR="00FB3CC8" w:rsidRPr="008F3992">
              <w:rPr>
                <w:rFonts w:asciiTheme="minorHAnsi" w:hAnsiTheme="minorHAnsi" w:cstheme="minorHAnsi"/>
                <w:color w:val="000000" w:themeColor="text1"/>
                <w:sz w:val="22"/>
                <w:szCs w:val="22"/>
              </w:rPr>
              <w:t>)</w:t>
            </w:r>
          </w:p>
        </w:tc>
      </w:tr>
    </w:tbl>
    <w:p w:rsidR="00D15BBF" w:rsidRPr="00F9379A" w:rsidRDefault="00D15BBF" w:rsidP="006A726D">
      <w:pPr>
        <w:rPr>
          <w:rFonts w:asciiTheme="minorHAnsi" w:hAnsiTheme="minorHAnsi" w:cstheme="minorHAnsi"/>
          <w:b/>
          <w:sz w:val="22"/>
          <w:szCs w:val="22"/>
        </w:rPr>
      </w:pPr>
    </w:p>
    <w:p w:rsidR="006A726D" w:rsidRPr="00F9379A" w:rsidRDefault="00535000" w:rsidP="006A726D">
      <w:pPr>
        <w:rPr>
          <w:rFonts w:asciiTheme="minorHAnsi" w:hAnsiTheme="minorHAnsi" w:cstheme="minorHAnsi"/>
          <w:b/>
          <w:sz w:val="22"/>
          <w:szCs w:val="22"/>
        </w:rPr>
      </w:pPr>
      <w:r w:rsidRPr="00F9379A">
        <w:rPr>
          <w:rFonts w:asciiTheme="minorHAnsi" w:hAnsiTheme="minorHAnsi" w:cstheme="minorHAnsi"/>
          <w:b/>
          <w:sz w:val="22"/>
          <w:szCs w:val="22"/>
        </w:rPr>
        <w:t>Período de ejecución</w:t>
      </w:r>
    </w:p>
    <w:p w:rsidR="006A726D" w:rsidRPr="00F9379A" w:rsidRDefault="00B61B82" w:rsidP="006A726D">
      <w:pPr>
        <w:rPr>
          <w:rFonts w:asciiTheme="minorHAnsi" w:hAnsiTheme="minorHAnsi" w:cstheme="minorHAnsi"/>
          <w:sz w:val="22"/>
          <w:szCs w:val="22"/>
        </w:rPr>
      </w:pPr>
      <w:r w:rsidRPr="00F9379A">
        <w:rPr>
          <w:rFonts w:asciiTheme="minorHAnsi" w:hAnsiTheme="minorHAnsi" w:cstheme="minorHAnsi"/>
          <w:sz w:val="22"/>
          <w:szCs w:val="22"/>
        </w:rPr>
        <w:t xml:space="preserve">Fecha </w:t>
      </w:r>
      <w:r w:rsidR="00535000" w:rsidRPr="00F9379A">
        <w:rPr>
          <w:rFonts w:asciiTheme="minorHAnsi" w:hAnsiTheme="minorHAnsi" w:cstheme="minorHAnsi"/>
          <w:sz w:val="22"/>
          <w:szCs w:val="22"/>
        </w:rPr>
        <w:t xml:space="preserve">prevista </w:t>
      </w:r>
      <w:r w:rsidRPr="00F9379A">
        <w:rPr>
          <w:rFonts w:asciiTheme="minorHAnsi" w:hAnsiTheme="minorHAnsi" w:cstheme="minorHAnsi"/>
          <w:sz w:val="22"/>
          <w:szCs w:val="22"/>
        </w:rPr>
        <w:t>de inicio*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8"/>
      </w:tblGrid>
      <w:tr w:rsidR="006A726D" w:rsidRPr="00F9379A" w:rsidTr="00D64C7E">
        <w:tc>
          <w:tcPr>
            <w:tcW w:w="2628" w:type="dxa"/>
          </w:tcPr>
          <w:p w:rsidR="006A726D" w:rsidRPr="00F9379A" w:rsidRDefault="00C73FC3" w:rsidP="00FB3CC8">
            <w:pPr>
              <w:rPr>
                <w:rFonts w:asciiTheme="minorHAnsi" w:hAnsiTheme="minorHAnsi" w:cstheme="minorHAnsi"/>
                <w:sz w:val="22"/>
                <w:szCs w:val="22"/>
              </w:rPr>
            </w:pPr>
            <w:r w:rsidRPr="00F9379A">
              <w:rPr>
                <w:rFonts w:asciiTheme="minorHAnsi" w:hAnsiTheme="minorHAnsi" w:cstheme="minorHAnsi"/>
                <w:sz w:val="22"/>
                <w:szCs w:val="22"/>
              </w:rPr>
              <w:t>1 de</w:t>
            </w:r>
            <w:r w:rsidR="00FB3CC8">
              <w:rPr>
                <w:rFonts w:asciiTheme="minorHAnsi" w:hAnsiTheme="minorHAnsi" w:cstheme="minorHAnsi"/>
                <w:sz w:val="22"/>
                <w:szCs w:val="22"/>
              </w:rPr>
              <w:t xml:space="preserve"> julio</w:t>
            </w:r>
            <w:r w:rsidR="000B399E" w:rsidRPr="00F9379A">
              <w:rPr>
                <w:rFonts w:asciiTheme="minorHAnsi" w:hAnsiTheme="minorHAnsi" w:cstheme="minorHAnsi"/>
                <w:sz w:val="22"/>
                <w:szCs w:val="22"/>
              </w:rPr>
              <w:t xml:space="preserve"> del 2018</w:t>
            </w:r>
          </w:p>
        </w:tc>
      </w:tr>
    </w:tbl>
    <w:p w:rsidR="00B61B82" w:rsidRPr="00F9379A" w:rsidRDefault="00B61B82" w:rsidP="006A726D">
      <w:pPr>
        <w:rPr>
          <w:rFonts w:asciiTheme="minorHAnsi" w:hAnsiTheme="minorHAnsi" w:cstheme="minorHAnsi"/>
          <w:sz w:val="22"/>
          <w:szCs w:val="22"/>
        </w:rPr>
      </w:pPr>
      <w:r w:rsidRPr="00F9379A">
        <w:rPr>
          <w:rFonts w:asciiTheme="minorHAnsi" w:hAnsiTheme="minorHAnsi" w:cstheme="minorHAnsi"/>
          <w:sz w:val="22"/>
          <w:szCs w:val="22"/>
        </w:rPr>
        <w:t>*Especificar si depende de alguna circunstancia especial (</w:t>
      </w:r>
      <w:r w:rsidR="005758C9" w:rsidRPr="00F9379A">
        <w:rPr>
          <w:rFonts w:asciiTheme="minorHAnsi" w:hAnsiTheme="minorHAnsi" w:cstheme="minorHAnsi"/>
          <w:sz w:val="22"/>
          <w:szCs w:val="22"/>
        </w:rPr>
        <w:t>época lluviosa</w:t>
      </w:r>
      <w:r w:rsidRPr="00F9379A">
        <w:rPr>
          <w:rFonts w:asciiTheme="minorHAnsi" w:hAnsiTheme="minorHAnsi" w:cstheme="minorHAnsi"/>
          <w:sz w:val="22"/>
          <w:szCs w:val="22"/>
        </w:rPr>
        <w:t xml:space="preserve">, </w:t>
      </w:r>
      <w:r w:rsidR="005758C9" w:rsidRPr="00F9379A">
        <w:rPr>
          <w:rFonts w:asciiTheme="minorHAnsi" w:hAnsiTheme="minorHAnsi" w:cstheme="minorHAnsi"/>
          <w:sz w:val="22"/>
          <w:szCs w:val="22"/>
        </w:rPr>
        <w:t>cosecha</w:t>
      </w:r>
      <w:r w:rsidRPr="00F9379A">
        <w:rPr>
          <w:rFonts w:asciiTheme="minorHAnsi" w:hAnsiTheme="minorHAnsi" w:cstheme="minorHAnsi"/>
          <w:sz w:val="22"/>
          <w:szCs w:val="22"/>
        </w:rPr>
        <w:t>, curso escolar, etc.)</w:t>
      </w:r>
    </w:p>
    <w:p w:rsidR="006A726D" w:rsidRPr="00F9379A" w:rsidRDefault="00B61B82" w:rsidP="006A726D">
      <w:pPr>
        <w:rPr>
          <w:rFonts w:asciiTheme="minorHAnsi" w:hAnsiTheme="minorHAnsi" w:cstheme="minorHAnsi"/>
          <w:sz w:val="22"/>
          <w:szCs w:val="22"/>
        </w:rPr>
      </w:pPr>
      <w:r w:rsidRPr="00F9379A">
        <w:rPr>
          <w:rFonts w:asciiTheme="minorHAnsi" w:hAnsiTheme="minorHAnsi" w:cstheme="minorHAnsi"/>
          <w:sz w:val="22"/>
          <w:szCs w:val="22"/>
        </w:rPr>
        <w:t>Duración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8"/>
      </w:tblGrid>
      <w:tr w:rsidR="006A726D" w:rsidRPr="00F9379A" w:rsidTr="00D64C7E">
        <w:tc>
          <w:tcPr>
            <w:tcW w:w="2628" w:type="dxa"/>
          </w:tcPr>
          <w:p w:rsidR="006A726D" w:rsidRPr="00F9379A" w:rsidRDefault="00FB3CC8" w:rsidP="00FB3CC8">
            <w:pPr>
              <w:rPr>
                <w:rFonts w:asciiTheme="minorHAnsi" w:hAnsiTheme="minorHAnsi" w:cstheme="minorHAnsi"/>
                <w:sz w:val="22"/>
                <w:szCs w:val="22"/>
              </w:rPr>
            </w:pPr>
            <w:r>
              <w:rPr>
                <w:rFonts w:asciiTheme="minorHAnsi" w:hAnsiTheme="minorHAnsi" w:cstheme="minorHAnsi"/>
                <w:sz w:val="22"/>
                <w:szCs w:val="22"/>
              </w:rPr>
              <w:t>9 meses</w:t>
            </w:r>
          </w:p>
        </w:tc>
      </w:tr>
    </w:tbl>
    <w:p w:rsidR="006A726D" w:rsidRPr="00F9379A" w:rsidRDefault="00B61B82" w:rsidP="006A726D">
      <w:pPr>
        <w:rPr>
          <w:rFonts w:asciiTheme="minorHAnsi" w:hAnsiTheme="minorHAnsi" w:cstheme="minorHAnsi"/>
          <w:sz w:val="22"/>
          <w:szCs w:val="22"/>
        </w:rPr>
      </w:pPr>
      <w:r w:rsidRPr="00F9379A">
        <w:rPr>
          <w:rFonts w:asciiTheme="minorHAnsi" w:hAnsiTheme="minorHAnsi" w:cstheme="minorHAnsi"/>
          <w:sz w:val="22"/>
          <w:szCs w:val="22"/>
        </w:rPr>
        <w:t>Fecha prevista de finalización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8"/>
      </w:tblGrid>
      <w:tr w:rsidR="006A726D" w:rsidRPr="00F9379A" w:rsidTr="00D64C7E">
        <w:tc>
          <w:tcPr>
            <w:tcW w:w="2628" w:type="dxa"/>
          </w:tcPr>
          <w:p w:rsidR="006A726D" w:rsidRPr="00F9379A" w:rsidRDefault="00EF6128" w:rsidP="004E1BDC">
            <w:pPr>
              <w:rPr>
                <w:rFonts w:asciiTheme="minorHAnsi" w:hAnsiTheme="minorHAnsi" w:cstheme="minorHAnsi"/>
                <w:sz w:val="22"/>
                <w:szCs w:val="22"/>
              </w:rPr>
            </w:pPr>
            <w:r>
              <w:rPr>
                <w:rFonts w:asciiTheme="minorHAnsi" w:hAnsiTheme="minorHAnsi" w:cstheme="minorHAnsi"/>
                <w:sz w:val="22"/>
                <w:szCs w:val="22"/>
              </w:rPr>
              <w:lastRenderedPageBreak/>
              <w:t>31</w:t>
            </w:r>
            <w:r w:rsidR="00C73FC3" w:rsidRPr="00F9379A">
              <w:rPr>
                <w:rFonts w:asciiTheme="minorHAnsi" w:hAnsiTheme="minorHAnsi" w:cstheme="minorHAnsi"/>
                <w:sz w:val="22"/>
                <w:szCs w:val="22"/>
              </w:rPr>
              <w:t xml:space="preserve"> de </w:t>
            </w:r>
            <w:r w:rsidR="00FB3CC8">
              <w:rPr>
                <w:rFonts w:asciiTheme="minorHAnsi" w:hAnsiTheme="minorHAnsi" w:cstheme="minorHAnsi"/>
                <w:sz w:val="22"/>
                <w:szCs w:val="22"/>
              </w:rPr>
              <w:t xml:space="preserve">marzo </w:t>
            </w:r>
            <w:r w:rsidR="000B399E" w:rsidRPr="00F9379A">
              <w:rPr>
                <w:rFonts w:asciiTheme="minorHAnsi" w:hAnsiTheme="minorHAnsi" w:cstheme="minorHAnsi"/>
                <w:sz w:val="22"/>
                <w:szCs w:val="22"/>
              </w:rPr>
              <w:t>del 2019</w:t>
            </w:r>
          </w:p>
        </w:tc>
      </w:tr>
    </w:tbl>
    <w:p w:rsidR="00A408C0" w:rsidRPr="00F9379A" w:rsidRDefault="00A408C0" w:rsidP="00A408C0">
      <w:pPr>
        <w:jc w:val="both"/>
        <w:rPr>
          <w:rFonts w:asciiTheme="minorHAnsi" w:hAnsiTheme="minorHAnsi" w:cstheme="minorHAnsi"/>
          <w:b/>
          <w:bCs/>
          <w:sz w:val="22"/>
          <w:szCs w:val="22"/>
        </w:rPr>
      </w:pPr>
      <w:r w:rsidRPr="00F9379A">
        <w:rPr>
          <w:rFonts w:asciiTheme="minorHAnsi" w:hAnsiTheme="minorHAnsi" w:cstheme="minorHAnsi"/>
          <w:b/>
          <w:bCs/>
          <w:sz w:val="22"/>
          <w:szCs w:val="22"/>
        </w:rPr>
        <w:t>Explicar si se trata de un proyecto de continuidad y, en este caso, quien lo ha financiado o llevado a cabo con anterioridad</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A408C0" w:rsidRPr="00F9379A" w:rsidTr="00D64C7E">
        <w:trPr>
          <w:trHeight w:val="285"/>
        </w:trPr>
        <w:tc>
          <w:tcPr>
            <w:tcW w:w="9131" w:type="dxa"/>
          </w:tcPr>
          <w:p w:rsidR="00A408C0" w:rsidRPr="00F9379A" w:rsidRDefault="00AC690E" w:rsidP="00D64C7E">
            <w:pPr>
              <w:jc w:val="both"/>
              <w:rPr>
                <w:rFonts w:asciiTheme="minorHAnsi" w:hAnsiTheme="minorHAnsi" w:cstheme="minorHAnsi"/>
                <w:sz w:val="22"/>
                <w:szCs w:val="22"/>
              </w:rPr>
            </w:pPr>
            <w:r w:rsidRPr="00F9379A">
              <w:rPr>
                <w:rFonts w:asciiTheme="minorHAnsi" w:hAnsiTheme="minorHAnsi" w:cstheme="minorHAnsi"/>
                <w:sz w:val="22"/>
                <w:szCs w:val="22"/>
              </w:rPr>
              <w:t>El proyecto es una gestión nueva</w:t>
            </w:r>
            <w:r w:rsidR="00A01906" w:rsidRPr="00F9379A">
              <w:rPr>
                <w:rFonts w:asciiTheme="minorHAnsi" w:hAnsiTheme="minorHAnsi" w:cstheme="minorHAnsi"/>
                <w:sz w:val="22"/>
                <w:szCs w:val="22"/>
              </w:rPr>
              <w:t>.</w:t>
            </w:r>
          </w:p>
        </w:tc>
      </w:tr>
    </w:tbl>
    <w:p w:rsidR="00DB4FD2" w:rsidRPr="00F9379A" w:rsidRDefault="00DB4FD2" w:rsidP="006713C6">
      <w:pPr>
        <w:pStyle w:val="Ttulo2"/>
        <w:jc w:val="both"/>
        <w:rPr>
          <w:rFonts w:asciiTheme="minorHAnsi" w:hAnsiTheme="minorHAnsi" w:cstheme="minorHAnsi"/>
          <w:b/>
          <w:iCs/>
          <w:sz w:val="22"/>
          <w:szCs w:val="22"/>
          <w:u w:val="none"/>
        </w:rPr>
      </w:pPr>
    </w:p>
    <w:p w:rsidR="006713C6" w:rsidRPr="00F9379A" w:rsidRDefault="006713C6" w:rsidP="006713C6">
      <w:pPr>
        <w:pStyle w:val="Ttulo2"/>
        <w:jc w:val="both"/>
        <w:rPr>
          <w:rFonts w:asciiTheme="minorHAnsi" w:hAnsiTheme="minorHAnsi" w:cstheme="minorHAnsi"/>
          <w:iCs/>
          <w:sz w:val="22"/>
          <w:szCs w:val="22"/>
          <w:u w:val="none"/>
        </w:rPr>
      </w:pPr>
      <w:r w:rsidRPr="00F9379A">
        <w:rPr>
          <w:rFonts w:asciiTheme="minorHAnsi" w:hAnsiTheme="minorHAnsi" w:cstheme="minorHAnsi"/>
          <w:b/>
          <w:iCs/>
          <w:sz w:val="22"/>
          <w:szCs w:val="22"/>
          <w:u w:val="none"/>
        </w:rPr>
        <w:t xml:space="preserve">Breve </w:t>
      </w:r>
      <w:r w:rsidR="00AC15BA" w:rsidRPr="00F9379A">
        <w:rPr>
          <w:rFonts w:asciiTheme="minorHAnsi" w:hAnsiTheme="minorHAnsi" w:cstheme="minorHAnsi"/>
          <w:b/>
          <w:iCs/>
          <w:sz w:val="22"/>
          <w:szCs w:val="22"/>
          <w:u w:val="none"/>
        </w:rPr>
        <w:t xml:space="preserve">descripción </w:t>
      </w:r>
      <w:r w:rsidRPr="00F9379A">
        <w:rPr>
          <w:rFonts w:asciiTheme="minorHAnsi" w:hAnsiTheme="minorHAnsi" w:cstheme="minorHAnsi"/>
          <w:b/>
          <w:iCs/>
          <w:sz w:val="22"/>
          <w:szCs w:val="22"/>
          <w:u w:val="none"/>
        </w:rPr>
        <w:t xml:space="preserve">del proyecto. </w:t>
      </w:r>
      <w:r w:rsidRPr="00F9379A">
        <w:rPr>
          <w:rFonts w:asciiTheme="minorHAnsi" w:hAnsiTheme="minorHAnsi" w:cstheme="minorHAnsi"/>
          <w:bCs/>
          <w:iCs/>
          <w:sz w:val="22"/>
          <w:szCs w:val="22"/>
          <w:u w:val="none"/>
        </w:rPr>
        <w:t>Describir en media página el problema, los objetivos, el número de beneficiarios y las actividades más destacables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6713C6" w:rsidRPr="00F9379A" w:rsidTr="00D64C7E">
        <w:trPr>
          <w:trHeight w:val="286"/>
        </w:trPr>
        <w:tc>
          <w:tcPr>
            <w:tcW w:w="9131" w:type="dxa"/>
          </w:tcPr>
          <w:p w:rsidR="000A0822" w:rsidRPr="00F9379A" w:rsidRDefault="000A0822" w:rsidP="0055434B">
            <w:pPr>
              <w:spacing w:before="120" w:after="120"/>
              <w:rPr>
                <w:rFonts w:asciiTheme="minorHAnsi" w:hAnsiTheme="minorHAnsi" w:cstheme="minorHAnsi"/>
                <w:sz w:val="22"/>
                <w:szCs w:val="22"/>
              </w:rPr>
            </w:pPr>
            <w:r w:rsidRPr="00F9379A">
              <w:rPr>
                <w:rFonts w:asciiTheme="minorHAnsi" w:hAnsiTheme="minorHAnsi" w:cstheme="minorHAnsi"/>
                <w:sz w:val="22"/>
                <w:szCs w:val="22"/>
              </w:rPr>
              <w:t>Problema:</w:t>
            </w:r>
          </w:p>
          <w:p w:rsidR="000A0822" w:rsidRDefault="00BC0B53" w:rsidP="0055434B">
            <w:pPr>
              <w:spacing w:before="120" w:after="120"/>
              <w:jc w:val="both"/>
              <w:rPr>
                <w:rFonts w:asciiTheme="minorHAnsi" w:hAnsiTheme="minorHAnsi" w:cstheme="minorHAnsi"/>
                <w:sz w:val="22"/>
                <w:szCs w:val="22"/>
              </w:rPr>
            </w:pPr>
            <w:r>
              <w:rPr>
                <w:rFonts w:asciiTheme="minorHAnsi" w:hAnsiTheme="minorHAnsi" w:cstheme="minorHAnsi"/>
                <w:sz w:val="22"/>
                <w:szCs w:val="22"/>
              </w:rPr>
              <w:t>En el 2015, al menos 2.325 Sistemas Rurales de Administración de Agua Potable fueron identificados mediante el Catrasto de Juntas de Agua que realizó ANDA, las cuales están distribuidas en todo el territorio nacional. En su mayoría, estos sistemas rurales presentan una baja capacidad administrativa y deficiencias en su operación y mantenimiento. Así mismo enfrentan deficiencias en infraestructura y en muchos casos sus sistemas han superado su vida útil, lo que incrementa aún más los costos de inversión que se requieren para mejorar la prestación del servicio. Según el análisis de ANDA, un poco más de 400 sistemas identificados ofrecen un servicio de buena calidad o funcionan adecuadamente pero con algunas deficiencias administrativas o un pésimo funcionamiento.</w:t>
            </w:r>
          </w:p>
          <w:p w:rsidR="0055434B" w:rsidRDefault="0055434B" w:rsidP="0055434B">
            <w:pPr>
              <w:spacing w:before="120" w:after="120"/>
              <w:jc w:val="both"/>
              <w:rPr>
                <w:rFonts w:asciiTheme="minorHAnsi" w:hAnsiTheme="minorHAnsi" w:cstheme="minorHAnsi"/>
                <w:sz w:val="22"/>
                <w:szCs w:val="22"/>
              </w:rPr>
            </w:pPr>
            <w:r>
              <w:rPr>
                <w:rFonts w:asciiTheme="minorHAnsi" w:hAnsiTheme="minorHAnsi" w:cstheme="minorHAnsi"/>
                <w:sz w:val="22"/>
                <w:szCs w:val="22"/>
              </w:rPr>
              <w:t>Aproximadamente un 57% de los sistemas rurales funcionan mediante bombeo, generando altos costos de electricidad. Esto no solo presenta un problema de funcionamiento, sino que también amenaza la sostenibilidad de los sistemas a mediano y largo plazo, si no se cuenta con una reserva económica, cuando se llegue el momento de reemplazar esos equipos.</w:t>
            </w:r>
          </w:p>
          <w:p w:rsidR="00F24D24" w:rsidRPr="00F9379A" w:rsidRDefault="00EB35D8" w:rsidP="0055434B">
            <w:pPr>
              <w:spacing w:before="120" w:after="120"/>
              <w:rPr>
                <w:rFonts w:asciiTheme="minorHAnsi" w:hAnsiTheme="minorHAnsi" w:cstheme="minorHAnsi"/>
                <w:sz w:val="22"/>
                <w:szCs w:val="22"/>
              </w:rPr>
            </w:pPr>
            <w:r w:rsidRPr="00F9379A">
              <w:rPr>
                <w:rFonts w:asciiTheme="minorHAnsi" w:hAnsiTheme="minorHAnsi" w:cstheme="minorHAnsi"/>
                <w:sz w:val="22"/>
                <w:szCs w:val="22"/>
              </w:rPr>
              <w:t xml:space="preserve">Objetivo General: </w:t>
            </w:r>
          </w:p>
          <w:p w:rsidR="00EC2747" w:rsidRDefault="00EC2747" w:rsidP="0055434B">
            <w:pPr>
              <w:spacing w:before="120" w:after="120"/>
              <w:jc w:val="both"/>
              <w:rPr>
                <w:rFonts w:asciiTheme="minorHAnsi" w:hAnsiTheme="minorHAnsi" w:cstheme="minorHAnsi"/>
                <w:sz w:val="22"/>
                <w:szCs w:val="22"/>
              </w:rPr>
            </w:pPr>
            <w:r>
              <w:rPr>
                <w:rFonts w:asciiTheme="minorHAnsi" w:hAnsiTheme="minorHAnsi" w:cstheme="minorHAnsi"/>
                <w:sz w:val="22"/>
                <w:szCs w:val="22"/>
              </w:rPr>
              <w:t>Promover la sustentabilidad y la gestión integral de los recursos hídricos, a través de la mejora de la gestión ambiental y de la prestación de servicios de los Sistemas Rurales de Administración de Agua Potable existentes en los municipios de San Francisco Menéndez, Guaymango y Jujutla del departamento de Ahuachapán.</w:t>
            </w:r>
          </w:p>
          <w:p w:rsidR="00F24D24" w:rsidRPr="00F9379A" w:rsidRDefault="00F24D24" w:rsidP="0055434B">
            <w:pPr>
              <w:spacing w:before="120" w:after="120"/>
              <w:rPr>
                <w:rFonts w:asciiTheme="minorHAnsi" w:hAnsiTheme="minorHAnsi" w:cstheme="minorHAnsi"/>
                <w:sz w:val="22"/>
                <w:szCs w:val="22"/>
              </w:rPr>
            </w:pPr>
            <w:r w:rsidRPr="00F9379A">
              <w:rPr>
                <w:rFonts w:asciiTheme="minorHAnsi" w:hAnsiTheme="minorHAnsi" w:cstheme="minorHAnsi"/>
                <w:sz w:val="22"/>
                <w:szCs w:val="22"/>
              </w:rPr>
              <w:t>Objetivos específicos:</w:t>
            </w:r>
          </w:p>
          <w:p w:rsidR="001225A3" w:rsidRDefault="001225A3" w:rsidP="0055434B">
            <w:pPr>
              <w:pStyle w:val="Prrafodelista"/>
              <w:numPr>
                <w:ilvl w:val="0"/>
                <w:numId w:val="2"/>
              </w:numPr>
              <w:spacing w:before="120" w:after="120"/>
              <w:jc w:val="both"/>
              <w:rPr>
                <w:rFonts w:asciiTheme="minorHAnsi" w:hAnsiTheme="minorHAnsi" w:cstheme="minorHAnsi"/>
                <w:sz w:val="22"/>
                <w:szCs w:val="22"/>
              </w:rPr>
            </w:pPr>
            <w:r w:rsidRPr="001225A3">
              <w:rPr>
                <w:rFonts w:asciiTheme="minorHAnsi" w:hAnsiTheme="minorHAnsi" w:cstheme="minorHAnsi"/>
                <w:bCs/>
                <w:sz w:val="22"/>
                <w:szCs w:val="22"/>
              </w:rPr>
              <w:t>Implementar prácticas de gestión sustentable del agua que conlleven a incrementar la disponibilidad hídrica en 10 juntas de agua de los municipios de San Francisco Menéndez y Jujutla del departamento de Ahuachapán  que obtienen agua del subsuelo y de mantos acuíferos superficiales.</w:t>
            </w:r>
          </w:p>
          <w:p w:rsidR="00F24D24" w:rsidRPr="00F9379A" w:rsidRDefault="00F24D24" w:rsidP="0055434B">
            <w:pPr>
              <w:pStyle w:val="Prrafodelista"/>
              <w:numPr>
                <w:ilvl w:val="0"/>
                <w:numId w:val="2"/>
              </w:numPr>
              <w:spacing w:before="120" w:after="120"/>
              <w:jc w:val="both"/>
              <w:rPr>
                <w:rFonts w:asciiTheme="minorHAnsi" w:hAnsiTheme="minorHAnsi" w:cstheme="minorHAnsi"/>
                <w:sz w:val="22"/>
                <w:szCs w:val="22"/>
              </w:rPr>
            </w:pPr>
            <w:r w:rsidRPr="00F9379A">
              <w:rPr>
                <w:rFonts w:asciiTheme="minorHAnsi" w:hAnsiTheme="minorHAnsi" w:cstheme="minorHAnsi"/>
                <w:sz w:val="22"/>
                <w:szCs w:val="22"/>
              </w:rPr>
              <w:t xml:space="preserve">Fortalecer </w:t>
            </w:r>
            <w:r w:rsidR="00495F82" w:rsidRPr="00F9379A">
              <w:rPr>
                <w:rFonts w:asciiTheme="minorHAnsi" w:hAnsiTheme="minorHAnsi" w:cstheme="minorHAnsi"/>
                <w:sz w:val="22"/>
                <w:szCs w:val="22"/>
              </w:rPr>
              <w:t>los mecanismos de g</w:t>
            </w:r>
            <w:r w:rsidR="001225A3">
              <w:rPr>
                <w:rFonts w:asciiTheme="minorHAnsi" w:hAnsiTheme="minorHAnsi" w:cstheme="minorHAnsi"/>
                <w:sz w:val="22"/>
                <w:szCs w:val="22"/>
              </w:rPr>
              <w:t>obernanza y sostenibilidad de 1</w:t>
            </w:r>
            <w:r w:rsidR="00A525D2">
              <w:rPr>
                <w:rFonts w:asciiTheme="minorHAnsi" w:hAnsiTheme="minorHAnsi" w:cstheme="minorHAnsi"/>
                <w:sz w:val="22"/>
                <w:szCs w:val="22"/>
              </w:rPr>
              <w:t>0</w:t>
            </w:r>
            <w:r w:rsidR="00495F82" w:rsidRPr="00F9379A">
              <w:rPr>
                <w:rFonts w:asciiTheme="minorHAnsi" w:hAnsiTheme="minorHAnsi" w:cstheme="minorHAnsi"/>
                <w:sz w:val="22"/>
                <w:szCs w:val="22"/>
              </w:rPr>
              <w:t xml:space="preserve"> sistemas rurales de agua potable de la zona sur de Ahuachapán.</w:t>
            </w:r>
          </w:p>
          <w:p w:rsidR="001225A3" w:rsidRPr="001225A3" w:rsidRDefault="001225A3" w:rsidP="001225A3">
            <w:pPr>
              <w:pStyle w:val="Prrafodelista"/>
              <w:numPr>
                <w:ilvl w:val="0"/>
                <w:numId w:val="2"/>
              </w:numPr>
              <w:rPr>
                <w:rFonts w:asciiTheme="minorHAnsi" w:hAnsiTheme="minorHAnsi" w:cstheme="minorHAnsi"/>
                <w:sz w:val="22"/>
                <w:szCs w:val="22"/>
              </w:rPr>
            </w:pPr>
            <w:r w:rsidRPr="001225A3">
              <w:rPr>
                <w:rFonts w:asciiTheme="minorHAnsi" w:hAnsiTheme="minorHAnsi" w:cstheme="minorHAnsi"/>
                <w:sz w:val="22"/>
                <w:szCs w:val="22"/>
              </w:rPr>
              <w:t>Implementar procesos de   educación, sensibilización y la conciencia ambiental  de la población y comunidades que forman parte de los 10 sistemas rurales de agua potable.</w:t>
            </w:r>
          </w:p>
          <w:p w:rsidR="00495F82" w:rsidRPr="00F9379A" w:rsidRDefault="00495F82" w:rsidP="0055434B">
            <w:pPr>
              <w:pStyle w:val="Prrafodelista"/>
              <w:numPr>
                <w:ilvl w:val="0"/>
                <w:numId w:val="2"/>
              </w:numPr>
              <w:spacing w:before="120" w:after="120"/>
              <w:jc w:val="both"/>
              <w:rPr>
                <w:rFonts w:asciiTheme="minorHAnsi" w:hAnsiTheme="minorHAnsi" w:cstheme="minorHAnsi"/>
                <w:sz w:val="22"/>
                <w:szCs w:val="22"/>
              </w:rPr>
            </w:pPr>
            <w:r w:rsidRPr="00F9379A">
              <w:rPr>
                <w:rFonts w:asciiTheme="minorHAnsi" w:hAnsiTheme="minorHAnsi" w:cstheme="minorHAnsi"/>
                <w:sz w:val="22"/>
                <w:szCs w:val="22"/>
              </w:rPr>
              <w:t xml:space="preserve">Fortalecer las capacidades </w:t>
            </w:r>
            <w:r w:rsidR="00A5208C">
              <w:rPr>
                <w:rFonts w:asciiTheme="minorHAnsi" w:hAnsiTheme="minorHAnsi" w:cstheme="minorHAnsi"/>
                <w:sz w:val="22"/>
                <w:szCs w:val="22"/>
              </w:rPr>
              <w:t>administrativas y técnicas de 1</w:t>
            </w:r>
            <w:r w:rsidR="00901AE5">
              <w:rPr>
                <w:rFonts w:asciiTheme="minorHAnsi" w:hAnsiTheme="minorHAnsi" w:cstheme="minorHAnsi"/>
                <w:sz w:val="22"/>
                <w:szCs w:val="22"/>
              </w:rPr>
              <w:t>0</w:t>
            </w:r>
            <w:r w:rsidRPr="00F9379A">
              <w:rPr>
                <w:rFonts w:asciiTheme="minorHAnsi" w:hAnsiTheme="minorHAnsi" w:cstheme="minorHAnsi"/>
                <w:sz w:val="22"/>
                <w:szCs w:val="22"/>
              </w:rPr>
              <w:t xml:space="preserve"> sistemas rurales de administración de agua potable, que permita alargar la vida útil de los mismos y asegurar el </w:t>
            </w:r>
            <w:r w:rsidR="003F0DCB" w:rsidRPr="00F9379A">
              <w:rPr>
                <w:rFonts w:asciiTheme="minorHAnsi" w:hAnsiTheme="minorHAnsi" w:cstheme="minorHAnsi"/>
                <w:sz w:val="22"/>
                <w:szCs w:val="22"/>
              </w:rPr>
              <w:t>Derecho Humano al Agua</w:t>
            </w:r>
            <w:r w:rsidRPr="00F9379A">
              <w:rPr>
                <w:rFonts w:asciiTheme="minorHAnsi" w:hAnsiTheme="minorHAnsi" w:cstheme="minorHAnsi"/>
                <w:sz w:val="22"/>
                <w:szCs w:val="22"/>
              </w:rPr>
              <w:t>.</w:t>
            </w:r>
          </w:p>
          <w:p w:rsidR="00495F82" w:rsidRPr="00F9379A" w:rsidRDefault="00495F82" w:rsidP="0055434B">
            <w:pPr>
              <w:pStyle w:val="Prrafodelista"/>
              <w:numPr>
                <w:ilvl w:val="0"/>
                <w:numId w:val="2"/>
              </w:numPr>
              <w:spacing w:before="120" w:after="120"/>
              <w:jc w:val="both"/>
              <w:rPr>
                <w:rFonts w:asciiTheme="minorHAnsi" w:hAnsiTheme="minorHAnsi" w:cstheme="minorHAnsi"/>
                <w:sz w:val="22"/>
                <w:szCs w:val="22"/>
              </w:rPr>
            </w:pPr>
            <w:r w:rsidRPr="00F9379A">
              <w:rPr>
                <w:rFonts w:asciiTheme="minorHAnsi" w:hAnsiTheme="minorHAnsi" w:cstheme="minorHAnsi"/>
                <w:sz w:val="22"/>
                <w:szCs w:val="22"/>
              </w:rPr>
              <w:t>Contribuir a mejorar los elementos críticos de infraestructura básica de los sistemas rurales de administración de agua potable</w:t>
            </w:r>
            <w:r w:rsidR="003F0DCB" w:rsidRPr="00F9379A">
              <w:rPr>
                <w:rFonts w:asciiTheme="minorHAnsi" w:hAnsiTheme="minorHAnsi" w:cstheme="minorHAnsi"/>
                <w:sz w:val="22"/>
                <w:szCs w:val="22"/>
              </w:rPr>
              <w:t>.</w:t>
            </w:r>
          </w:p>
          <w:p w:rsidR="000A0822" w:rsidRPr="00F9379A" w:rsidRDefault="001504FC" w:rsidP="0055434B">
            <w:pPr>
              <w:spacing w:before="120" w:after="120"/>
              <w:rPr>
                <w:rFonts w:asciiTheme="minorHAnsi" w:hAnsiTheme="minorHAnsi" w:cstheme="minorHAnsi"/>
                <w:sz w:val="22"/>
                <w:szCs w:val="22"/>
              </w:rPr>
            </w:pPr>
            <w:r w:rsidRPr="00F9379A">
              <w:rPr>
                <w:rFonts w:asciiTheme="minorHAnsi" w:hAnsiTheme="minorHAnsi" w:cstheme="minorHAnsi"/>
                <w:sz w:val="22"/>
                <w:szCs w:val="22"/>
              </w:rPr>
              <w:t xml:space="preserve">Número de </w:t>
            </w:r>
            <w:r w:rsidRPr="00AF1C51">
              <w:rPr>
                <w:rFonts w:asciiTheme="minorHAnsi" w:hAnsiTheme="minorHAnsi" w:cstheme="minorHAnsi"/>
                <w:color w:val="000000" w:themeColor="text1"/>
                <w:sz w:val="22"/>
                <w:szCs w:val="22"/>
              </w:rPr>
              <w:t>beneficiarios: 15,000</w:t>
            </w:r>
          </w:p>
          <w:p w:rsidR="000A0822" w:rsidRPr="00F9379A" w:rsidRDefault="000A0822" w:rsidP="0055434B">
            <w:pPr>
              <w:spacing w:before="120" w:after="120"/>
              <w:rPr>
                <w:rFonts w:asciiTheme="minorHAnsi" w:hAnsiTheme="minorHAnsi" w:cstheme="minorHAnsi"/>
                <w:bCs/>
                <w:iCs/>
                <w:sz w:val="22"/>
                <w:szCs w:val="22"/>
              </w:rPr>
            </w:pPr>
            <w:r w:rsidRPr="00F9379A">
              <w:rPr>
                <w:rFonts w:asciiTheme="minorHAnsi" w:hAnsiTheme="minorHAnsi" w:cstheme="minorHAnsi"/>
                <w:bCs/>
                <w:iCs/>
                <w:sz w:val="22"/>
                <w:szCs w:val="22"/>
              </w:rPr>
              <w:t>Actividades más destacables:</w:t>
            </w:r>
          </w:p>
          <w:p w:rsidR="00C46999" w:rsidRPr="00AF1C51" w:rsidRDefault="00C46999" w:rsidP="0055434B">
            <w:pPr>
              <w:pStyle w:val="Prrafodelista"/>
              <w:numPr>
                <w:ilvl w:val="0"/>
                <w:numId w:val="3"/>
              </w:numPr>
              <w:spacing w:before="120" w:after="120"/>
              <w:jc w:val="both"/>
              <w:rPr>
                <w:rFonts w:asciiTheme="minorHAnsi" w:hAnsiTheme="minorHAnsi" w:cstheme="minorHAnsi"/>
                <w:sz w:val="22"/>
                <w:szCs w:val="22"/>
              </w:rPr>
            </w:pPr>
            <w:r w:rsidRPr="00AF1C51">
              <w:rPr>
                <w:rFonts w:asciiTheme="minorHAnsi" w:hAnsiTheme="minorHAnsi" w:cstheme="minorHAnsi"/>
                <w:sz w:val="22"/>
                <w:szCs w:val="22"/>
              </w:rPr>
              <w:t xml:space="preserve">Fortalecer la participación de las juntas de agua en las </w:t>
            </w:r>
            <w:r w:rsidR="005A6AE2" w:rsidRPr="00AF1C51">
              <w:rPr>
                <w:rFonts w:asciiTheme="minorHAnsi" w:hAnsiTheme="minorHAnsi" w:cstheme="minorHAnsi"/>
                <w:sz w:val="22"/>
                <w:szCs w:val="22"/>
              </w:rPr>
              <w:t>Mesas Territoriales del Foro del Agua.</w:t>
            </w:r>
          </w:p>
          <w:p w:rsidR="006A7675" w:rsidRPr="00F9379A" w:rsidRDefault="006A7675" w:rsidP="0055434B">
            <w:pPr>
              <w:pStyle w:val="Prrafodelista"/>
              <w:numPr>
                <w:ilvl w:val="0"/>
                <w:numId w:val="3"/>
              </w:numPr>
              <w:spacing w:before="120" w:after="120"/>
              <w:jc w:val="both"/>
              <w:rPr>
                <w:rFonts w:asciiTheme="minorHAnsi" w:hAnsiTheme="minorHAnsi" w:cstheme="minorHAnsi"/>
                <w:sz w:val="22"/>
                <w:szCs w:val="22"/>
              </w:rPr>
            </w:pPr>
            <w:r>
              <w:rPr>
                <w:rFonts w:asciiTheme="minorHAnsi" w:hAnsiTheme="minorHAnsi" w:cstheme="minorHAnsi"/>
                <w:sz w:val="22"/>
                <w:szCs w:val="22"/>
              </w:rPr>
              <w:t>Recuperación de zonas de recarga de agua por medio de reforestación</w:t>
            </w:r>
          </w:p>
          <w:p w:rsidR="00C46999" w:rsidRPr="00F9379A" w:rsidRDefault="00C46999" w:rsidP="0055434B">
            <w:pPr>
              <w:pStyle w:val="Prrafodelista"/>
              <w:numPr>
                <w:ilvl w:val="0"/>
                <w:numId w:val="3"/>
              </w:numPr>
              <w:spacing w:before="120" w:after="120"/>
              <w:jc w:val="both"/>
              <w:rPr>
                <w:rFonts w:asciiTheme="minorHAnsi" w:hAnsiTheme="minorHAnsi" w:cstheme="minorHAnsi"/>
                <w:sz w:val="22"/>
                <w:szCs w:val="22"/>
              </w:rPr>
            </w:pPr>
            <w:r w:rsidRPr="00F9379A">
              <w:rPr>
                <w:rFonts w:asciiTheme="minorHAnsi" w:hAnsiTheme="minorHAnsi" w:cstheme="minorHAnsi"/>
                <w:sz w:val="22"/>
                <w:szCs w:val="22"/>
              </w:rPr>
              <w:t xml:space="preserve">Diplomado para el fortalecimiento de los conocimientos </w:t>
            </w:r>
            <w:r w:rsidR="00337C8F" w:rsidRPr="00F9379A">
              <w:rPr>
                <w:rFonts w:asciiTheme="minorHAnsi" w:hAnsiTheme="minorHAnsi" w:cstheme="minorHAnsi"/>
                <w:sz w:val="22"/>
                <w:szCs w:val="22"/>
              </w:rPr>
              <w:t xml:space="preserve">ambientales y </w:t>
            </w:r>
            <w:r w:rsidRPr="00F9379A">
              <w:rPr>
                <w:rFonts w:asciiTheme="minorHAnsi" w:hAnsiTheme="minorHAnsi" w:cstheme="minorHAnsi"/>
                <w:sz w:val="22"/>
                <w:szCs w:val="22"/>
              </w:rPr>
              <w:t>jurídicos que fortalezca la buena gestión de los sistemas</w:t>
            </w:r>
            <w:r w:rsidR="00C046BB" w:rsidRPr="00F9379A">
              <w:rPr>
                <w:rFonts w:asciiTheme="minorHAnsi" w:hAnsiTheme="minorHAnsi" w:cstheme="minorHAnsi"/>
                <w:sz w:val="22"/>
                <w:szCs w:val="22"/>
              </w:rPr>
              <w:t xml:space="preserve"> rurales de administración de agua potable</w:t>
            </w:r>
            <w:r w:rsidRPr="00F9379A">
              <w:rPr>
                <w:rFonts w:asciiTheme="minorHAnsi" w:hAnsiTheme="minorHAnsi" w:cstheme="minorHAnsi"/>
                <w:sz w:val="22"/>
                <w:szCs w:val="22"/>
              </w:rPr>
              <w:t>.</w:t>
            </w:r>
          </w:p>
          <w:p w:rsidR="00C46999" w:rsidRPr="00AF1C51" w:rsidRDefault="00C46999" w:rsidP="0055434B">
            <w:pPr>
              <w:pStyle w:val="Prrafodelista"/>
              <w:numPr>
                <w:ilvl w:val="0"/>
                <w:numId w:val="3"/>
              </w:numPr>
              <w:spacing w:before="120" w:after="120"/>
              <w:jc w:val="both"/>
              <w:rPr>
                <w:rFonts w:asciiTheme="minorHAnsi" w:hAnsiTheme="minorHAnsi" w:cstheme="minorHAnsi"/>
                <w:color w:val="000000" w:themeColor="text1"/>
                <w:sz w:val="22"/>
                <w:szCs w:val="22"/>
              </w:rPr>
            </w:pPr>
            <w:r w:rsidRPr="00AF1C51">
              <w:rPr>
                <w:rFonts w:asciiTheme="minorHAnsi" w:hAnsiTheme="minorHAnsi" w:cstheme="minorHAnsi"/>
                <w:color w:val="000000" w:themeColor="text1"/>
                <w:sz w:val="22"/>
                <w:szCs w:val="22"/>
              </w:rPr>
              <w:lastRenderedPageBreak/>
              <w:t>Proceso de formación para elevar la eficiencia e</w:t>
            </w:r>
            <w:r w:rsidR="00C046BB" w:rsidRPr="00AF1C51">
              <w:rPr>
                <w:rFonts w:asciiTheme="minorHAnsi" w:hAnsiTheme="minorHAnsi" w:cstheme="minorHAnsi"/>
                <w:color w:val="000000" w:themeColor="text1"/>
                <w:sz w:val="22"/>
                <w:szCs w:val="22"/>
              </w:rPr>
              <w:t>n la</w:t>
            </w:r>
            <w:r w:rsidRPr="00AF1C51">
              <w:rPr>
                <w:rFonts w:asciiTheme="minorHAnsi" w:hAnsiTheme="minorHAnsi" w:cstheme="minorHAnsi"/>
                <w:color w:val="000000" w:themeColor="text1"/>
                <w:sz w:val="22"/>
                <w:szCs w:val="22"/>
              </w:rPr>
              <w:t xml:space="preserve"> implementa</w:t>
            </w:r>
            <w:r w:rsidR="00C046BB" w:rsidRPr="00AF1C51">
              <w:rPr>
                <w:rFonts w:asciiTheme="minorHAnsi" w:hAnsiTheme="minorHAnsi" w:cstheme="minorHAnsi"/>
                <w:color w:val="000000" w:themeColor="text1"/>
                <w:sz w:val="22"/>
                <w:szCs w:val="22"/>
              </w:rPr>
              <w:t>ción de</w:t>
            </w:r>
            <w:r w:rsidRPr="00AF1C51">
              <w:rPr>
                <w:rFonts w:asciiTheme="minorHAnsi" w:hAnsiTheme="minorHAnsi" w:cstheme="minorHAnsi"/>
                <w:color w:val="000000" w:themeColor="text1"/>
                <w:sz w:val="22"/>
                <w:szCs w:val="22"/>
              </w:rPr>
              <w:t xml:space="preserve"> técnicas y buenas prácticas de administración de los sistemas de agua potable</w:t>
            </w:r>
          </w:p>
          <w:p w:rsidR="007D4063" w:rsidRPr="00F9379A" w:rsidRDefault="007D4063" w:rsidP="0055434B">
            <w:pPr>
              <w:pStyle w:val="Prrafodelista"/>
              <w:numPr>
                <w:ilvl w:val="0"/>
                <w:numId w:val="3"/>
              </w:numPr>
              <w:spacing w:before="120" w:after="120"/>
              <w:jc w:val="both"/>
              <w:rPr>
                <w:rFonts w:asciiTheme="minorHAnsi" w:hAnsiTheme="minorHAnsi" w:cstheme="minorHAnsi"/>
                <w:sz w:val="22"/>
                <w:szCs w:val="22"/>
              </w:rPr>
            </w:pPr>
            <w:r w:rsidRPr="00AF1C51">
              <w:rPr>
                <w:rFonts w:asciiTheme="minorHAnsi" w:hAnsiTheme="minorHAnsi" w:cstheme="minorHAnsi"/>
                <w:color w:val="000000" w:themeColor="text1"/>
                <w:sz w:val="22"/>
                <w:szCs w:val="22"/>
              </w:rPr>
              <w:t xml:space="preserve">Establecimiento de sistema de monitoreo hidroclimático </w:t>
            </w:r>
            <w:r>
              <w:rPr>
                <w:rFonts w:asciiTheme="minorHAnsi" w:hAnsiTheme="minorHAnsi" w:cstheme="minorHAnsi"/>
                <w:sz w:val="22"/>
                <w:szCs w:val="22"/>
              </w:rPr>
              <w:t>como sistema de alerta temprana contra la sequia</w:t>
            </w:r>
          </w:p>
          <w:p w:rsidR="00337C8F" w:rsidRPr="007D4063" w:rsidRDefault="00337C8F" w:rsidP="0055434B">
            <w:pPr>
              <w:pStyle w:val="Prrafodelista"/>
              <w:numPr>
                <w:ilvl w:val="0"/>
                <w:numId w:val="3"/>
              </w:numPr>
              <w:spacing w:before="120" w:after="120"/>
              <w:jc w:val="both"/>
              <w:rPr>
                <w:rFonts w:asciiTheme="minorHAnsi" w:hAnsiTheme="minorHAnsi" w:cstheme="minorHAnsi"/>
                <w:color w:val="FF0000"/>
                <w:sz w:val="22"/>
                <w:szCs w:val="22"/>
              </w:rPr>
            </w:pPr>
            <w:r w:rsidRPr="00F9379A">
              <w:rPr>
                <w:rFonts w:asciiTheme="minorHAnsi" w:hAnsiTheme="minorHAnsi" w:cstheme="minorHAnsi"/>
                <w:sz w:val="22"/>
                <w:szCs w:val="22"/>
              </w:rPr>
              <w:t>Equipamiento de los sistemas de agua potable, que ge</w:t>
            </w:r>
            <w:r w:rsidR="00FB40F3" w:rsidRPr="00F9379A">
              <w:rPr>
                <w:rFonts w:asciiTheme="minorHAnsi" w:hAnsiTheme="minorHAnsi" w:cstheme="minorHAnsi"/>
                <w:sz w:val="22"/>
                <w:szCs w:val="22"/>
              </w:rPr>
              <w:t>nere información hidroclimática</w:t>
            </w:r>
            <w:r w:rsidR="001C4AF0" w:rsidRPr="00F9379A">
              <w:rPr>
                <w:rFonts w:asciiTheme="minorHAnsi" w:hAnsiTheme="minorHAnsi" w:cstheme="minorHAnsi"/>
                <w:sz w:val="22"/>
                <w:szCs w:val="22"/>
              </w:rPr>
              <w:t>.</w:t>
            </w:r>
          </w:p>
          <w:p w:rsidR="007D4063" w:rsidRPr="007D4063" w:rsidRDefault="007D4063" w:rsidP="0055434B">
            <w:pPr>
              <w:pStyle w:val="Prrafodelista"/>
              <w:numPr>
                <w:ilvl w:val="0"/>
                <w:numId w:val="3"/>
              </w:numPr>
              <w:spacing w:before="120" w:after="120"/>
              <w:jc w:val="both"/>
              <w:rPr>
                <w:rFonts w:asciiTheme="minorHAnsi" w:hAnsiTheme="minorHAnsi" w:cstheme="minorHAnsi"/>
                <w:color w:val="FF0000"/>
                <w:sz w:val="22"/>
                <w:szCs w:val="22"/>
              </w:rPr>
            </w:pPr>
            <w:r>
              <w:rPr>
                <w:rFonts w:asciiTheme="minorHAnsi" w:hAnsiTheme="minorHAnsi" w:cstheme="minorHAnsi"/>
                <w:sz w:val="22"/>
                <w:szCs w:val="22"/>
              </w:rPr>
              <w:t>Estudio de sobre conflictividad hídrica en territorios metas del proyecto</w:t>
            </w:r>
          </w:p>
          <w:p w:rsidR="00F24D24" w:rsidRPr="00EC2C44" w:rsidRDefault="007D4063" w:rsidP="0055434B">
            <w:pPr>
              <w:pStyle w:val="Prrafodelista"/>
              <w:numPr>
                <w:ilvl w:val="0"/>
                <w:numId w:val="3"/>
              </w:numPr>
              <w:spacing w:before="120" w:after="120"/>
              <w:jc w:val="both"/>
              <w:rPr>
                <w:rFonts w:asciiTheme="minorHAnsi" w:hAnsiTheme="minorHAnsi" w:cstheme="minorHAnsi"/>
                <w:color w:val="FF0000"/>
                <w:sz w:val="22"/>
                <w:szCs w:val="22"/>
              </w:rPr>
            </w:pPr>
            <w:r>
              <w:rPr>
                <w:rFonts w:asciiTheme="minorHAnsi" w:hAnsiTheme="minorHAnsi" w:cstheme="minorHAnsi"/>
                <w:sz w:val="22"/>
                <w:szCs w:val="22"/>
              </w:rPr>
              <w:t>Fortalecimiento de infraestructura básica para asegurar el Derecho Humano al Agua</w:t>
            </w:r>
          </w:p>
        </w:tc>
      </w:tr>
    </w:tbl>
    <w:p w:rsidR="006A726D" w:rsidRPr="00F9379A" w:rsidRDefault="00D15BBF" w:rsidP="006A726D">
      <w:pPr>
        <w:pStyle w:val="Ttulo2"/>
        <w:spacing w:before="120" w:after="120"/>
        <w:jc w:val="both"/>
        <w:rPr>
          <w:rFonts w:asciiTheme="minorHAnsi" w:hAnsiTheme="minorHAnsi" w:cstheme="minorHAnsi"/>
          <w:b/>
          <w:sz w:val="22"/>
          <w:szCs w:val="22"/>
          <w:u w:val="none"/>
        </w:rPr>
      </w:pPr>
      <w:r w:rsidRPr="00F9379A">
        <w:rPr>
          <w:rFonts w:asciiTheme="minorHAnsi" w:hAnsiTheme="minorHAnsi" w:cstheme="minorHAnsi"/>
          <w:b/>
          <w:sz w:val="22"/>
          <w:szCs w:val="22"/>
          <w:u w:val="none"/>
        </w:rPr>
        <w:lastRenderedPageBreak/>
        <w:t>Resumen de a</w:t>
      </w:r>
      <w:r w:rsidR="006A726D" w:rsidRPr="00F9379A">
        <w:rPr>
          <w:rFonts w:asciiTheme="minorHAnsi" w:hAnsiTheme="minorHAnsi" w:cstheme="minorHAnsi"/>
          <w:b/>
          <w:sz w:val="22"/>
          <w:szCs w:val="22"/>
          <w:u w:val="none"/>
        </w:rPr>
        <w:t>portaciones económicas: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451"/>
        <w:gridCol w:w="2153"/>
        <w:gridCol w:w="2305"/>
      </w:tblGrid>
      <w:tr w:rsidR="00D15BBF" w:rsidRPr="00F9379A" w:rsidTr="00AC15BA">
        <w:trPr>
          <w:trHeight w:val="282"/>
        </w:trPr>
        <w:tc>
          <w:tcPr>
            <w:tcW w:w="4451" w:type="dxa"/>
          </w:tcPr>
          <w:p w:rsidR="00D15BBF" w:rsidRPr="00F9379A" w:rsidRDefault="00D15BBF" w:rsidP="00D64C7E">
            <w:pPr>
              <w:jc w:val="center"/>
              <w:rPr>
                <w:rFonts w:asciiTheme="minorHAnsi" w:hAnsiTheme="minorHAnsi" w:cstheme="minorHAnsi"/>
                <w:i/>
                <w:iCs/>
                <w:sz w:val="22"/>
                <w:szCs w:val="22"/>
              </w:rPr>
            </w:pPr>
            <w:r w:rsidRPr="00F9379A">
              <w:rPr>
                <w:rFonts w:asciiTheme="minorHAnsi" w:hAnsiTheme="minorHAnsi" w:cstheme="minorHAnsi"/>
                <w:i/>
                <w:iCs/>
                <w:sz w:val="22"/>
                <w:szCs w:val="22"/>
              </w:rPr>
              <w:t>Organismo/entidad</w:t>
            </w:r>
          </w:p>
        </w:tc>
        <w:tc>
          <w:tcPr>
            <w:tcW w:w="2153" w:type="dxa"/>
          </w:tcPr>
          <w:p w:rsidR="00D15BBF" w:rsidRPr="00F9379A" w:rsidRDefault="00D15BBF" w:rsidP="00D64C7E">
            <w:pPr>
              <w:jc w:val="center"/>
              <w:rPr>
                <w:rFonts w:asciiTheme="minorHAnsi" w:hAnsiTheme="minorHAnsi" w:cstheme="minorHAnsi"/>
                <w:i/>
                <w:iCs/>
                <w:sz w:val="22"/>
                <w:szCs w:val="22"/>
              </w:rPr>
            </w:pPr>
            <w:r w:rsidRPr="00F9379A">
              <w:rPr>
                <w:rFonts w:asciiTheme="minorHAnsi" w:hAnsiTheme="minorHAnsi" w:cstheme="minorHAnsi"/>
                <w:i/>
                <w:iCs/>
                <w:sz w:val="22"/>
                <w:szCs w:val="22"/>
              </w:rPr>
              <w:t xml:space="preserve">Cantidad (en </w:t>
            </w:r>
            <w:r w:rsidR="00AC15BA" w:rsidRPr="00F9379A">
              <w:rPr>
                <w:rFonts w:asciiTheme="minorHAnsi" w:hAnsiTheme="minorHAnsi" w:cstheme="minorHAnsi"/>
                <w:i/>
                <w:iCs/>
                <w:sz w:val="22"/>
                <w:szCs w:val="22"/>
              </w:rPr>
              <w:t>dólare</w:t>
            </w:r>
            <w:r w:rsidRPr="00F9379A">
              <w:rPr>
                <w:rFonts w:asciiTheme="minorHAnsi" w:hAnsiTheme="minorHAnsi" w:cstheme="minorHAnsi"/>
                <w:i/>
                <w:iCs/>
                <w:sz w:val="22"/>
                <w:szCs w:val="22"/>
              </w:rPr>
              <w:t>s)</w:t>
            </w:r>
          </w:p>
        </w:tc>
        <w:tc>
          <w:tcPr>
            <w:tcW w:w="2305" w:type="dxa"/>
          </w:tcPr>
          <w:p w:rsidR="00D15BBF" w:rsidRPr="00F9379A" w:rsidRDefault="00D15BBF" w:rsidP="00D64C7E">
            <w:pPr>
              <w:jc w:val="center"/>
              <w:rPr>
                <w:rFonts w:asciiTheme="minorHAnsi" w:hAnsiTheme="minorHAnsi" w:cstheme="minorHAnsi"/>
                <w:i/>
                <w:iCs/>
                <w:sz w:val="22"/>
                <w:szCs w:val="22"/>
              </w:rPr>
            </w:pPr>
            <w:r w:rsidRPr="00F9379A">
              <w:rPr>
                <w:rFonts w:asciiTheme="minorHAnsi" w:hAnsiTheme="minorHAnsi" w:cstheme="minorHAnsi"/>
                <w:i/>
                <w:iCs/>
                <w:sz w:val="22"/>
                <w:szCs w:val="22"/>
              </w:rPr>
              <w:t>% sobre el gasto total</w:t>
            </w:r>
          </w:p>
        </w:tc>
      </w:tr>
      <w:tr w:rsidR="00D15BBF" w:rsidRPr="00F9379A" w:rsidTr="00AC15BA">
        <w:trPr>
          <w:trHeight w:val="282"/>
        </w:trPr>
        <w:tc>
          <w:tcPr>
            <w:tcW w:w="4451" w:type="dxa"/>
          </w:tcPr>
          <w:p w:rsidR="00D15BBF" w:rsidRPr="00F9379A" w:rsidRDefault="00535000" w:rsidP="001E1A09">
            <w:pPr>
              <w:rPr>
                <w:rFonts w:asciiTheme="minorHAnsi" w:hAnsiTheme="minorHAnsi" w:cstheme="minorHAnsi"/>
                <w:sz w:val="22"/>
                <w:szCs w:val="22"/>
              </w:rPr>
            </w:pPr>
            <w:r w:rsidRPr="00F9379A">
              <w:rPr>
                <w:rFonts w:asciiTheme="minorHAnsi" w:hAnsiTheme="minorHAnsi" w:cstheme="minorHAnsi"/>
                <w:sz w:val="22"/>
                <w:szCs w:val="22"/>
              </w:rPr>
              <w:t>Monto</w:t>
            </w:r>
            <w:r w:rsidR="00D15BBF" w:rsidRPr="00F9379A">
              <w:rPr>
                <w:rFonts w:asciiTheme="minorHAnsi" w:hAnsiTheme="minorHAnsi" w:cstheme="minorHAnsi"/>
                <w:sz w:val="22"/>
                <w:szCs w:val="22"/>
              </w:rPr>
              <w:t xml:space="preserve"> total del proyecto</w:t>
            </w:r>
          </w:p>
        </w:tc>
        <w:tc>
          <w:tcPr>
            <w:tcW w:w="2153" w:type="dxa"/>
          </w:tcPr>
          <w:p w:rsidR="00D15BBF" w:rsidRPr="00F9379A" w:rsidRDefault="00FA1004" w:rsidP="001E1A09">
            <w:pPr>
              <w:rPr>
                <w:rFonts w:asciiTheme="minorHAnsi" w:hAnsiTheme="minorHAnsi" w:cstheme="minorHAnsi"/>
                <w:sz w:val="22"/>
                <w:szCs w:val="22"/>
              </w:rPr>
            </w:pPr>
            <w:r>
              <w:rPr>
                <w:rFonts w:asciiTheme="minorHAnsi" w:hAnsiTheme="minorHAnsi" w:cstheme="minorHAnsi"/>
                <w:sz w:val="22"/>
                <w:szCs w:val="22"/>
              </w:rPr>
              <w:t>68,768.91</w:t>
            </w:r>
          </w:p>
        </w:tc>
        <w:tc>
          <w:tcPr>
            <w:tcW w:w="2305" w:type="dxa"/>
          </w:tcPr>
          <w:p w:rsidR="00D15BBF" w:rsidRPr="00F9379A" w:rsidRDefault="008A0A4F" w:rsidP="001E1A09">
            <w:pPr>
              <w:rPr>
                <w:rFonts w:asciiTheme="minorHAnsi" w:hAnsiTheme="minorHAnsi" w:cstheme="minorHAnsi"/>
                <w:sz w:val="22"/>
                <w:szCs w:val="22"/>
              </w:rPr>
            </w:pPr>
            <w:r>
              <w:rPr>
                <w:rFonts w:asciiTheme="minorHAnsi" w:hAnsiTheme="minorHAnsi" w:cstheme="minorHAnsi"/>
                <w:sz w:val="22"/>
                <w:szCs w:val="22"/>
              </w:rPr>
              <w:t>100%</w:t>
            </w:r>
          </w:p>
        </w:tc>
      </w:tr>
      <w:tr w:rsidR="00D15BBF" w:rsidRPr="00F9379A" w:rsidTr="00AC15BA">
        <w:trPr>
          <w:trHeight w:val="282"/>
        </w:trPr>
        <w:tc>
          <w:tcPr>
            <w:tcW w:w="4451" w:type="dxa"/>
          </w:tcPr>
          <w:p w:rsidR="00D15BBF" w:rsidRPr="00F9379A" w:rsidRDefault="00535000" w:rsidP="00C859D7">
            <w:pPr>
              <w:rPr>
                <w:rFonts w:asciiTheme="minorHAnsi" w:hAnsiTheme="minorHAnsi" w:cstheme="minorHAnsi"/>
                <w:sz w:val="22"/>
                <w:szCs w:val="22"/>
              </w:rPr>
            </w:pPr>
            <w:r w:rsidRPr="00F9379A">
              <w:rPr>
                <w:rFonts w:asciiTheme="minorHAnsi" w:hAnsiTheme="minorHAnsi" w:cstheme="minorHAnsi"/>
                <w:sz w:val="22"/>
                <w:szCs w:val="22"/>
              </w:rPr>
              <w:t>Monto</w:t>
            </w:r>
            <w:r w:rsidR="00D15BBF" w:rsidRPr="00F9379A">
              <w:rPr>
                <w:rFonts w:asciiTheme="minorHAnsi" w:hAnsiTheme="minorHAnsi" w:cstheme="minorHAnsi"/>
                <w:sz w:val="22"/>
                <w:szCs w:val="22"/>
              </w:rPr>
              <w:t xml:space="preserve"> solicitado al F</w:t>
            </w:r>
            <w:r w:rsidR="00AC15BA" w:rsidRPr="00F9379A">
              <w:rPr>
                <w:rFonts w:asciiTheme="minorHAnsi" w:hAnsiTheme="minorHAnsi" w:cstheme="minorHAnsi"/>
                <w:sz w:val="22"/>
                <w:szCs w:val="22"/>
              </w:rPr>
              <w:t>ONAES</w:t>
            </w:r>
          </w:p>
        </w:tc>
        <w:tc>
          <w:tcPr>
            <w:tcW w:w="2153" w:type="dxa"/>
          </w:tcPr>
          <w:p w:rsidR="00D15BBF" w:rsidRPr="00F9379A" w:rsidRDefault="00FA1004" w:rsidP="00C859D7">
            <w:pPr>
              <w:rPr>
                <w:rFonts w:asciiTheme="minorHAnsi" w:hAnsiTheme="minorHAnsi" w:cstheme="minorHAnsi"/>
                <w:sz w:val="22"/>
                <w:szCs w:val="22"/>
              </w:rPr>
            </w:pPr>
            <w:r>
              <w:rPr>
                <w:rFonts w:asciiTheme="minorHAnsi" w:hAnsiTheme="minorHAnsi" w:cstheme="minorHAnsi"/>
                <w:sz w:val="22"/>
                <w:szCs w:val="22"/>
              </w:rPr>
              <w:t>54,968.91</w:t>
            </w:r>
          </w:p>
        </w:tc>
        <w:tc>
          <w:tcPr>
            <w:tcW w:w="2305" w:type="dxa"/>
          </w:tcPr>
          <w:p w:rsidR="00D15BBF" w:rsidRPr="00F9379A" w:rsidRDefault="00BE6AF1" w:rsidP="00C859D7">
            <w:pPr>
              <w:rPr>
                <w:rFonts w:asciiTheme="minorHAnsi" w:hAnsiTheme="minorHAnsi" w:cstheme="minorHAnsi"/>
                <w:sz w:val="22"/>
                <w:szCs w:val="22"/>
              </w:rPr>
            </w:pPr>
            <w:r>
              <w:rPr>
                <w:rFonts w:asciiTheme="minorHAnsi" w:hAnsiTheme="minorHAnsi" w:cstheme="minorHAnsi"/>
                <w:sz w:val="22"/>
                <w:szCs w:val="22"/>
              </w:rPr>
              <w:t>80.00</w:t>
            </w:r>
            <w:r w:rsidR="00D2399A">
              <w:rPr>
                <w:rFonts w:asciiTheme="minorHAnsi" w:hAnsiTheme="minorHAnsi" w:cstheme="minorHAnsi"/>
                <w:sz w:val="22"/>
                <w:szCs w:val="22"/>
              </w:rPr>
              <w:t>%</w:t>
            </w:r>
          </w:p>
        </w:tc>
      </w:tr>
      <w:tr w:rsidR="00D15BBF" w:rsidRPr="00F9379A" w:rsidTr="00AC15BA">
        <w:trPr>
          <w:trHeight w:val="282"/>
        </w:trPr>
        <w:tc>
          <w:tcPr>
            <w:tcW w:w="4451" w:type="dxa"/>
          </w:tcPr>
          <w:p w:rsidR="00D15BBF" w:rsidRPr="00F9379A" w:rsidRDefault="00D15BBF" w:rsidP="001E1A09">
            <w:pPr>
              <w:rPr>
                <w:rFonts w:asciiTheme="minorHAnsi" w:hAnsiTheme="minorHAnsi" w:cstheme="minorHAnsi"/>
                <w:sz w:val="22"/>
                <w:szCs w:val="22"/>
              </w:rPr>
            </w:pPr>
            <w:r w:rsidRPr="00F9379A">
              <w:rPr>
                <w:rFonts w:asciiTheme="minorHAnsi" w:hAnsiTheme="minorHAnsi" w:cstheme="minorHAnsi"/>
                <w:sz w:val="22"/>
                <w:szCs w:val="22"/>
              </w:rPr>
              <w:t>Aportación de la entidad solicitante</w:t>
            </w:r>
          </w:p>
        </w:tc>
        <w:tc>
          <w:tcPr>
            <w:tcW w:w="2153" w:type="dxa"/>
          </w:tcPr>
          <w:p w:rsidR="00D15BBF" w:rsidRPr="00F9379A" w:rsidRDefault="00056371" w:rsidP="001E1A09">
            <w:pPr>
              <w:rPr>
                <w:rFonts w:asciiTheme="minorHAnsi" w:hAnsiTheme="minorHAnsi" w:cstheme="minorHAnsi"/>
                <w:sz w:val="22"/>
                <w:szCs w:val="22"/>
              </w:rPr>
            </w:pPr>
            <w:r>
              <w:rPr>
                <w:rFonts w:asciiTheme="minorHAnsi" w:hAnsiTheme="minorHAnsi" w:cstheme="minorHAnsi"/>
                <w:sz w:val="22"/>
                <w:szCs w:val="22"/>
              </w:rPr>
              <w:t>9,97</w:t>
            </w:r>
            <w:r w:rsidR="00970A38">
              <w:rPr>
                <w:rFonts w:asciiTheme="minorHAnsi" w:hAnsiTheme="minorHAnsi" w:cstheme="minorHAnsi"/>
                <w:sz w:val="22"/>
                <w:szCs w:val="22"/>
              </w:rPr>
              <w:t>0</w:t>
            </w:r>
            <w:r w:rsidR="00B21834">
              <w:rPr>
                <w:rFonts w:asciiTheme="minorHAnsi" w:hAnsiTheme="minorHAnsi" w:cstheme="minorHAnsi"/>
                <w:sz w:val="22"/>
                <w:szCs w:val="22"/>
              </w:rPr>
              <w:t>.00</w:t>
            </w:r>
          </w:p>
        </w:tc>
        <w:tc>
          <w:tcPr>
            <w:tcW w:w="2305" w:type="dxa"/>
          </w:tcPr>
          <w:p w:rsidR="00D15BBF" w:rsidRPr="00F9379A" w:rsidRDefault="00056371" w:rsidP="001E1A09">
            <w:pPr>
              <w:rPr>
                <w:rFonts w:asciiTheme="minorHAnsi" w:hAnsiTheme="minorHAnsi" w:cstheme="minorHAnsi"/>
                <w:sz w:val="22"/>
                <w:szCs w:val="22"/>
              </w:rPr>
            </w:pPr>
            <w:r>
              <w:rPr>
                <w:rFonts w:asciiTheme="minorHAnsi" w:hAnsiTheme="minorHAnsi" w:cstheme="minorHAnsi"/>
                <w:sz w:val="22"/>
                <w:szCs w:val="22"/>
              </w:rPr>
              <w:t>14</w:t>
            </w:r>
            <w:r w:rsidR="00BE6AF1">
              <w:rPr>
                <w:rFonts w:asciiTheme="minorHAnsi" w:hAnsiTheme="minorHAnsi" w:cstheme="minorHAnsi"/>
                <w:sz w:val="22"/>
                <w:szCs w:val="22"/>
              </w:rPr>
              <w:t>.00</w:t>
            </w:r>
            <w:r w:rsidR="00EC3FF7">
              <w:rPr>
                <w:rFonts w:asciiTheme="minorHAnsi" w:hAnsiTheme="minorHAnsi" w:cstheme="minorHAnsi"/>
                <w:sz w:val="22"/>
                <w:szCs w:val="22"/>
              </w:rPr>
              <w:t>%</w:t>
            </w:r>
          </w:p>
        </w:tc>
      </w:tr>
      <w:tr w:rsidR="00AC15BA" w:rsidRPr="00F9379A" w:rsidTr="00AC15BA">
        <w:trPr>
          <w:trHeight w:val="282"/>
        </w:trPr>
        <w:tc>
          <w:tcPr>
            <w:tcW w:w="4451" w:type="dxa"/>
          </w:tcPr>
          <w:p w:rsidR="00AC15BA" w:rsidRPr="00F9379A" w:rsidRDefault="00AC15BA" w:rsidP="001E1A09">
            <w:pPr>
              <w:rPr>
                <w:rFonts w:asciiTheme="minorHAnsi" w:hAnsiTheme="minorHAnsi" w:cstheme="minorHAnsi"/>
                <w:sz w:val="22"/>
                <w:szCs w:val="22"/>
              </w:rPr>
            </w:pPr>
            <w:r w:rsidRPr="00F9379A">
              <w:rPr>
                <w:rFonts w:asciiTheme="minorHAnsi" w:hAnsiTheme="minorHAnsi" w:cstheme="minorHAnsi"/>
                <w:sz w:val="22"/>
                <w:szCs w:val="22"/>
              </w:rPr>
              <w:t>Aportación de los beneficiarios</w:t>
            </w:r>
          </w:p>
        </w:tc>
        <w:tc>
          <w:tcPr>
            <w:tcW w:w="2153" w:type="dxa"/>
          </w:tcPr>
          <w:p w:rsidR="00AC15BA" w:rsidRPr="00F9379A" w:rsidRDefault="00056371" w:rsidP="001E1A09">
            <w:pPr>
              <w:rPr>
                <w:rFonts w:asciiTheme="minorHAnsi" w:hAnsiTheme="minorHAnsi" w:cstheme="minorHAnsi"/>
                <w:sz w:val="22"/>
                <w:szCs w:val="22"/>
              </w:rPr>
            </w:pPr>
            <w:r>
              <w:rPr>
                <w:rFonts w:asciiTheme="minorHAnsi" w:hAnsiTheme="minorHAnsi" w:cstheme="minorHAnsi"/>
                <w:sz w:val="22"/>
                <w:szCs w:val="22"/>
              </w:rPr>
              <w:t>3,83</w:t>
            </w:r>
            <w:r w:rsidR="00970A38">
              <w:rPr>
                <w:rFonts w:asciiTheme="minorHAnsi" w:hAnsiTheme="minorHAnsi" w:cstheme="minorHAnsi"/>
                <w:sz w:val="22"/>
                <w:szCs w:val="22"/>
              </w:rPr>
              <w:t>0</w:t>
            </w:r>
            <w:r w:rsidR="00B21834">
              <w:rPr>
                <w:rFonts w:asciiTheme="minorHAnsi" w:hAnsiTheme="minorHAnsi" w:cstheme="minorHAnsi"/>
                <w:sz w:val="22"/>
                <w:szCs w:val="22"/>
              </w:rPr>
              <w:t>.00</w:t>
            </w:r>
          </w:p>
        </w:tc>
        <w:tc>
          <w:tcPr>
            <w:tcW w:w="2305" w:type="dxa"/>
          </w:tcPr>
          <w:p w:rsidR="00AC15BA" w:rsidRPr="00F9379A" w:rsidRDefault="00056371" w:rsidP="001E1A09">
            <w:pPr>
              <w:rPr>
                <w:rFonts w:asciiTheme="minorHAnsi" w:hAnsiTheme="minorHAnsi" w:cstheme="minorHAnsi"/>
                <w:sz w:val="22"/>
                <w:szCs w:val="22"/>
              </w:rPr>
            </w:pPr>
            <w:r>
              <w:rPr>
                <w:rFonts w:asciiTheme="minorHAnsi" w:hAnsiTheme="minorHAnsi" w:cstheme="minorHAnsi"/>
                <w:sz w:val="22"/>
                <w:szCs w:val="22"/>
              </w:rPr>
              <w:t>6</w:t>
            </w:r>
            <w:r w:rsidR="00BE6AF1">
              <w:rPr>
                <w:rFonts w:asciiTheme="minorHAnsi" w:hAnsiTheme="minorHAnsi" w:cstheme="minorHAnsi"/>
                <w:sz w:val="22"/>
                <w:szCs w:val="22"/>
              </w:rPr>
              <w:t>.</w:t>
            </w:r>
            <w:r w:rsidR="00D2399A">
              <w:rPr>
                <w:rFonts w:asciiTheme="minorHAnsi" w:hAnsiTheme="minorHAnsi" w:cstheme="minorHAnsi"/>
                <w:sz w:val="22"/>
                <w:szCs w:val="22"/>
              </w:rPr>
              <w:t>%</w:t>
            </w:r>
          </w:p>
        </w:tc>
      </w:tr>
      <w:tr w:rsidR="00AC15BA" w:rsidRPr="00F9379A" w:rsidTr="00AC15BA">
        <w:trPr>
          <w:trHeight w:val="282"/>
        </w:trPr>
        <w:tc>
          <w:tcPr>
            <w:tcW w:w="4451" w:type="dxa"/>
          </w:tcPr>
          <w:p w:rsidR="00AC15BA" w:rsidRPr="00F9379A" w:rsidRDefault="00AC15BA" w:rsidP="001E1A09">
            <w:pPr>
              <w:rPr>
                <w:rFonts w:asciiTheme="minorHAnsi" w:hAnsiTheme="minorHAnsi" w:cstheme="minorHAnsi"/>
                <w:sz w:val="22"/>
                <w:szCs w:val="22"/>
              </w:rPr>
            </w:pPr>
            <w:r w:rsidRPr="00F9379A">
              <w:rPr>
                <w:rFonts w:asciiTheme="minorHAnsi" w:hAnsiTheme="minorHAnsi" w:cstheme="minorHAnsi"/>
                <w:sz w:val="22"/>
                <w:szCs w:val="22"/>
              </w:rPr>
              <w:t>Otros (indicar quienes)</w:t>
            </w:r>
          </w:p>
        </w:tc>
        <w:tc>
          <w:tcPr>
            <w:tcW w:w="2153" w:type="dxa"/>
          </w:tcPr>
          <w:p w:rsidR="00AC15BA" w:rsidRPr="00F9379A" w:rsidRDefault="00AC15BA" w:rsidP="001E1A09">
            <w:pPr>
              <w:rPr>
                <w:rFonts w:asciiTheme="minorHAnsi" w:hAnsiTheme="minorHAnsi" w:cstheme="minorHAnsi"/>
                <w:sz w:val="22"/>
                <w:szCs w:val="22"/>
              </w:rPr>
            </w:pPr>
          </w:p>
        </w:tc>
        <w:tc>
          <w:tcPr>
            <w:tcW w:w="2305" w:type="dxa"/>
          </w:tcPr>
          <w:p w:rsidR="00AC15BA" w:rsidRPr="00F9379A" w:rsidRDefault="00AC15BA" w:rsidP="001E1A09">
            <w:pPr>
              <w:rPr>
                <w:rFonts w:asciiTheme="minorHAnsi" w:hAnsiTheme="minorHAnsi" w:cstheme="minorHAnsi"/>
                <w:sz w:val="22"/>
                <w:szCs w:val="22"/>
              </w:rPr>
            </w:pPr>
          </w:p>
        </w:tc>
      </w:tr>
    </w:tbl>
    <w:p w:rsidR="00DB4FD2" w:rsidRPr="00F9379A" w:rsidRDefault="00DB4FD2" w:rsidP="006A726D">
      <w:pPr>
        <w:rPr>
          <w:rFonts w:asciiTheme="minorHAnsi" w:hAnsiTheme="minorHAnsi" w:cstheme="minorHAnsi"/>
          <w:sz w:val="22"/>
          <w:szCs w:val="22"/>
        </w:rPr>
      </w:pPr>
    </w:p>
    <w:p w:rsidR="00DB4FD2" w:rsidRPr="00F9379A" w:rsidRDefault="00DB4FD2" w:rsidP="006A726D">
      <w:pPr>
        <w:rPr>
          <w:rFonts w:asciiTheme="minorHAnsi" w:hAnsiTheme="minorHAnsi" w:cstheme="minorHAnsi"/>
          <w:sz w:val="22"/>
          <w:szCs w:val="22"/>
        </w:rPr>
      </w:pPr>
    </w:p>
    <w:tbl>
      <w:tblPr>
        <w:tblW w:w="9022" w:type="dxa"/>
        <w:tblInd w:w="70" w:type="dxa"/>
        <w:shd w:val="clear" w:color="auto" w:fill="FF9900"/>
        <w:tblLayout w:type="fixed"/>
        <w:tblCellMar>
          <w:left w:w="70" w:type="dxa"/>
          <w:right w:w="70" w:type="dxa"/>
        </w:tblCellMar>
        <w:tblLook w:val="0000" w:firstRow="0" w:lastRow="0" w:firstColumn="0" w:lastColumn="0" w:noHBand="0" w:noVBand="0"/>
      </w:tblPr>
      <w:tblGrid>
        <w:gridCol w:w="9022"/>
      </w:tblGrid>
      <w:tr w:rsidR="006A726D" w:rsidRPr="00F9379A" w:rsidTr="00A0554B">
        <w:trPr>
          <w:trHeight w:val="287"/>
        </w:trPr>
        <w:tc>
          <w:tcPr>
            <w:tcW w:w="9022" w:type="dxa"/>
            <w:shd w:val="clear" w:color="auto" w:fill="D9D9D9" w:themeFill="background1" w:themeFillShade="D9"/>
          </w:tcPr>
          <w:p w:rsidR="006A726D" w:rsidRPr="00F9379A" w:rsidRDefault="006713C6" w:rsidP="001E1A09">
            <w:pPr>
              <w:pStyle w:val="Puesto"/>
              <w:jc w:val="both"/>
              <w:rPr>
                <w:rFonts w:asciiTheme="minorHAnsi" w:hAnsiTheme="minorHAnsi" w:cstheme="minorHAnsi"/>
                <w:b/>
                <w:sz w:val="22"/>
                <w:szCs w:val="22"/>
                <w:u w:val="none"/>
              </w:rPr>
            </w:pPr>
            <w:r w:rsidRPr="00F9379A">
              <w:rPr>
                <w:rFonts w:asciiTheme="minorHAnsi" w:hAnsiTheme="minorHAnsi" w:cstheme="minorHAnsi"/>
                <w:b/>
                <w:sz w:val="22"/>
                <w:szCs w:val="22"/>
                <w:u w:val="none"/>
              </w:rPr>
              <w:t>CONTEXTO Y JUSTIFICACIÓN</w:t>
            </w:r>
          </w:p>
        </w:tc>
      </w:tr>
    </w:tbl>
    <w:p w:rsidR="006A726D" w:rsidRPr="00F9379A" w:rsidRDefault="004D54B7" w:rsidP="006A726D">
      <w:pPr>
        <w:pStyle w:val="Ttulo2"/>
        <w:spacing w:before="120" w:after="120"/>
        <w:jc w:val="both"/>
        <w:rPr>
          <w:rFonts w:asciiTheme="minorHAnsi" w:hAnsiTheme="minorHAnsi" w:cstheme="minorHAnsi"/>
          <w:sz w:val="22"/>
          <w:szCs w:val="22"/>
          <w:u w:val="none"/>
        </w:rPr>
      </w:pPr>
      <w:r w:rsidRPr="00F9379A">
        <w:rPr>
          <w:rFonts w:asciiTheme="minorHAnsi" w:hAnsiTheme="minorHAnsi" w:cstheme="minorHAnsi"/>
          <w:b/>
          <w:sz w:val="22"/>
          <w:szCs w:val="22"/>
          <w:u w:val="none"/>
        </w:rPr>
        <w:t>Breve resumen de los aspectos sociales</w:t>
      </w:r>
      <w:r w:rsidR="00E61175" w:rsidRPr="00F9379A">
        <w:rPr>
          <w:rFonts w:asciiTheme="minorHAnsi" w:hAnsiTheme="minorHAnsi" w:cstheme="minorHAnsi"/>
          <w:b/>
          <w:sz w:val="22"/>
          <w:szCs w:val="22"/>
          <w:u w:val="none"/>
        </w:rPr>
        <w:t xml:space="preserve">, económicos y políticos más relevantes </w:t>
      </w:r>
      <w:r w:rsidR="00535000" w:rsidRPr="00F9379A">
        <w:rPr>
          <w:rFonts w:asciiTheme="minorHAnsi" w:hAnsiTheme="minorHAnsi" w:cstheme="minorHAnsi"/>
          <w:b/>
          <w:sz w:val="22"/>
          <w:szCs w:val="22"/>
          <w:u w:val="none"/>
        </w:rPr>
        <w:t xml:space="preserve">de la zona </w:t>
      </w:r>
      <w:r w:rsidR="00535000" w:rsidRPr="00F9379A">
        <w:rPr>
          <w:rFonts w:asciiTheme="minorHAnsi" w:hAnsiTheme="minorHAnsi" w:cstheme="minorHAnsi"/>
          <w:sz w:val="22"/>
          <w:szCs w:val="22"/>
          <w:u w:val="none"/>
        </w:rPr>
        <w:t>(máximo 1 página)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6A726D" w:rsidRPr="00F9379A" w:rsidTr="00D64C7E">
        <w:trPr>
          <w:trHeight w:val="358"/>
        </w:trPr>
        <w:tc>
          <w:tcPr>
            <w:tcW w:w="9131" w:type="dxa"/>
          </w:tcPr>
          <w:p w:rsidR="007C3A39" w:rsidRPr="00F9379A" w:rsidRDefault="00315EF1" w:rsidP="00EC2C44">
            <w:pPr>
              <w:spacing w:before="120" w:after="120"/>
              <w:jc w:val="both"/>
              <w:rPr>
                <w:rFonts w:asciiTheme="minorHAnsi" w:hAnsiTheme="minorHAnsi" w:cstheme="minorHAnsi"/>
                <w:b/>
                <w:noProof/>
                <w:sz w:val="22"/>
                <w:szCs w:val="22"/>
              </w:rPr>
            </w:pPr>
            <w:r w:rsidRPr="00F9379A">
              <w:rPr>
                <w:rFonts w:asciiTheme="minorHAnsi" w:hAnsiTheme="minorHAnsi" w:cstheme="minorHAnsi"/>
                <w:b/>
                <w:noProof/>
                <w:sz w:val="22"/>
                <w:szCs w:val="22"/>
              </w:rPr>
              <w:t xml:space="preserve">MICRO </w:t>
            </w:r>
            <w:r w:rsidR="007C3A39" w:rsidRPr="00F9379A">
              <w:rPr>
                <w:rFonts w:asciiTheme="minorHAnsi" w:hAnsiTheme="minorHAnsi" w:cstheme="minorHAnsi"/>
                <w:b/>
                <w:noProof/>
                <w:sz w:val="22"/>
                <w:szCs w:val="22"/>
              </w:rPr>
              <w:t>RE</w:t>
            </w:r>
            <w:r w:rsidRPr="00F9379A">
              <w:rPr>
                <w:rFonts w:asciiTheme="minorHAnsi" w:hAnsiTheme="minorHAnsi" w:cstheme="minorHAnsi"/>
                <w:b/>
                <w:noProof/>
                <w:sz w:val="22"/>
                <w:szCs w:val="22"/>
              </w:rPr>
              <w:t>GIÓN AHUACHAPÁ</w:t>
            </w:r>
            <w:r w:rsidR="007C3A39" w:rsidRPr="00F9379A">
              <w:rPr>
                <w:rFonts w:asciiTheme="minorHAnsi" w:hAnsiTheme="minorHAnsi" w:cstheme="minorHAnsi"/>
                <w:b/>
                <w:noProof/>
                <w:sz w:val="22"/>
                <w:szCs w:val="22"/>
              </w:rPr>
              <w:t>N SUR.</w:t>
            </w:r>
          </w:p>
          <w:p w:rsidR="007C3A39" w:rsidRPr="00F9379A" w:rsidRDefault="007C3A39" w:rsidP="00EC2C44">
            <w:pPr>
              <w:spacing w:before="120" w:after="120"/>
              <w:jc w:val="both"/>
              <w:rPr>
                <w:rFonts w:asciiTheme="minorHAnsi" w:hAnsiTheme="minorHAnsi" w:cstheme="minorHAnsi"/>
                <w:noProof/>
                <w:sz w:val="22"/>
                <w:szCs w:val="22"/>
              </w:rPr>
            </w:pPr>
            <w:r w:rsidRPr="00F9379A">
              <w:rPr>
                <w:rFonts w:asciiTheme="minorHAnsi" w:hAnsiTheme="minorHAnsi" w:cstheme="minorHAnsi"/>
                <w:noProof/>
                <w:sz w:val="22"/>
                <w:szCs w:val="22"/>
              </w:rPr>
              <w:t xml:space="preserve">Comprende los municipios de Guaymango, Jujutla, San Francisco Menéndez y San Pedro Puxtla. </w:t>
            </w:r>
            <w:r w:rsidR="00EC2C44">
              <w:rPr>
                <w:rFonts w:asciiTheme="minorHAnsi" w:hAnsiTheme="minorHAnsi" w:cstheme="minorHAnsi"/>
                <w:noProof/>
                <w:sz w:val="22"/>
                <w:szCs w:val="22"/>
              </w:rPr>
              <w:t xml:space="preserve"> La ejecución de este proyecto se enfoca en juntas de agua pertenecientes a </w:t>
            </w:r>
            <w:r w:rsidR="00A85D38">
              <w:rPr>
                <w:rFonts w:asciiTheme="minorHAnsi" w:hAnsiTheme="minorHAnsi" w:cstheme="minorHAnsi"/>
                <w:noProof/>
                <w:sz w:val="22"/>
                <w:szCs w:val="22"/>
              </w:rPr>
              <w:t>dos</w:t>
            </w:r>
            <w:r w:rsidR="00EC2C44">
              <w:rPr>
                <w:rFonts w:asciiTheme="minorHAnsi" w:hAnsiTheme="minorHAnsi" w:cstheme="minorHAnsi"/>
                <w:noProof/>
                <w:sz w:val="22"/>
                <w:szCs w:val="22"/>
              </w:rPr>
              <w:t xml:space="preserve"> municipios de la microregión.</w:t>
            </w:r>
          </w:p>
          <w:p w:rsidR="007C3A39" w:rsidRPr="00F9379A" w:rsidRDefault="007C3A39" w:rsidP="00EC2C44">
            <w:pPr>
              <w:numPr>
                <w:ilvl w:val="0"/>
                <w:numId w:val="6"/>
              </w:numPr>
              <w:spacing w:before="120" w:after="120"/>
              <w:contextualSpacing/>
              <w:jc w:val="both"/>
              <w:rPr>
                <w:rFonts w:asciiTheme="minorHAnsi" w:hAnsiTheme="minorHAnsi" w:cstheme="minorHAnsi"/>
                <w:noProof/>
                <w:sz w:val="22"/>
                <w:szCs w:val="22"/>
              </w:rPr>
            </w:pPr>
            <w:r w:rsidRPr="00F9379A">
              <w:rPr>
                <w:rFonts w:asciiTheme="minorHAnsi" w:hAnsiTheme="minorHAnsi" w:cstheme="minorHAnsi"/>
                <w:noProof/>
                <w:sz w:val="22"/>
                <w:szCs w:val="22"/>
              </w:rPr>
              <w:t>Jujutla se divide en 13 cantones y 71 caseríos. El área del municipio es de 263.0 kilómetros cuadrados, lo que representa un 21.4 % del área total del departamento.</w:t>
            </w:r>
          </w:p>
          <w:p w:rsidR="00EC2C44" w:rsidRDefault="007C3A39" w:rsidP="00EC2C44">
            <w:pPr>
              <w:numPr>
                <w:ilvl w:val="0"/>
                <w:numId w:val="6"/>
              </w:numPr>
              <w:spacing w:before="120" w:after="120"/>
              <w:ind w:left="714" w:hanging="357"/>
              <w:jc w:val="both"/>
              <w:rPr>
                <w:rFonts w:asciiTheme="minorHAnsi" w:hAnsiTheme="minorHAnsi" w:cstheme="minorHAnsi"/>
                <w:noProof/>
                <w:sz w:val="22"/>
                <w:szCs w:val="22"/>
              </w:rPr>
            </w:pPr>
            <w:r w:rsidRPr="00F9379A">
              <w:rPr>
                <w:rFonts w:asciiTheme="minorHAnsi" w:hAnsiTheme="minorHAnsi" w:cstheme="minorHAnsi"/>
                <w:noProof/>
                <w:sz w:val="22"/>
                <w:szCs w:val="22"/>
              </w:rPr>
              <w:t>San Francisco Menéndez, se divide en 9 cantones y  81 caseríos. El área del municipio es de 226.1 kilómetros cuadrados, lo que representa un 18.2% del área total del departamento.</w:t>
            </w:r>
          </w:p>
          <w:p w:rsidR="007C3A39" w:rsidRPr="00F9379A" w:rsidRDefault="007C3A39" w:rsidP="00EC2C44">
            <w:pPr>
              <w:spacing w:before="120" w:after="120"/>
              <w:jc w:val="both"/>
              <w:rPr>
                <w:rFonts w:asciiTheme="minorHAnsi" w:hAnsiTheme="minorHAnsi" w:cstheme="minorHAnsi"/>
                <w:sz w:val="22"/>
                <w:szCs w:val="22"/>
              </w:rPr>
            </w:pPr>
            <w:r w:rsidRPr="00F9379A">
              <w:rPr>
                <w:rFonts w:asciiTheme="minorHAnsi" w:hAnsiTheme="minorHAnsi" w:cstheme="minorHAnsi"/>
                <w:b/>
                <w:sz w:val="22"/>
                <w:szCs w:val="22"/>
              </w:rPr>
              <w:t>Pro</w:t>
            </w:r>
            <w:r w:rsidR="002B39C6" w:rsidRPr="00F9379A">
              <w:rPr>
                <w:rFonts w:asciiTheme="minorHAnsi" w:hAnsiTheme="minorHAnsi" w:cstheme="minorHAnsi"/>
                <w:b/>
                <w:sz w:val="22"/>
                <w:szCs w:val="22"/>
              </w:rPr>
              <w:t>ducción agropecuaria en Jujutla.</w:t>
            </w:r>
            <w:r w:rsidRPr="00F9379A">
              <w:rPr>
                <w:rFonts w:asciiTheme="minorHAnsi" w:hAnsiTheme="minorHAnsi" w:cstheme="minorHAnsi"/>
                <w:b/>
                <w:sz w:val="22"/>
                <w:szCs w:val="22"/>
              </w:rPr>
              <w:t xml:space="preserve"> </w:t>
            </w:r>
            <w:r w:rsidRPr="00F9379A">
              <w:rPr>
                <w:rFonts w:asciiTheme="minorHAnsi" w:hAnsiTheme="minorHAnsi" w:cstheme="minorHAnsi"/>
                <w:sz w:val="22"/>
                <w:szCs w:val="22"/>
              </w:rPr>
              <w:t xml:space="preserve">Entre los cultivos de </w:t>
            </w:r>
            <w:r w:rsidR="002D125C" w:rsidRPr="00F9379A">
              <w:rPr>
                <w:rFonts w:asciiTheme="minorHAnsi" w:hAnsiTheme="minorHAnsi" w:cstheme="minorHAnsi"/>
                <w:sz w:val="22"/>
                <w:szCs w:val="22"/>
              </w:rPr>
              <w:t>mayor importancia</w:t>
            </w:r>
            <w:r w:rsidRPr="00F9379A">
              <w:rPr>
                <w:rFonts w:asciiTheme="minorHAnsi" w:hAnsiTheme="minorHAnsi" w:cstheme="minorHAnsi"/>
                <w:sz w:val="22"/>
                <w:szCs w:val="22"/>
              </w:rPr>
              <w:t xml:space="preserve"> en el municipio se tienen: granos básicos, café, ajonjolí, caña de azúcar, hortalizas y frutas. Existen muchos establos de ganado vacuno para la producción de leche y carne, granjas avícolas y pesca artesanal. </w:t>
            </w:r>
            <w:r w:rsidRPr="00F9379A">
              <w:rPr>
                <w:rFonts w:asciiTheme="minorHAnsi" w:hAnsiTheme="minorHAnsi" w:cstheme="minorHAnsi"/>
                <w:b/>
                <w:sz w:val="22"/>
                <w:szCs w:val="22"/>
              </w:rPr>
              <w:t>I</w:t>
            </w:r>
            <w:r w:rsidR="00BF6EAF" w:rsidRPr="00F9379A">
              <w:rPr>
                <w:rFonts w:asciiTheme="minorHAnsi" w:hAnsiTheme="minorHAnsi" w:cstheme="minorHAnsi"/>
                <w:b/>
                <w:sz w:val="22"/>
                <w:szCs w:val="22"/>
              </w:rPr>
              <w:t xml:space="preserve">ndustria y comercio. </w:t>
            </w:r>
            <w:r w:rsidR="00BF6EAF" w:rsidRPr="00F9379A">
              <w:rPr>
                <w:rFonts w:asciiTheme="minorHAnsi" w:hAnsiTheme="minorHAnsi" w:cstheme="minorHAnsi"/>
                <w:sz w:val="22"/>
                <w:szCs w:val="22"/>
              </w:rPr>
              <w:t>C</w:t>
            </w:r>
            <w:r w:rsidRPr="00F9379A">
              <w:rPr>
                <w:rFonts w:asciiTheme="minorHAnsi" w:hAnsiTheme="minorHAnsi" w:cstheme="minorHAnsi"/>
                <w:sz w:val="22"/>
                <w:szCs w:val="22"/>
              </w:rPr>
              <w:t>uenta con</w:t>
            </w:r>
            <w:r w:rsidRPr="00F9379A">
              <w:rPr>
                <w:rFonts w:asciiTheme="minorHAnsi" w:hAnsiTheme="minorHAnsi" w:cstheme="minorHAnsi"/>
                <w:b/>
                <w:sz w:val="22"/>
                <w:szCs w:val="22"/>
              </w:rPr>
              <w:t xml:space="preserve"> </w:t>
            </w:r>
            <w:r w:rsidRPr="00F9379A">
              <w:rPr>
                <w:rFonts w:asciiTheme="minorHAnsi" w:hAnsiTheme="minorHAnsi" w:cstheme="minorHAnsi"/>
                <w:sz w:val="22"/>
                <w:szCs w:val="22"/>
              </w:rPr>
              <w:t>industrias sobresalientes en el procesamiento del café, la fabricación de ladrillo de barro y productos lácteos</w:t>
            </w:r>
            <w:r w:rsidR="00BF6EAF" w:rsidRPr="00F9379A">
              <w:rPr>
                <w:rFonts w:asciiTheme="minorHAnsi" w:hAnsiTheme="minorHAnsi" w:cstheme="minorHAnsi"/>
                <w:sz w:val="22"/>
                <w:szCs w:val="22"/>
              </w:rPr>
              <w:t>. E</w:t>
            </w:r>
            <w:r w:rsidRPr="00F9379A">
              <w:rPr>
                <w:rFonts w:asciiTheme="minorHAnsi" w:hAnsiTheme="minorHAnsi" w:cstheme="minorHAnsi"/>
                <w:sz w:val="22"/>
                <w:szCs w:val="22"/>
              </w:rPr>
              <w:t>xisten también tiendas y otros pequeños negocios. La comercialización la realiza con las cabeceras municipales de Concepción de Ataco, Guaymango, San Francisco Menéndez, San Pedro Puxtla y Apaneca.</w:t>
            </w:r>
          </w:p>
          <w:p w:rsidR="007C3A39" w:rsidRDefault="007C3A39" w:rsidP="00EC2C44">
            <w:pPr>
              <w:spacing w:before="120" w:after="120"/>
              <w:jc w:val="both"/>
              <w:rPr>
                <w:rFonts w:asciiTheme="minorHAnsi" w:hAnsiTheme="minorHAnsi" w:cstheme="minorHAnsi"/>
                <w:sz w:val="22"/>
                <w:szCs w:val="22"/>
              </w:rPr>
            </w:pPr>
            <w:r w:rsidRPr="00F9379A">
              <w:rPr>
                <w:rFonts w:asciiTheme="minorHAnsi" w:hAnsiTheme="minorHAnsi" w:cstheme="minorHAnsi"/>
                <w:b/>
                <w:sz w:val="22"/>
                <w:szCs w:val="22"/>
              </w:rPr>
              <w:t>Producción agropecuaria en San Francisco Menéndez</w:t>
            </w:r>
            <w:r w:rsidR="00BF6EAF" w:rsidRPr="00F9379A">
              <w:rPr>
                <w:rFonts w:asciiTheme="minorHAnsi" w:hAnsiTheme="minorHAnsi" w:cstheme="minorHAnsi"/>
                <w:b/>
                <w:sz w:val="22"/>
                <w:szCs w:val="22"/>
              </w:rPr>
              <w:t>.</w:t>
            </w:r>
            <w:r w:rsidRPr="00F9379A">
              <w:rPr>
                <w:rFonts w:asciiTheme="minorHAnsi" w:hAnsiTheme="minorHAnsi" w:cstheme="minorHAnsi"/>
                <w:sz w:val="22"/>
                <w:szCs w:val="22"/>
              </w:rPr>
              <w:t xml:space="preserve"> Los productos agrícolas de mayor cultivo son: granos básicos, café y frutales. Existe crianza de ganado bovino, porcino y avícola a nivel doméstico; así como pesca artesanal. </w:t>
            </w:r>
            <w:r w:rsidRPr="00F9379A">
              <w:rPr>
                <w:rFonts w:asciiTheme="minorHAnsi" w:hAnsiTheme="minorHAnsi" w:cstheme="minorHAnsi"/>
                <w:b/>
                <w:sz w:val="22"/>
                <w:szCs w:val="22"/>
              </w:rPr>
              <w:t>Industria y comercio</w:t>
            </w:r>
            <w:r w:rsidR="00BF6EAF" w:rsidRPr="00F9379A">
              <w:rPr>
                <w:rFonts w:asciiTheme="minorHAnsi" w:hAnsiTheme="minorHAnsi" w:cstheme="minorHAnsi"/>
                <w:sz w:val="22"/>
                <w:szCs w:val="22"/>
              </w:rPr>
              <w:t>.</w:t>
            </w:r>
            <w:r w:rsidRPr="00F9379A">
              <w:rPr>
                <w:rFonts w:asciiTheme="minorHAnsi" w:hAnsiTheme="minorHAnsi" w:cstheme="minorHAnsi"/>
                <w:sz w:val="22"/>
                <w:szCs w:val="22"/>
              </w:rPr>
              <w:t xml:space="preserve"> Existe la elaboración de productos lácteos. En el comercio local </w:t>
            </w:r>
            <w:r w:rsidR="002D125C" w:rsidRPr="00F9379A">
              <w:rPr>
                <w:rFonts w:asciiTheme="minorHAnsi" w:hAnsiTheme="minorHAnsi" w:cstheme="minorHAnsi"/>
                <w:sz w:val="22"/>
                <w:szCs w:val="22"/>
              </w:rPr>
              <w:t>existen tiendas</w:t>
            </w:r>
            <w:r w:rsidRPr="00F9379A">
              <w:rPr>
                <w:rFonts w:asciiTheme="minorHAnsi" w:hAnsiTheme="minorHAnsi" w:cstheme="minorHAnsi"/>
                <w:sz w:val="22"/>
                <w:szCs w:val="22"/>
              </w:rPr>
              <w:t xml:space="preserve"> y otros pequeños negocios. Su intercambio comercial lo efectúa con las cabeceras municipales de Tacuba y Jujutla.</w:t>
            </w:r>
          </w:p>
          <w:tbl>
            <w:tblPr>
              <w:tblW w:w="8854" w:type="dxa"/>
              <w:tblInd w:w="55" w:type="dxa"/>
              <w:tblCellMar>
                <w:left w:w="70" w:type="dxa"/>
                <w:right w:w="70" w:type="dxa"/>
              </w:tblCellMar>
              <w:tblLook w:val="04A0" w:firstRow="1" w:lastRow="0" w:firstColumn="1" w:lastColumn="0" w:noHBand="0" w:noVBand="1"/>
            </w:tblPr>
            <w:tblGrid>
              <w:gridCol w:w="1003"/>
              <w:gridCol w:w="749"/>
              <w:gridCol w:w="602"/>
              <w:gridCol w:w="493"/>
              <w:gridCol w:w="553"/>
              <w:gridCol w:w="603"/>
              <w:gridCol w:w="493"/>
              <w:gridCol w:w="538"/>
              <w:gridCol w:w="533"/>
              <w:gridCol w:w="600"/>
              <w:gridCol w:w="591"/>
              <w:gridCol w:w="639"/>
              <w:gridCol w:w="611"/>
              <w:gridCol w:w="620"/>
            </w:tblGrid>
            <w:tr w:rsidR="00A85D38" w:rsidRPr="00EC2C44" w:rsidTr="00A85D38">
              <w:trPr>
                <w:trHeight w:val="300"/>
              </w:trPr>
              <w:tc>
                <w:tcPr>
                  <w:tcW w:w="1032" w:type="dxa"/>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rsidR="007C3A39" w:rsidRPr="00EC2C44" w:rsidRDefault="007C3A39" w:rsidP="00EC2C44">
                  <w:pPr>
                    <w:spacing w:before="120" w:after="120"/>
                    <w:jc w:val="both"/>
                    <w:rPr>
                      <w:rFonts w:asciiTheme="minorHAnsi" w:hAnsiTheme="minorHAnsi" w:cstheme="minorHAnsi"/>
                      <w:b/>
                      <w:bCs/>
                      <w:color w:val="000000"/>
                      <w:sz w:val="20"/>
                      <w:szCs w:val="20"/>
                      <w:lang w:eastAsia="es-SV"/>
                    </w:rPr>
                  </w:pPr>
                  <w:r w:rsidRPr="00EC2C44">
                    <w:rPr>
                      <w:rFonts w:asciiTheme="minorHAnsi" w:hAnsiTheme="minorHAnsi" w:cstheme="minorHAnsi"/>
                      <w:b/>
                      <w:bCs/>
                      <w:color w:val="000000"/>
                      <w:sz w:val="20"/>
                      <w:szCs w:val="20"/>
                      <w:lang w:eastAsia="es-SV"/>
                    </w:rPr>
                    <w:t>Municipio</w:t>
                  </w:r>
                </w:p>
              </w:tc>
              <w:tc>
                <w:tcPr>
                  <w:tcW w:w="770" w:type="dxa"/>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rsidR="007C3A39" w:rsidRPr="00EC2C44" w:rsidRDefault="007C3A39" w:rsidP="00EC2C44">
                  <w:pPr>
                    <w:spacing w:before="120" w:after="120"/>
                    <w:jc w:val="both"/>
                    <w:rPr>
                      <w:rFonts w:asciiTheme="minorHAnsi" w:hAnsiTheme="minorHAnsi" w:cstheme="minorHAnsi"/>
                      <w:b/>
                      <w:bCs/>
                      <w:color w:val="000000"/>
                      <w:sz w:val="20"/>
                      <w:szCs w:val="20"/>
                      <w:lang w:eastAsia="es-SV"/>
                    </w:rPr>
                  </w:pPr>
                  <w:r w:rsidRPr="00EC2C44">
                    <w:rPr>
                      <w:rFonts w:asciiTheme="minorHAnsi" w:hAnsiTheme="minorHAnsi" w:cstheme="minorHAnsi"/>
                      <w:b/>
                      <w:bCs/>
                      <w:color w:val="000000"/>
                      <w:sz w:val="20"/>
                      <w:szCs w:val="20"/>
                      <w:lang w:eastAsia="es-SV"/>
                    </w:rPr>
                    <w:t>Zona</w:t>
                  </w:r>
                </w:p>
              </w:tc>
              <w:tc>
                <w:tcPr>
                  <w:tcW w:w="1122" w:type="dxa"/>
                  <w:gridSpan w:val="2"/>
                  <w:tcBorders>
                    <w:top w:val="single" w:sz="4" w:space="0" w:color="auto"/>
                    <w:left w:val="nil"/>
                    <w:bottom w:val="single" w:sz="4" w:space="0" w:color="auto"/>
                    <w:right w:val="single" w:sz="4" w:space="0" w:color="auto"/>
                  </w:tcBorders>
                  <w:shd w:val="clear" w:color="000000" w:fill="DCE6F1"/>
                  <w:noWrap/>
                  <w:vAlign w:val="bottom"/>
                  <w:hideMark/>
                </w:tcPr>
                <w:p w:rsidR="007C3A39" w:rsidRPr="00EC2C44" w:rsidRDefault="007C3A39" w:rsidP="00EC2C44">
                  <w:pPr>
                    <w:spacing w:before="120" w:after="120"/>
                    <w:jc w:val="both"/>
                    <w:rPr>
                      <w:rFonts w:asciiTheme="minorHAnsi" w:hAnsiTheme="minorHAnsi" w:cstheme="minorHAnsi"/>
                      <w:b/>
                      <w:bCs/>
                      <w:color w:val="000000"/>
                      <w:sz w:val="20"/>
                      <w:szCs w:val="20"/>
                      <w:lang w:eastAsia="es-SV"/>
                    </w:rPr>
                  </w:pPr>
                  <w:r w:rsidRPr="00EC2C44">
                    <w:rPr>
                      <w:rFonts w:asciiTheme="minorHAnsi" w:hAnsiTheme="minorHAnsi" w:cstheme="minorHAnsi"/>
                      <w:b/>
                      <w:bCs/>
                      <w:color w:val="000000"/>
                      <w:sz w:val="20"/>
                      <w:szCs w:val="20"/>
                      <w:lang w:eastAsia="es-SV"/>
                    </w:rPr>
                    <w:t>1930</w:t>
                  </w:r>
                </w:p>
              </w:tc>
              <w:tc>
                <w:tcPr>
                  <w:tcW w:w="1186" w:type="dxa"/>
                  <w:gridSpan w:val="2"/>
                  <w:tcBorders>
                    <w:top w:val="single" w:sz="4" w:space="0" w:color="auto"/>
                    <w:left w:val="nil"/>
                    <w:bottom w:val="single" w:sz="4" w:space="0" w:color="auto"/>
                    <w:right w:val="single" w:sz="4" w:space="0" w:color="auto"/>
                  </w:tcBorders>
                  <w:shd w:val="clear" w:color="000000" w:fill="DCE6F1"/>
                  <w:noWrap/>
                  <w:vAlign w:val="bottom"/>
                  <w:hideMark/>
                </w:tcPr>
                <w:p w:rsidR="007C3A39" w:rsidRPr="00EC2C44" w:rsidRDefault="007C3A39" w:rsidP="00EC2C44">
                  <w:pPr>
                    <w:spacing w:before="120" w:after="120"/>
                    <w:jc w:val="both"/>
                    <w:rPr>
                      <w:rFonts w:asciiTheme="minorHAnsi" w:hAnsiTheme="minorHAnsi" w:cstheme="minorHAnsi"/>
                      <w:b/>
                      <w:bCs/>
                      <w:color w:val="000000"/>
                      <w:sz w:val="20"/>
                      <w:szCs w:val="20"/>
                      <w:lang w:eastAsia="es-SV"/>
                    </w:rPr>
                  </w:pPr>
                  <w:r w:rsidRPr="00EC2C44">
                    <w:rPr>
                      <w:rFonts w:asciiTheme="minorHAnsi" w:hAnsiTheme="minorHAnsi" w:cstheme="minorHAnsi"/>
                      <w:b/>
                      <w:bCs/>
                      <w:color w:val="000000"/>
                      <w:sz w:val="20"/>
                      <w:szCs w:val="20"/>
                      <w:lang w:eastAsia="es-SV"/>
                    </w:rPr>
                    <w:t>1950</w:t>
                  </w:r>
                </w:p>
              </w:tc>
              <w:tc>
                <w:tcPr>
                  <w:tcW w:w="1057" w:type="dxa"/>
                  <w:gridSpan w:val="2"/>
                  <w:tcBorders>
                    <w:top w:val="single" w:sz="4" w:space="0" w:color="auto"/>
                    <w:left w:val="nil"/>
                    <w:bottom w:val="single" w:sz="4" w:space="0" w:color="auto"/>
                    <w:right w:val="single" w:sz="4" w:space="0" w:color="auto"/>
                  </w:tcBorders>
                  <w:shd w:val="clear" w:color="000000" w:fill="DCE6F1"/>
                  <w:noWrap/>
                  <w:vAlign w:val="bottom"/>
                  <w:hideMark/>
                </w:tcPr>
                <w:p w:rsidR="007C3A39" w:rsidRPr="00EC2C44" w:rsidRDefault="007C3A39" w:rsidP="00EC2C44">
                  <w:pPr>
                    <w:spacing w:before="120" w:after="120"/>
                    <w:jc w:val="both"/>
                    <w:rPr>
                      <w:rFonts w:asciiTheme="minorHAnsi" w:hAnsiTheme="minorHAnsi" w:cstheme="minorHAnsi"/>
                      <w:b/>
                      <w:bCs/>
                      <w:color w:val="000000"/>
                      <w:sz w:val="20"/>
                      <w:szCs w:val="20"/>
                      <w:lang w:eastAsia="es-SV"/>
                    </w:rPr>
                  </w:pPr>
                  <w:r w:rsidRPr="00EC2C44">
                    <w:rPr>
                      <w:rFonts w:asciiTheme="minorHAnsi" w:hAnsiTheme="minorHAnsi" w:cstheme="minorHAnsi"/>
                      <w:b/>
                      <w:bCs/>
                      <w:color w:val="000000"/>
                      <w:sz w:val="20"/>
                      <w:szCs w:val="20"/>
                      <w:lang w:eastAsia="es-SV"/>
                    </w:rPr>
                    <w:t>1961</w:t>
                  </w:r>
                </w:p>
              </w:tc>
              <w:tc>
                <w:tcPr>
                  <w:tcW w:w="1162" w:type="dxa"/>
                  <w:gridSpan w:val="2"/>
                  <w:tcBorders>
                    <w:top w:val="single" w:sz="4" w:space="0" w:color="auto"/>
                    <w:left w:val="nil"/>
                    <w:bottom w:val="single" w:sz="4" w:space="0" w:color="auto"/>
                    <w:right w:val="single" w:sz="4" w:space="0" w:color="auto"/>
                  </w:tcBorders>
                  <w:shd w:val="clear" w:color="000000" w:fill="DCE6F1"/>
                  <w:noWrap/>
                  <w:vAlign w:val="bottom"/>
                  <w:hideMark/>
                </w:tcPr>
                <w:p w:rsidR="007C3A39" w:rsidRPr="00EC2C44" w:rsidRDefault="007C3A39" w:rsidP="00EC2C44">
                  <w:pPr>
                    <w:spacing w:before="120" w:after="120"/>
                    <w:jc w:val="both"/>
                    <w:rPr>
                      <w:rFonts w:asciiTheme="minorHAnsi" w:hAnsiTheme="minorHAnsi" w:cstheme="minorHAnsi"/>
                      <w:b/>
                      <w:bCs/>
                      <w:color w:val="000000"/>
                      <w:sz w:val="20"/>
                      <w:szCs w:val="20"/>
                      <w:lang w:eastAsia="es-SV"/>
                    </w:rPr>
                  </w:pPr>
                  <w:r w:rsidRPr="00EC2C44">
                    <w:rPr>
                      <w:rFonts w:asciiTheme="minorHAnsi" w:hAnsiTheme="minorHAnsi" w:cstheme="minorHAnsi"/>
                      <w:b/>
                      <w:bCs/>
                      <w:color w:val="000000"/>
                      <w:sz w:val="20"/>
                      <w:szCs w:val="20"/>
                      <w:lang w:eastAsia="es-SV"/>
                    </w:rPr>
                    <w:t>1971</w:t>
                  </w:r>
                </w:p>
              </w:tc>
              <w:tc>
                <w:tcPr>
                  <w:tcW w:w="1262" w:type="dxa"/>
                  <w:gridSpan w:val="2"/>
                  <w:tcBorders>
                    <w:top w:val="single" w:sz="4" w:space="0" w:color="auto"/>
                    <w:left w:val="nil"/>
                    <w:bottom w:val="single" w:sz="4" w:space="0" w:color="auto"/>
                    <w:right w:val="single" w:sz="4" w:space="0" w:color="auto"/>
                  </w:tcBorders>
                  <w:shd w:val="clear" w:color="000000" w:fill="DCE6F1"/>
                  <w:noWrap/>
                  <w:vAlign w:val="bottom"/>
                  <w:hideMark/>
                </w:tcPr>
                <w:p w:rsidR="007C3A39" w:rsidRPr="00EC2C44" w:rsidRDefault="007C3A39" w:rsidP="00EC2C44">
                  <w:pPr>
                    <w:spacing w:before="120" w:after="120"/>
                    <w:jc w:val="both"/>
                    <w:rPr>
                      <w:rFonts w:asciiTheme="minorHAnsi" w:hAnsiTheme="minorHAnsi" w:cstheme="minorHAnsi"/>
                      <w:b/>
                      <w:bCs/>
                      <w:color w:val="000000"/>
                      <w:sz w:val="20"/>
                      <w:szCs w:val="20"/>
                      <w:lang w:eastAsia="es-SV"/>
                    </w:rPr>
                  </w:pPr>
                  <w:r w:rsidRPr="00EC2C44">
                    <w:rPr>
                      <w:rFonts w:asciiTheme="minorHAnsi" w:hAnsiTheme="minorHAnsi" w:cstheme="minorHAnsi"/>
                      <w:b/>
                      <w:bCs/>
                      <w:color w:val="000000"/>
                      <w:sz w:val="20"/>
                      <w:szCs w:val="20"/>
                      <w:lang w:eastAsia="es-SV"/>
                    </w:rPr>
                    <w:t>1992</w:t>
                  </w:r>
                </w:p>
              </w:tc>
              <w:tc>
                <w:tcPr>
                  <w:tcW w:w="1263" w:type="dxa"/>
                  <w:gridSpan w:val="2"/>
                  <w:tcBorders>
                    <w:top w:val="single" w:sz="4" w:space="0" w:color="auto"/>
                    <w:left w:val="nil"/>
                    <w:bottom w:val="single" w:sz="4" w:space="0" w:color="auto"/>
                    <w:right w:val="single" w:sz="4" w:space="0" w:color="auto"/>
                  </w:tcBorders>
                  <w:shd w:val="clear" w:color="000000" w:fill="DCE6F1"/>
                  <w:noWrap/>
                  <w:vAlign w:val="bottom"/>
                  <w:hideMark/>
                </w:tcPr>
                <w:p w:rsidR="007C3A39" w:rsidRPr="00EC2C44" w:rsidRDefault="007C3A39" w:rsidP="00EC2C44">
                  <w:pPr>
                    <w:spacing w:before="120" w:after="120"/>
                    <w:jc w:val="both"/>
                    <w:rPr>
                      <w:rFonts w:asciiTheme="minorHAnsi" w:hAnsiTheme="minorHAnsi" w:cstheme="minorHAnsi"/>
                      <w:b/>
                      <w:bCs/>
                      <w:color w:val="000000"/>
                      <w:sz w:val="20"/>
                      <w:szCs w:val="20"/>
                      <w:lang w:eastAsia="es-SV"/>
                    </w:rPr>
                  </w:pPr>
                  <w:r w:rsidRPr="00EC2C44">
                    <w:rPr>
                      <w:rFonts w:asciiTheme="minorHAnsi" w:hAnsiTheme="minorHAnsi" w:cstheme="minorHAnsi"/>
                      <w:b/>
                      <w:bCs/>
                      <w:color w:val="000000"/>
                      <w:sz w:val="20"/>
                      <w:szCs w:val="20"/>
                      <w:lang w:eastAsia="es-SV"/>
                    </w:rPr>
                    <w:t>2007</w:t>
                  </w:r>
                </w:p>
              </w:tc>
            </w:tr>
            <w:tr w:rsidR="00A85D38" w:rsidRPr="00EC2C44" w:rsidTr="00A85D38">
              <w:trPr>
                <w:trHeight w:val="300"/>
              </w:trPr>
              <w:tc>
                <w:tcPr>
                  <w:tcW w:w="1032" w:type="dxa"/>
                  <w:vMerge/>
                  <w:tcBorders>
                    <w:top w:val="single" w:sz="4" w:space="0" w:color="auto"/>
                    <w:left w:val="single" w:sz="4" w:space="0" w:color="auto"/>
                    <w:bottom w:val="single" w:sz="4" w:space="0" w:color="000000"/>
                    <w:right w:val="single" w:sz="4" w:space="0" w:color="auto"/>
                  </w:tcBorders>
                  <w:vAlign w:val="center"/>
                  <w:hideMark/>
                </w:tcPr>
                <w:p w:rsidR="007C3A39" w:rsidRPr="00EC2C44" w:rsidRDefault="007C3A39" w:rsidP="00EC2C44">
                  <w:pPr>
                    <w:spacing w:before="120" w:after="120"/>
                    <w:jc w:val="both"/>
                    <w:rPr>
                      <w:rFonts w:asciiTheme="minorHAnsi" w:hAnsiTheme="minorHAnsi" w:cstheme="minorHAnsi"/>
                      <w:b/>
                      <w:bCs/>
                      <w:color w:val="000000"/>
                      <w:sz w:val="18"/>
                      <w:szCs w:val="20"/>
                      <w:lang w:eastAsia="es-SV"/>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7C3A39" w:rsidRPr="00EC2C44" w:rsidRDefault="007C3A39" w:rsidP="00EC2C44">
                  <w:pPr>
                    <w:spacing w:before="120" w:after="120"/>
                    <w:jc w:val="both"/>
                    <w:rPr>
                      <w:rFonts w:asciiTheme="minorHAnsi" w:hAnsiTheme="minorHAnsi" w:cstheme="minorHAnsi"/>
                      <w:b/>
                      <w:bCs/>
                      <w:color w:val="000000"/>
                      <w:sz w:val="18"/>
                      <w:szCs w:val="20"/>
                      <w:lang w:eastAsia="es-SV"/>
                    </w:rPr>
                  </w:pPr>
                </w:p>
              </w:tc>
              <w:tc>
                <w:tcPr>
                  <w:tcW w:w="618" w:type="dxa"/>
                  <w:tcBorders>
                    <w:top w:val="nil"/>
                    <w:left w:val="nil"/>
                    <w:bottom w:val="single" w:sz="4" w:space="0" w:color="auto"/>
                    <w:right w:val="single" w:sz="4" w:space="0" w:color="auto"/>
                  </w:tcBorders>
                  <w:shd w:val="clear" w:color="000000" w:fill="DCE6F1"/>
                  <w:noWrap/>
                  <w:vAlign w:val="bottom"/>
                  <w:hideMark/>
                </w:tcPr>
                <w:p w:rsidR="007C3A39" w:rsidRPr="00EC2C44" w:rsidRDefault="007C3A39" w:rsidP="00EC2C44">
                  <w:pPr>
                    <w:spacing w:before="120" w:after="120"/>
                    <w:jc w:val="both"/>
                    <w:rPr>
                      <w:rFonts w:asciiTheme="minorHAnsi" w:hAnsiTheme="minorHAnsi" w:cstheme="minorHAnsi"/>
                      <w:b/>
                      <w:bCs/>
                      <w:color w:val="000000"/>
                      <w:sz w:val="18"/>
                      <w:szCs w:val="20"/>
                      <w:lang w:eastAsia="es-SV"/>
                    </w:rPr>
                  </w:pPr>
                  <w:r w:rsidRPr="00EC2C44">
                    <w:rPr>
                      <w:rFonts w:asciiTheme="minorHAnsi" w:hAnsiTheme="minorHAnsi" w:cstheme="minorHAnsi"/>
                      <w:b/>
                      <w:bCs/>
                      <w:color w:val="000000"/>
                      <w:sz w:val="18"/>
                      <w:szCs w:val="20"/>
                      <w:lang w:eastAsia="es-SV"/>
                    </w:rPr>
                    <w:t>H</w:t>
                  </w:r>
                </w:p>
              </w:tc>
              <w:tc>
                <w:tcPr>
                  <w:tcW w:w="504" w:type="dxa"/>
                  <w:tcBorders>
                    <w:top w:val="nil"/>
                    <w:left w:val="nil"/>
                    <w:bottom w:val="single" w:sz="4" w:space="0" w:color="auto"/>
                    <w:right w:val="single" w:sz="4" w:space="0" w:color="auto"/>
                  </w:tcBorders>
                  <w:shd w:val="clear" w:color="000000" w:fill="DCE6F1"/>
                  <w:noWrap/>
                  <w:vAlign w:val="bottom"/>
                  <w:hideMark/>
                </w:tcPr>
                <w:p w:rsidR="007C3A39" w:rsidRPr="00EC2C44" w:rsidRDefault="007C3A39" w:rsidP="00EC2C44">
                  <w:pPr>
                    <w:spacing w:before="120" w:after="120"/>
                    <w:jc w:val="both"/>
                    <w:rPr>
                      <w:rFonts w:asciiTheme="minorHAnsi" w:hAnsiTheme="minorHAnsi" w:cstheme="minorHAnsi"/>
                      <w:b/>
                      <w:bCs/>
                      <w:color w:val="000000"/>
                      <w:sz w:val="18"/>
                      <w:szCs w:val="20"/>
                      <w:lang w:eastAsia="es-SV"/>
                    </w:rPr>
                  </w:pPr>
                  <w:r w:rsidRPr="00EC2C44">
                    <w:rPr>
                      <w:rFonts w:asciiTheme="minorHAnsi" w:hAnsiTheme="minorHAnsi" w:cstheme="minorHAnsi"/>
                      <w:b/>
                      <w:bCs/>
                      <w:color w:val="000000"/>
                      <w:sz w:val="18"/>
                      <w:szCs w:val="20"/>
                      <w:lang w:eastAsia="es-SV"/>
                    </w:rPr>
                    <w:t>M</w:t>
                  </w:r>
                </w:p>
              </w:tc>
              <w:tc>
                <w:tcPr>
                  <w:tcW w:w="567" w:type="dxa"/>
                  <w:tcBorders>
                    <w:top w:val="nil"/>
                    <w:left w:val="nil"/>
                    <w:bottom w:val="single" w:sz="4" w:space="0" w:color="auto"/>
                    <w:right w:val="single" w:sz="4" w:space="0" w:color="auto"/>
                  </w:tcBorders>
                  <w:shd w:val="clear" w:color="000000" w:fill="DCE6F1"/>
                  <w:noWrap/>
                  <w:vAlign w:val="bottom"/>
                  <w:hideMark/>
                </w:tcPr>
                <w:p w:rsidR="007C3A39" w:rsidRPr="00EC2C44" w:rsidRDefault="007C3A39" w:rsidP="00EC2C44">
                  <w:pPr>
                    <w:spacing w:before="120" w:after="120"/>
                    <w:jc w:val="both"/>
                    <w:rPr>
                      <w:rFonts w:asciiTheme="minorHAnsi" w:hAnsiTheme="minorHAnsi" w:cstheme="minorHAnsi"/>
                      <w:b/>
                      <w:bCs/>
                      <w:color w:val="000000"/>
                      <w:sz w:val="18"/>
                      <w:szCs w:val="20"/>
                      <w:lang w:eastAsia="es-SV"/>
                    </w:rPr>
                  </w:pPr>
                  <w:r w:rsidRPr="00EC2C44">
                    <w:rPr>
                      <w:rFonts w:asciiTheme="minorHAnsi" w:hAnsiTheme="minorHAnsi" w:cstheme="minorHAnsi"/>
                      <w:b/>
                      <w:bCs/>
                      <w:color w:val="000000"/>
                      <w:sz w:val="18"/>
                      <w:szCs w:val="20"/>
                      <w:lang w:eastAsia="es-SV"/>
                    </w:rPr>
                    <w:t>H</w:t>
                  </w:r>
                </w:p>
              </w:tc>
              <w:tc>
                <w:tcPr>
                  <w:tcW w:w="619" w:type="dxa"/>
                  <w:tcBorders>
                    <w:top w:val="nil"/>
                    <w:left w:val="nil"/>
                    <w:bottom w:val="single" w:sz="4" w:space="0" w:color="auto"/>
                    <w:right w:val="single" w:sz="4" w:space="0" w:color="auto"/>
                  </w:tcBorders>
                  <w:shd w:val="clear" w:color="000000" w:fill="DCE6F1"/>
                  <w:noWrap/>
                  <w:vAlign w:val="bottom"/>
                  <w:hideMark/>
                </w:tcPr>
                <w:p w:rsidR="007C3A39" w:rsidRPr="00EC2C44" w:rsidRDefault="007C3A39" w:rsidP="00EC2C44">
                  <w:pPr>
                    <w:spacing w:before="120" w:after="120"/>
                    <w:jc w:val="both"/>
                    <w:rPr>
                      <w:rFonts w:asciiTheme="minorHAnsi" w:hAnsiTheme="minorHAnsi" w:cstheme="minorHAnsi"/>
                      <w:b/>
                      <w:bCs/>
                      <w:color w:val="000000"/>
                      <w:sz w:val="18"/>
                      <w:szCs w:val="20"/>
                      <w:lang w:eastAsia="es-SV"/>
                    </w:rPr>
                  </w:pPr>
                  <w:r w:rsidRPr="00EC2C44">
                    <w:rPr>
                      <w:rFonts w:asciiTheme="minorHAnsi" w:hAnsiTheme="minorHAnsi" w:cstheme="minorHAnsi"/>
                      <w:b/>
                      <w:bCs/>
                      <w:color w:val="000000"/>
                      <w:sz w:val="18"/>
                      <w:szCs w:val="20"/>
                      <w:lang w:eastAsia="es-SV"/>
                    </w:rPr>
                    <w:t>M</w:t>
                  </w:r>
                </w:p>
              </w:tc>
              <w:tc>
                <w:tcPr>
                  <w:tcW w:w="505" w:type="dxa"/>
                  <w:tcBorders>
                    <w:top w:val="nil"/>
                    <w:left w:val="nil"/>
                    <w:bottom w:val="single" w:sz="4" w:space="0" w:color="auto"/>
                    <w:right w:val="single" w:sz="4" w:space="0" w:color="auto"/>
                  </w:tcBorders>
                  <w:shd w:val="clear" w:color="000000" w:fill="DCE6F1"/>
                  <w:noWrap/>
                  <w:vAlign w:val="bottom"/>
                  <w:hideMark/>
                </w:tcPr>
                <w:p w:rsidR="007C3A39" w:rsidRPr="00EC2C44" w:rsidRDefault="007C3A39" w:rsidP="00EC2C44">
                  <w:pPr>
                    <w:spacing w:before="120" w:after="120"/>
                    <w:jc w:val="both"/>
                    <w:rPr>
                      <w:rFonts w:asciiTheme="minorHAnsi" w:hAnsiTheme="minorHAnsi" w:cstheme="minorHAnsi"/>
                      <w:b/>
                      <w:bCs/>
                      <w:color w:val="000000"/>
                      <w:sz w:val="18"/>
                      <w:szCs w:val="20"/>
                      <w:lang w:eastAsia="es-SV"/>
                    </w:rPr>
                  </w:pPr>
                  <w:r w:rsidRPr="00EC2C44">
                    <w:rPr>
                      <w:rFonts w:asciiTheme="minorHAnsi" w:hAnsiTheme="minorHAnsi" w:cstheme="minorHAnsi"/>
                      <w:b/>
                      <w:bCs/>
                      <w:color w:val="000000"/>
                      <w:sz w:val="18"/>
                      <w:szCs w:val="20"/>
                      <w:lang w:eastAsia="es-SV"/>
                    </w:rPr>
                    <w:t>H</w:t>
                  </w:r>
                </w:p>
              </w:tc>
              <w:tc>
                <w:tcPr>
                  <w:tcW w:w="552" w:type="dxa"/>
                  <w:tcBorders>
                    <w:top w:val="nil"/>
                    <w:left w:val="nil"/>
                    <w:bottom w:val="single" w:sz="4" w:space="0" w:color="auto"/>
                    <w:right w:val="single" w:sz="4" w:space="0" w:color="auto"/>
                  </w:tcBorders>
                  <w:shd w:val="clear" w:color="000000" w:fill="DCE6F1"/>
                  <w:noWrap/>
                  <w:vAlign w:val="bottom"/>
                  <w:hideMark/>
                </w:tcPr>
                <w:p w:rsidR="007C3A39" w:rsidRPr="00EC2C44" w:rsidRDefault="007C3A39" w:rsidP="00EC2C44">
                  <w:pPr>
                    <w:spacing w:before="120" w:after="120"/>
                    <w:jc w:val="both"/>
                    <w:rPr>
                      <w:rFonts w:asciiTheme="minorHAnsi" w:hAnsiTheme="minorHAnsi" w:cstheme="minorHAnsi"/>
                      <w:b/>
                      <w:bCs/>
                      <w:color w:val="000000"/>
                      <w:sz w:val="18"/>
                      <w:szCs w:val="20"/>
                      <w:lang w:eastAsia="es-SV"/>
                    </w:rPr>
                  </w:pPr>
                  <w:r w:rsidRPr="00EC2C44">
                    <w:rPr>
                      <w:rFonts w:asciiTheme="minorHAnsi" w:hAnsiTheme="minorHAnsi" w:cstheme="minorHAnsi"/>
                      <w:b/>
                      <w:bCs/>
                      <w:color w:val="000000"/>
                      <w:sz w:val="18"/>
                      <w:szCs w:val="20"/>
                      <w:lang w:eastAsia="es-SV"/>
                    </w:rPr>
                    <w:t>M</w:t>
                  </w:r>
                </w:p>
              </w:tc>
              <w:tc>
                <w:tcPr>
                  <w:tcW w:w="546" w:type="dxa"/>
                  <w:tcBorders>
                    <w:top w:val="nil"/>
                    <w:left w:val="nil"/>
                    <w:bottom w:val="single" w:sz="4" w:space="0" w:color="auto"/>
                    <w:right w:val="single" w:sz="4" w:space="0" w:color="auto"/>
                  </w:tcBorders>
                  <w:shd w:val="clear" w:color="000000" w:fill="DCE6F1"/>
                  <w:noWrap/>
                  <w:vAlign w:val="bottom"/>
                  <w:hideMark/>
                </w:tcPr>
                <w:p w:rsidR="007C3A39" w:rsidRPr="00EC2C44" w:rsidRDefault="007C3A39" w:rsidP="00EC2C44">
                  <w:pPr>
                    <w:spacing w:before="120" w:after="120"/>
                    <w:jc w:val="both"/>
                    <w:rPr>
                      <w:rFonts w:asciiTheme="minorHAnsi" w:hAnsiTheme="minorHAnsi" w:cstheme="minorHAnsi"/>
                      <w:b/>
                      <w:bCs/>
                      <w:color w:val="000000"/>
                      <w:sz w:val="18"/>
                      <w:szCs w:val="20"/>
                      <w:lang w:eastAsia="es-SV"/>
                    </w:rPr>
                  </w:pPr>
                  <w:r w:rsidRPr="00EC2C44">
                    <w:rPr>
                      <w:rFonts w:asciiTheme="minorHAnsi" w:hAnsiTheme="minorHAnsi" w:cstheme="minorHAnsi"/>
                      <w:b/>
                      <w:bCs/>
                      <w:color w:val="000000"/>
                      <w:sz w:val="18"/>
                      <w:szCs w:val="20"/>
                      <w:lang w:eastAsia="es-SV"/>
                    </w:rPr>
                    <w:t>H</w:t>
                  </w:r>
                </w:p>
              </w:tc>
              <w:tc>
                <w:tcPr>
                  <w:tcW w:w="616" w:type="dxa"/>
                  <w:tcBorders>
                    <w:top w:val="nil"/>
                    <w:left w:val="nil"/>
                    <w:bottom w:val="single" w:sz="4" w:space="0" w:color="auto"/>
                    <w:right w:val="single" w:sz="4" w:space="0" w:color="auto"/>
                  </w:tcBorders>
                  <w:shd w:val="clear" w:color="000000" w:fill="DCE6F1"/>
                  <w:noWrap/>
                  <w:vAlign w:val="bottom"/>
                  <w:hideMark/>
                </w:tcPr>
                <w:p w:rsidR="007C3A39" w:rsidRPr="00EC2C44" w:rsidRDefault="007C3A39" w:rsidP="00EC2C44">
                  <w:pPr>
                    <w:spacing w:before="120" w:after="120"/>
                    <w:jc w:val="both"/>
                    <w:rPr>
                      <w:rFonts w:asciiTheme="minorHAnsi" w:hAnsiTheme="minorHAnsi" w:cstheme="minorHAnsi"/>
                      <w:b/>
                      <w:bCs/>
                      <w:color w:val="000000"/>
                      <w:sz w:val="18"/>
                      <w:szCs w:val="20"/>
                      <w:lang w:eastAsia="es-SV"/>
                    </w:rPr>
                  </w:pPr>
                  <w:r w:rsidRPr="00EC2C44">
                    <w:rPr>
                      <w:rFonts w:asciiTheme="minorHAnsi" w:hAnsiTheme="minorHAnsi" w:cstheme="minorHAnsi"/>
                      <w:b/>
                      <w:bCs/>
                      <w:color w:val="000000"/>
                      <w:sz w:val="18"/>
                      <w:szCs w:val="20"/>
                      <w:lang w:eastAsia="es-SV"/>
                    </w:rPr>
                    <w:t>M</w:t>
                  </w:r>
                </w:p>
              </w:tc>
              <w:tc>
                <w:tcPr>
                  <w:tcW w:w="606" w:type="dxa"/>
                  <w:tcBorders>
                    <w:top w:val="nil"/>
                    <w:left w:val="nil"/>
                    <w:bottom w:val="single" w:sz="4" w:space="0" w:color="auto"/>
                    <w:right w:val="single" w:sz="4" w:space="0" w:color="auto"/>
                  </w:tcBorders>
                  <w:shd w:val="clear" w:color="000000" w:fill="DCE6F1"/>
                  <w:noWrap/>
                  <w:vAlign w:val="bottom"/>
                  <w:hideMark/>
                </w:tcPr>
                <w:p w:rsidR="007C3A39" w:rsidRPr="00EC2C44" w:rsidRDefault="007C3A39" w:rsidP="00EC2C44">
                  <w:pPr>
                    <w:spacing w:before="120" w:after="120"/>
                    <w:jc w:val="both"/>
                    <w:rPr>
                      <w:rFonts w:asciiTheme="minorHAnsi" w:hAnsiTheme="minorHAnsi" w:cstheme="minorHAnsi"/>
                      <w:b/>
                      <w:bCs/>
                      <w:color w:val="000000"/>
                      <w:sz w:val="18"/>
                      <w:szCs w:val="20"/>
                      <w:lang w:eastAsia="es-SV"/>
                    </w:rPr>
                  </w:pPr>
                  <w:r w:rsidRPr="00EC2C44">
                    <w:rPr>
                      <w:rFonts w:asciiTheme="minorHAnsi" w:hAnsiTheme="minorHAnsi" w:cstheme="minorHAnsi"/>
                      <w:b/>
                      <w:bCs/>
                      <w:color w:val="000000"/>
                      <w:sz w:val="18"/>
                      <w:szCs w:val="20"/>
                      <w:lang w:eastAsia="es-SV"/>
                    </w:rPr>
                    <w:t>H</w:t>
                  </w:r>
                </w:p>
              </w:tc>
              <w:tc>
                <w:tcPr>
                  <w:tcW w:w="656" w:type="dxa"/>
                  <w:tcBorders>
                    <w:top w:val="nil"/>
                    <w:left w:val="nil"/>
                    <w:bottom w:val="single" w:sz="4" w:space="0" w:color="auto"/>
                    <w:right w:val="single" w:sz="4" w:space="0" w:color="auto"/>
                  </w:tcBorders>
                  <w:shd w:val="clear" w:color="000000" w:fill="DCE6F1"/>
                  <w:noWrap/>
                  <w:vAlign w:val="bottom"/>
                  <w:hideMark/>
                </w:tcPr>
                <w:p w:rsidR="007C3A39" w:rsidRPr="00EC2C44" w:rsidRDefault="007C3A39" w:rsidP="00EC2C44">
                  <w:pPr>
                    <w:spacing w:before="120" w:after="120"/>
                    <w:jc w:val="both"/>
                    <w:rPr>
                      <w:rFonts w:asciiTheme="minorHAnsi" w:hAnsiTheme="minorHAnsi" w:cstheme="minorHAnsi"/>
                      <w:b/>
                      <w:bCs/>
                      <w:color w:val="000000"/>
                      <w:sz w:val="18"/>
                      <w:szCs w:val="20"/>
                      <w:lang w:eastAsia="es-SV"/>
                    </w:rPr>
                  </w:pPr>
                  <w:r w:rsidRPr="00EC2C44">
                    <w:rPr>
                      <w:rFonts w:asciiTheme="minorHAnsi" w:hAnsiTheme="minorHAnsi" w:cstheme="minorHAnsi"/>
                      <w:b/>
                      <w:bCs/>
                      <w:color w:val="000000"/>
                      <w:sz w:val="18"/>
                      <w:szCs w:val="20"/>
                      <w:lang w:eastAsia="es-SV"/>
                    </w:rPr>
                    <w:t>M</w:t>
                  </w:r>
                </w:p>
              </w:tc>
              <w:tc>
                <w:tcPr>
                  <w:tcW w:w="627" w:type="dxa"/>
                  <w:tcBorders>
                    <w:top w:val="nil"/>
                    <w:left w:val="nil"/>
                    <w:bottom w:val="single" w:sz="4" w:space="0" w:color="auto"/>
                    <w:right w:val="single" w:sz="4" w:space="0" w:color="auto"/>
                  </w:tcBorders>
                  <w:shd w:val="clear" w:color="000000" w:fill="DCE6F1"/>
                  <w:noWrap/>
                  <w:vAlign w:val="bottom"/>
                  <w:hideMark/>
                </w:tcPr>
                <w:p w:rsidR="007C3A39" w:rsidRPr="00EC2C44" w:rsidRDefault="007C3A39" w:rsidP="00EC2C44">
                  <w:pPr>
                    <w:spacing w:before="120" w:after="120"/>
                    <w:jc w:val="both"/>
                    <w:rPr>
                      <w:rFonts w:asciiTheme="minorHAnsi" w:hAnsiTheme="minorHAnsi" w:cstheme="minorHAnsi"/>
                      <w:b/>
                      <w:bCs/>
                      <w:color w:val="000000"/>
                      <w:sz w:val="18"/>
                      <w:szCs w:val="20"/>
                      <w:lang w:eastAsia="es-SV"/>
                    </w:rPr>
                  </w:pPr>
                  <w:r w:rsidRPr="00EC2C44">
                    <w:rPr>
                      <w:rFonts w:asciiTheme="minorHAnsi" w:hAnsiTheme="minorHAnsi" w:cstheme="minorHAnsi"/>
                      <w:b/>
                      <w:bCs/>
                      <w:color w:val="000000"/>
                      <w:sz w:val="18"/>
                      <w:szCs w:val="20"/>
                      <w:lang w:eastAsia="es-SV"/>
                    </w:rPr>
                    <w:t>H</w:t>
                  </w:r>
                </w:p>
              </w:tc>
              <w:tc>
                <w:tcPr>
                  <w:tcW w:w="636" w:type="dxa"/>
                  <w:tcBorders>
                    <w:top w:val="nil"/>
                    <w:left w:val="nil"/>
                    <w:bottom w:val="single" w:sz="4" w:space="0" w:color="auto"/>
                    <w:right w:val="single" w:sz="4" w:space="0" w:color="auto"/>
                  </w:tcBorders>
                  <w:shd w:val="clear" w:color="000000" w:fill="DCE6F1"/>
                  <w:noWrap/>
                  <w:vAlign w:val="bottom"/>
                  <w:hideMark/>
                </w:tcPr>
                <w:p w:rsidR="007C3A39" w:rsidRPr="00EC2C44" w:rsidRDefault="007C3A39" w:rsidP="00EC2C44">
                  <w:pPr>
                    <w:spacing w:before="120" w:after="120"/>
                    <w:jc w:val="both"/>
                    <w:rPr>
                      <w:rFonts w:asciiTheme="minorHAnsi" w:hAnsiTheme="minorHAnsi" w:cstheme="minorHAnsi"/>
                      <w:b/>
                      <w:bCs/>
                      <w:color w:val="000000"/>
                      <w:sz w:val="18"/>
                      <w:szCs w:val="20"/>
                      <w:lang w:eastAsia="es-SV"/>
                    </w:rPr>
                  </w:pPr>
                  <w:r w:rsidRPr="00EC2C44">
                    <w:rPr>
                      <w:rFonts w:asciiTheme="minorHAnsi" w:hAnsiTheme="minorHAnsi" w:cstheme="minorHAnsi"/>
                      <w:b/>
                      <w:bCs/>
                      <w:color w:val="000000"/>
                      <w:sz w:val="18"/>
                      <w:szCs w:val="20"/>
                      <w:lang w:eastAsia="es-SV"/>
                    </w:rPr>
                    <w:t>M</w:t>
                  </w:r>
                </w:p>
              </w:tc>
            </w:tr>
            <w:tr w:rsidR="00A85D38" w:rsidRPr="00EC2C44" w:rsidTr="00A85D38">
              <w:trPr>
                <w:trHeight w:val="300"/>
              </w:trPr>
              <w:tc>
                <w:tcPr>
                  <w:tcW w:w="10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3A39" w:rsidRPr="00EC2C44" w:rsidRDefault="007C3A39" w:rsidP="00EC2C44">
                  <w:pPr>
                    <w:spacing w:before="120" w:after="120"/>
                    <w:jc w:val="both"/>
                    <w:rPr>
                      <w:rFonts w:asciiTheme="minorHAnsi" w:hAnsiTheme="minorHAnsi" w:cstheme="minorHAnsi"/>
                      <w:b/>
                      <w:bCs/>
                      <w:color w:val="000000"/>
                      <w:sz w:val="18"/>
                      <w:szCs w:val="20"/>
                      <w:lang w:eastAsia="es-SV"/>
                    </w:rPr>
                  </w:pPr>
                  <w:r w:rsidRPr="00EC2C44">
                    <w:rPr>
                      <w:rFonts w:asciiTheme="minorHAnsi" w:hAnsiTheme="minorHAnsi" w:cstheme="minorHAnsi"/>
                      <w:b/>
                      <w:bCs/>
                      <w:color w:val="000000"/>
                      <w:sz w:val="18"/>
                      <w:szCs w:val="20"/>
                      <w:lang w:eastAsia="es-SV"/>
                    </w:rPr>
                    <w:t>Jujutla</w:t>
                  </w:r>
                </w:p>
              </w:tc>
              <w:tc>
                <w:tcPr>
                  <w:tcW w:w="770"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b/>
                      <w:bCs/>
                      <w:color w:val="000000"/>
                      <w:sz w:val="18"/>
                      <w:szCs w:val="20"/>
                      <w:lang w:eastAsia="es-SV"/>
                    </w:rPr>
                  </w:pPr>
                  <w:r w:rsidRPr="00EC2C44">
                    <w:rPr>
                      <w:rFonts w:asciiTheme="minorHAnsi" w:hAnsiTheme="minorHAnsi" w:cstheme="minorHAnsi"/>
                      <w:b/>
                      <w:bCs/>
                      <w:color w:val="000000"/>
                      <w:sz w:val="18"/>
                      <w:szCs w:val="20"/>
                      <w:lang w:eastAsia="es-SV"/>
                    </w:rPr>
                    <w:t>Urbana</w:t>
                  </w:r>
                </w:p>
              </w:tc>
              <w:tc>
                <w:tcPr>
                  <w:tcW w:w="618"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347</w:t>
                  </w:r>
                </w:p>
              </w:tc>
              <w:tc>
                <w:tcPr>
                  <w:tcW w:w="504"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340</w:t>
                  </w:r>
                </w:p>
              </w:tc>
              <w:tc>
                <w:tcPr>
                  <w:tcW w:w="567"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325</w:t>
                  </w:r>
                </w:p>
              </w:tc>
              <w:tc>
                <w:tcPr>
                  <w:tcW w:w="619"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369</w:t>
                  </w:r>
                </w:p>
              </w:tc>
              <w:tc>
                <w:tcPr>
                  <w:tcW w:w="505"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335</w:t>
                  </w:r>
                </w:p>
              </w:tc>
              <w:tc>
                <w:tcPr>
                  <w:tcW w:w="552"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369</w:t>
                  </w:r>
                </w:p>
              </w:tc>
              <w:tc>
                <w:tcPr>
                  <w:tcW w:w="546"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430</w:t>
                  </w:r>
                </w:p>
              </w:tc>
              <w:tc>
                <w:tcPr>
                  <w:tcW w:w="616"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429</w:t>
                  </w:r>
                </w:p>
              </w:tc>
              <w:tc>
                <w:tcPr>
                  <w:tcW w:w="606"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820</w:t>
                  </w:r>
                </w:p>
              </w:tc>
              <w:tc>
                <w:tcPr>
                  <w:tcW w:w="656"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834</w:t>
                  </w:r>
                </w:p>
              </w:tc>
              <w:tc>
                <w:tcPr>
                  <w:tcW w:w="627"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ind w:firstLineChars="100" w:firstLine="160"/>
                    <w:jc w:val="both"/>
                    <w:rPr>
                      <w:rFonts w:asciiTheme="minorHAnsi" w:hAnsiTheme="minorHAnsi" w:cstheme="minorHAnsi"/>
                      <w:sz w:val="16"/>
                      <w:szCs w:val="20"/>
                      <w:lang w:eastAsia="es-SV"/>
                    </w:rPr>
                  </w:pPr>
                  <w:r w:rsidRPr="00EC2C44">
                    <w:rPr>
                      <w:rFonts w:asciiTheme="minorHAnsi" w:hAnsiTheme="minorHAnsi" w:cstheme="minorHAnsi"/>
                      <w:sz w:val="16"/>
                      <w:szCs w:val="20"/>
                      <w:lang w:eastAsia="es-SV"/>
                    </w:rPr>
                    <w:t xml:space="preserve">    3.364 </w:t>
                  </w:r>
                </w:p>
              </w:tc>
              <w:tc>
                <w:tcPr>
                  <w:tcW w:w="636"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ind w:firstLineChars="100" w:firstLine="160"/>
                    <w:jc w:val="both"/>
                    <w:rPr>
                      <w:rFonts w:asciiTheme="minorHAnsi" w:hAnsiTheme="minorHAnsi" w:cstheme="minorHAnsi"/>
                      <w:sz w:val="16"/>
                      <w:szCs w:val="20"/>
                      <w:lang w:eastAsia="es-SV"/>
                    </w:rPr>
                  </w:pPr>
                  <w:r w:rsidRPr="00EC2C44">
                    <w:rPr>
                      <w:rFonts w:asciiTheme="minorHAnsi" w:hAnsiTheme="minorHAnsi" w:cstheme="minorHAnsi"/>
                      <w:sz w:val="16"/>
                      <w:szCs w:val="20"/>
                      <w:lang w:eastAsia="es-SV"/>
                    </w:rPr>
                    <w:t xml:space="preserve">     3.545 </w:t>
                  </w:r>
                </w:p>
              </w:tc>
            </w:tr>
            <w:tr w:rsidR="00A85D38" w:rsidRPr="00EC2C44" w:rsidTr="00A85D38">
              <w:trPr>
                <w:trHeight w:val="300"/>
              </w:trPr>
              <w:tc>
                <w:tcPr>
                  <w:tcW w:w="1032" w:type="dxa"/>
                  <w:vMerge/>
                  <w:tcBorders>
                    <w:top w:val="nil"/>
                    <w:left w:val="single" w:sz="4" w:space="0" w:color="auto"/>
                    <w:bottom w:val="single" w:sz="4" w:space="0" w:color="auto"/>
                    <w:right w:val="single" w:sz="4" w:space="0" w:color="auto"/>
                  </w:tcBorders>
                  <w:vAlign w:val="center"/>
                  <w:hideMark/>
                </w:tcPr>
                <w:p w:rsidR="007C3A39" w:rsidRPr="00EC2C44" w:rsidRDefault="007C3A39" w:rsidP="00EC2C44">
                  <w:pPr>
                    <w:spacing w:before="120" w:after="120"/>
                    <w:jc w:val="both"/>
                    <w:rPr>
                      <w:rFonts w:asciiTheme="minorHAnsi" w:hAnsiTheme="minorHAnsi" w:cstheme="minorHAnsi"/>
                      <w:b/>
                      <w:bCs/>
                      <w:color w:val="000000"/>
                      <w:sz w:val="18"/>
                      <w:szCs w:val="20"/>
                      <w:lang w:eastAsia="es-SV"/>
                    </w:rPr>
                  </w:pPr>
                </w:p>
              </w:tc>
              <w:tc>
                <w:tcPr>
                  <w:tcW w:w="770"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b/>
                      <w:bCs/>
                      <w:color w:val="000000"/>
                      <w:sz w:val="18"/>
                      <w:szCs w:val="20"/>
                      <w:lang w:eastAsia="es-SV"/>
                    </w:rPr>
                  </w:pPr>
                  <w:r w:rsidRPr="00EC2C44">
                    <w:rPr>
                      <w:rFonts w:asciiTheme="minorHAnsi" w:hAnsiTheme="minorHAnsi" w:cstheme="minorHAnsi"/>
                      <w:b/>
                      <w:bCs/>
                      <w:color w:val="000000"/>
                      <w:sz w:val="18"/>
                      <w:szCs w:val="20"/>
                      <w:lang w:eastAsia="es-SV"/>
                    </w:rPr>
                    <w:t>Rural.</w:t>
                  </w:r>
                </w:p>
              </w:tc>
              <w:tc>
                <w:tcPr>
                  <w:tcW w:w="618"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2.005</w:t>
                  </w:r>
                </w:p>
              </w:tc>
              <w:tc>
                <w:tcPr>
                  <w:tcW w:w="504"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1.871</w:t>
                  </w:r>
                </w:p>
              </w:tc>
              <w:tc>
                <w:tcPr>
                  <w:tcW w:w="567"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3.328</w:t>
                  </w:r>
                </w:p>
              </w:tc>
              <w:tc>
                <w:tcPr>
                  <w:tcW w:w="619"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2.979</w:t>
                  </w:r>
                </w:p>
              </w:tc>
              <w:tc>
                <w:tcPr>
                  <w:tcW w:w="505"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5.416</w:t>
                  </w:r>
                </w:p>
              </w:tc>
              <w:tc>
                <w:tcPr>
                  <w:tcW w:w="552"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5.069</w:t>
                  </w:r>
                </w:p>
              </w:tc>
              <w:tc>
                <w:tcPr>
                  <w:tcW w:w="546"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8.156</w:t>
                  </w:r>
                </w:p>
              </w:tc>
              <w:tc>
                <w:tcPr>
                  <w:tcW w:w="616"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7.475</w:t>
                  </w:r>
                </w:p>
              </w:tc>
              <w:tc>
                <w:tcPr>
                  <w:tcW w:w="606"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1.2895</w:t>
                  </w:r>
                </w:p>
              </w:tc>
              <w:tc>
                <w:tcPr>
                  <w:tcW w:w="656"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1.2426</w:t>
                  </w:r>
                </w:p>
              </w:tc>
              <w:tc>
                <w:tcPr>
                  <w:tcW w:w="627"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ind w:firstLineChars="100" w:firstLine="160"/>
                    <w:jc w:val="both"/>
                    <w:rPr>
                      <w:rFonts w:asciiTheme="minorHAnsi" w:hAnsiTheme="minorHAnsi" w:cstheme="minorHAnsi"/>
                      <w:sz w:val="16"/>
                      <w:szCs w:val="20"/>
                      <w:lang w:eastAsia="es-SV"/>
                    </w:rPr>
                  </w:pPr>
                  <w:r w:rsidRPr="00EC2C44">
                    <w:rPr>
                      <w:rFonts w:asciiTheme="minorHAnsi" w:hAnsiTheme="minorHAnsi" w:cstheme="minorHAnsi"/>
                      <w:sz w:val="16"/>
                      <w:szCs w:val="20"/>
                      <w:lang w:eastAsia="es-SV"/>
                    </w:rPr>
                    <w:t xml:space="preserve">  10.617 </w:t>
                  </w:r>
                </w:p>
              </w:tc>
              <w:tc>
                <w:tcPr>
                  <w:tcW w:w="636"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ind w:firstLineChars="100" w:firstLine="160"/>
                    <w:jc w:val="both"/>
                    <w:rPr>
                      <w:rFonts w:asciiTheme="minorHAnsi" w:hAnsiTheme="minorHAnsi" w:cstheme="minorHAnsi"/>
                      <w:sz w:val="16"/>
                      <w:szCs w:val="20"/>
                      <w:lang w:eastAsia="es-SV"/>
                    </w:rPr>
                  </w:pPr>
                  <w:r w:rsidRPr="00EC2C44">
                    <w:rPr>
                      <w:rFonts w:asciiTheme="minorHAnsi" w:hAnsiTheme="minorHAnsi" w:cstheme="minorHAnsi"/>
                      <w:sz w:val="16"/>
                      <w:szCs w:val="20"/>
                      <w:lang w:eastAsia="es-SV"/>
                    </w:rPr>
                    <w:t xml:space="preserve">   11.073 </w:t>
                  </w:r>
                </w:p>
              </w:tc>
            </w:tr>
            <w:tr w:rsidR="00A85D38" w:rsidRPr="00EC2C44" w:rsidTr="00A85D38">
              <w:trPr>
                <w:trHeight w:val="300"/>
              </w:trPr>
              <w:tc>
                <w:tcPr>
                  <w:tcW w:w="1032" w:type="dxa"/>
                  <w:vMerge w:val="restart"/>
                  <w:tcBorders>
                    <w:top w:val="nil"/>
                    <w:left w:val="single" w:sz="4" w:space="0" w:color="auto"/>
                    <w:bottom w:val="single" w:sz="4" w:space="0" w:color="auto"/>
                    <w:right w:val="single" w:sz="4" w:space="0" w:color="auto"/>
                  </w:tcBorders>
                  <w:shd w:val="clear" w:color="auto" w:fill="auto"/>
                  <w:vAlign w:val="center"/>
                  <w:hideMark/>
                </w:tcPr>
                <w:p w:rsidR="007C3A39" w:rsidRPr="00EC2C44" w:rsidRDefault="007C3A39" w:rsidP="00EC2C44">
                  <w:pPr>
                    <w:spacing w:before="120" w:after="120"/>
                    <w:jc w:val="both"/>
                    <w:rPr>
                      <w:rFonts w:asciiTheme="minorHAnsi" w:hAnsiTheme="minorHAnsi" w:cstheme="minorHAnsi"/>
                      <w:b/>
                      <w:bCs/>
                      <w:color w:val="000000"/>
                      <w:sz w:val="18"/>
                      <w:szCs w:val="20"/>
                      <w:lang w:eastAsia="es-SV"/>
                    </w:rPr>
                  </w:pPr>
                  <w:r w:rsidRPr="00EC2C44">
                    <w:rPr>
                      <w:rFonts w:asciiTheme="minorHAnsi" w:hAnsiTheme="minorHAnsi" w:cstheme="minorHAnsi"/>
                      <w:b/>
                      <w:bCs/>
                      <w:color w:val="000000"/>
                      <w:sz w:val="18"/>
                      <w:szCs w:val="20"/>
                      <w:lang w:eastAsia="es-SV"/>
                    </w:rPr>
                    <w:t>San Francisco Menéndez</w:t>
                  </w:r>
                </w:p>
              </w:tc>
              <w:tc>
                <w:tcPr>
                  <w:tcW w:w="770"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b/>
                      <w:bCs/>
                      <w:color w:val="000000"/>
                      <w:sz w:val="18"/>
                      <w:szCs w:val="20"/>
                      <w:lang w:eastAsia="es-SV"/>
                    </w:rPr>
                  </w:pPr>
                  <w:r w:rsidRPr="00EC2C44">
                    <w:rPr>
                      <w:rFonts w:asciiTheme="minorHAnsi" w:hAnsiTheme="minorHAnsi" w:cstheme="minorHAnsi"/>
                      <w:b/>
                      <w:bCs/>
                      <w:color w:val="000000"/>
                      <w:sz w:val="18"/>
                      <w:szCs w:val="20"/>
                      <w:lang w:eastAsia="es-SV"/>
                    </w:rPr>
                    <w:t>Urbana</w:t>
                  </w:r>
                </w:p>
              </w:tc>
              <w:tc>
                <w:tcPr>
                  <w:tcW w:w="618"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235</w:t>
                  </w:r>
                </w:p>
              </w:tc>
              <w:tc>
                <w:tcPr>
                  <w:tcW w:w="504"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223</w:t>
                  </w:r>
                </w:p>
              </w:tc>
              <w:tc>
                <w:tcPr>
                  <w:tcW w:w="567"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225</w:t>
                  </w:r>
                </w:p>
              </w:tc>
              <w:tc>
                <w:tcPr>
                  <w:tcW w:w="619"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250</w:t>
                  </w:r>
                </w:p>
              </w:tc>
              <w:tc>
                <w:tcPr>
                  <w:tcW w:w="505"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337</w:t>
                  </w:r>
                </w:p>
              </w:tc>
              <w:tc>
                <w:tcPr>
                  <w:tcW w:w="552"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334</w:t>
                  </w:r>
                </w:p>
              </w:tc>
              <w:tc>
                <w:tcPr>
                  <w:tcW w:w="546"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412</w:t>
                  </w:r>
                </w:p>
              </w:tc>
              <w:tc>
                <w:tcPr>
                  <w:tcW w:w="616"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393</w:t>
                  </w:r>
                </w:p>
              </w:tc>
              <w:tc>
                <w:tcPr>
                  <w:tcW w:w="606"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473</w:t>
                  </w:r>
                </w:p>
              </w:tc>
              <w:tc>
                <w:tcPr>
                  <w:tcW w:w="656"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514</w:t>
                  </w:r>
                </w:p>
              </w:tc>
              <w:tc>
                <w:tcPr>
                  <w:tcW w:w="627"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ind w:firstLineChars="100" w:firstLine="160"/>
                    <w:jc w:val="both"/>
                    <w:rPr>
                      <w:rFonts w:asciiTheme="minorHAnsi" w:hAnsiTheme="minorHAnsi" w:cstheme="minorHAnsi"/>
                      <w:sz w:val="16"/>
                      <w:szCs w:val="20"/>
                      <w:lang w:eastAsia="es-SV"/>
                    </w:rPr>
                  </w:pPr>
                  <w:r w:rsidRPr="00EC2C44">
                    <w:rPr>
                      <w:rFonts w:asciiTheme="minorHAnsi" w:hAnsiTheme="minorHAnsi" w:cstheme="minorHAnsi"/>
                      <w:sz w:val="16"/>
                      <w:szCs w:val="20"/>
                      <w:lang w:eastAsia="es-SV"/>
                    </w:rPr>
                    <w:t xml:space="preserve">    5.848 </w:t>
                  </w:r>
                </w:p>
              </w:tc>
              <w:tc>
                <w:tcPr>
                  <w:tcW w:w="636"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ind w:firstLineChars="100" w:firstLine="160"/>
                    <w:jc w:val="both"/>
                    <w:rPr>
                      <w:rFonts w:asciiTheme="minorHAnsi" w:hAnsiTheme="minorHAnsi" w:cstheme="minorHAnsi"/>
                      <w:sz w:val="16"/>
                      <w:szCs w:val="20"/>
                      <w:lang w:eastAsia="es-SV"/>
                    </w:rPr>
                  </w:pPr>
                  <w:r w:rsidRPr="00EC2C44">
                    <w:rPr>
                      <w:rFonts w:asciiTheme="minorHAnsi" w:hAnsiTheme="minorHAnsi" w:cstheme="minorHAnsi"/>
                      <w:sz w:val="16"/>
                      <w:szCs w:val="20"/>
                      <w:lang w:eastAsia="es-SV"/>
                    </w:rPr>
                    <w:t xml:space="preserve">     6.548 </w:t>
                  </w:r>
                </w:p>
              </w:tc>
            </w:tr>
            <w:tr w:rsidR="00A85D38" w:rsidRPr="00EC2C44" w:rsidTr="00A85D38">
              <w:trPr>
                <w:trHeight w:val="300"/>
              </w:trPr>
              <w:tc>
                <w:tcPr>
                  <w:tcW w:w="1032" w:type="dxa"/>
                  <w:vMerge/>
                  <w:tcBorders>
                    <w:top w:val="nil"/>
                    <w:left w:val="single" w:sz="4" w:space="0" w:color="auto"/>
                    <w:bottom w:val="single" w:sz="4" w:space="0" w:color="auto"/>
                    <w:right w:val="single" w:sz="4" w:space="0" w:color="auto"/>
                  </w:tcBorders>
                  <w:vAlign w:val="center"/>
                  <w:hideMark/>
                </w:tcPr>
                <w:p w:rsidR="007C3A39" w:rsidRPr="00EC2C44" w:rsidRDefault="007C3A39" w:rsidP="00EC2C44">
                  <w:pPr>
                    <w:spacing w:before="120" w:after="120"/>
                    <w:jc w:val="both"/>
                    <w:rPr>
                      <w:rFonts w:asciiTheme="minorHAnsi" w:hAnsiTheme="minorHAnsi" w:cstheme="minorHAnsi"/>
                      <w:b/>
                      <w:bCs/>
                      <w:color w:val="000000"/>
                      <w:sz w:val="18"/>
                      <w:szCs w:val="20"/>
                      <w:lang w:eastAsia="es-SV"/>
                    </w:rPr>
                  </w:pPr>
                </w:p>
              </w:tc>
              <w:tc>
                <w:tcPr>
                  <w:tcW w:w="770"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b/>
                      <w:bCs/>
                      <w:color w:val="000000"/>
                      <w:sz w:val="18"/>
                      <w:szCs w:val="20"/>
                      <w:lang w:eastAsia="es-SV"/>
                    </w:rPr>
                  </w:pPr>
                  <w:r w:rsidRPr="00EC2C44">
                    <w:rPr>
                      <w:rFonts w:asciiTheme="minorHAnsi" w:hAnsiTheme="minorHAnsi" w:cstheme="minorHAnsi"/>
                      <w:b/>
                      <w:bCs/>
                      <w:color w:val="000000"/>
                      <w:sz w:val="18"/>
                      <w:szCs w:val="20"/>
                      <w:lang w:eastAsia="es-SV"/>
                    </w:rPr>
                    <w:t>Rural.</w:t>
                  </w:r>
                </w:p>
              </w:tc>
              <w:tc>
                <w:tcPr>
                  <w:tcW w:w="618"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1.502</w:t>
                  </w:r>
                </w:p>
              </w:tc>
              <w:tc>
                <w:tcPr>
                  <w:tcW w:w="504"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1.360</w:t>
                  </w:r>
                </w:p>
              </w:tc>
              <w:tc>
                <w:tcPr>
                  <w:tcW w:w="567"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2.974</w:t>
                  </w:r>
                </w:p>
              </w:tc>
              <w:tc>
                <w:tcPr>
                  <w:tcW w:w="619"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2.630</w:t>
                  </w:r>
                </w:p>
              </w:tc>
              <w:tc>
                <w:tcPr>
                  <w:tcW w:w="505"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6.680</w:t>
                  </w:r>
                </w:p>
              </w:tc>
              <w:tc>
                <w:tcPr>
                  <w:tcW w:w="552"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6.067</w:t>
                  </w:r>
                </w:p>
              </w:tc>
              <w:tc>
                <w:tcPr>
                  <w:tcW w:w="546"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11145</w:t>
                  </w:r>
                </w:p>
              </w:tc>
              <w:tc>
                <w:tcPr>
                  <w:tcW w:w="616"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10.170</w:t>
                  </w:r>
                </w:p>
              </w:tc>
              <w:tc>
                <w:tcPr>
                  <w:tcW w:w="606"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17.917</w:t>
                  </w:r>
                </w:p>
              </w:tc>
              <w:tc>
                <w:tcPr>
                  <w:tcW w:w="656"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jc w:val="both"/>
                    <w:rPr>
                      <w:rFonts w:asciiTheme="minorHAnsi" w:hAnsiTheme="minorHAnsi" w:cstheme="minorHAnsi"/>
                      <w:color w:val="000000"/>
                      <w:sz w:val="16"/>
                      <w:szCs w:val="20"/>
                      <w:lang w:eastAsia="es-SV"/>
                    </w:rPr>
                  </w:pPr>
                  <w:r w:rsidRPr="00EC2C44">
                    <w:rPr>
                      <w:rFonts w:asciiTheme="minorHAnsi" w:hAnsiTheme="minorHAnsi" w:cstheme="minorHAnsi"/>
                      <w:color w:val="000000"/>
                      <w:sz w:val="16"/>
                      <w:szCs w:val="20"/>
                      <w:lang w:eastAsia="es-SV"/>
                    </w:rPr>
                    <w:t>17.519</w:t>
                  </w:r>
                </w:p>
              </w:tc>
              <w:tc>
                <w:tcPr>
                  <w:tcW w:w="627"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ind w:firstLineChars="100" w:firstLine="160"/>
                    <w:jc w:val="both"/>
                    <w:rPr>
                      <w:rFonts w:asciiTheme="minorHAnsi" w:hAnsiTheme="minorHAnsi" w:cstheme="minorHAnsi"/>
                      <w:sz w:val="16"/>
                      <w:szCs w:val="20"/>
                      <w:lang w:eastAsia="es-SV"/>
                    </w:rPr>
                  </w:pPr>
                  <w:r w:rsidRPr="00EC2C44">
                    <w:rPr>
                      <w:rFonts w:asciiTheme="minorHAnsi" w:hAnsiTheme="minorHAnsi" w:cstheme="minorHAnsi"/>
                      <w:sz w:val="16"/>
                      <w:szCs w:val="20"/>
                      <w:lang w:eastAsia="es-SV"/>
                    </w:rPr>
                    <w:t xml:space="preserve">  14.921 </w:t>
                  </w:r>
                </w:p>
              </w:tc>
              <w:tc>
                <w:tcPr>
                  <w:tcW w:w="636" w:type="dxa"/>
                  <w:tcBorders>
                    <w:top w:val="nil"/>
                    <w:left w:val="nil"/>
                    <w:bottom w:val="single" w:sz="4" w:space="0" w:color="auto"/>
                    <w:right w:val="single" w:sz="4" w:space="0" w:color="auto"/>
                  </w:tcBorders>
                  <w:shd w:val="clear" w:color="auto" w:fill="auto"/>
                  <w:noWrap/>
                  <w:vAlign w:val="bottom"/>
                  <w:hideMark/>
                </w:tcPr>
                <w:p w:rsidR="007C3A39" w:rsidRPr="00EC2C44" w:rsidRDefault="007C3A39" w:rsidP="00EC2C44">
                  <w:pPr>
                    <w:spacing w:before="120" w:after="120"/>
                    <w:ind w:firstLineChars="100" w:firstLine="160"/>
                    <w:jc w:val="both"/>
                    <w:rPr>
                      <w:rFonts w:asciiTheme="minorHAnsi" w:hAnsiTheme="minorHAnsi" w:cstheme="minorHAnsi"/>
                      <w:sz w:val="16"/>
                      <w:szCs w:val="20"/>
                      <w:lang w:eastAsia="es-SV"/>
                    </w:rPr>
                  </w:pPr>
                  <w:r w:rsidRPr="00EC2C44">
                    <w:rPr>
                      <w:rFonts w:asciiTheme="minorHAnsi" w:hAnsiTheme="minorHAnsi" w:cstheme="minorHAnsi"/>
                      <w:sz w:val="16"/>
                      <w:szCs w:val="20"/>
                      <w:lang w:eastAsia="es-SV"/>
                    </w:rPr>
                    <w:t xml:space="preserve">   15.290 </w:t>
                  </w:r>
                </w:p>
              </w:tc>
            </w:tr>
          </w:tbl>
          <w:p w:rsidR="00D937E0" w:rsidRPr="00A85D38" w:rsidRDefault="007C3A39" w:rsidP="00A85D38">
            <w:pPr>
              <w:spacing w:before="120" w:after="120"/>
              <w:ind w:left="29"/>
              <w:jc w:val="both"/>
              <w:rPr>
                <w:rFonts w:asciiTheme="minorHAnsi" w:eastAsia="Calibri" w:hAnsiTheme="minorHAnsi" w:cstheme="minorHAnsi"/>
                <w:sz w:val="22"/>
                <w:szCs w:val="22"/>
                <w:lang w:eastAsia="en-US"/>
              </w:rPr>
            </w:pPr>
            <w:r w:rsidRPr="00F9379A">
              <w:rPr>
                <w:rFonts w:asciiTheme="minorHAnsi" w:eastAsia="Calibri" w:hAnsiTheme="minorHAnsi" w:cstheme="minorHAnsi"/>
                <w:b/>
                <w:sz w:val="22"/>
                <w:szCs w:val="22"/>
                <w:lang w:eastAsia="en-US"/>
              </w:rPr>
              <w:t>Cuadro 1:</w:t>
            </w:r>
            <w:r w:rsidR="00406C16" w:rsidRPr="00F9379A">
              <w:rPr>
                <w:rFonts w:asciiTheme="minorHAnsi" w:eastAsia="Calibri" w:hAnsiTheme="minorHAnsi" w:cstheme="minorHAnsi"/>
                <w:sz w:val="22"/>
                <w:szCs w:val="22"/>
                <w:lang w:eastAsia="en-US"/>
              </w:rPr>
              <w:t xml:space="preserve"> P</w:t>
            </w:r>
            <w:r w:rsidRPr="00F9379A">
              <w:rPr>
                <w:rFonts w:asciiTheme="minorHAnsi" w:eastAsia="Calibri" w:hAnsiTheme="minorHAnsi" w:cstheme="minorHAnsi"/>
                <w:sz w:val="22"/>
                <w:szCs w:val="22"/>
                <w:lang w:eastAsia="en-US"/>
              </w:rPr>
              <w:t xml:space="preserve">oblación por área y sexo microrregión Ahuachapán sur. (Elaboración propia a partir de datos de </w:t>
            </w:r>
            <w:r w:rsidR="000313AF" w:rsidRPr="00F9379A">
              <w:rPr>
                <w:rFonts w:asciiTheme="minorHAnsi" w:eastAsia="Calibri" w:hAnsiTheme="minorHAnsi" w:cstheme="minorHAnsi"/>
                <w:sz w:val="22"/>
                <w:szCs w:val="22"/>
                <w:lang w:eastAsia="en-US"/>
              </w:rPr>
              <w:t>DIGESTYC</w:t>
            </w:r>
            <w:r w:rsidRPr="00F9379A">
              <w:rPr>
                <w:rFonts w:asciiTheme="minorHAnsi" w:eastAsia="Calibri" w:hAnsiTheme="minorHAnsi" w:cstheme="minorHAnsi"/>
                <w:sz w:val="22"/>
                <w:szCs w:val="22"/>
                <w:lang w:eastAsia="en-US"/>
              </w:rPr>
              <w:t>)</w:t>
            </w:r>
          </w:p>
        </w:tc>
      </w:tr>
    </w:tbl>
    <w:p w:rsidR="004D54B7" w:rsidRPr="00F9379A" w:rsidRDefault="004D54B7" w:rsidP="004D54B7">
      <w:pPr>
        <w:pStyle w:val="Ttulo2"/>
        <w:spacing w:before="120" w:after="120"/>
        <w:jc w:val="both"/>
        <w:rPr>
          <w:rFonts w:asciiTheme="minorHAnsi" w:hAnsiTheme="minorHAnsi" w:cstheme="minorHAnsi"/>
          <w:b/>
          <w:sz w:val="22"/>
          <w:szCs w:val="22"/>
          <w:u w:val="none"/>
        </w:rPr>
      </w:pPr>
      <w:r w:rsidRPr="00F9379A">
        <w:rPr>
          <w:rFonts w:asciiTheme="minorHAnsi" w:hAnsiTheme="minorHAnsi" w:cstheme="minorHAnsi"/>
          <w:b/>
          <w:sz w:val="22"/>
          <w:szCs w:val="22"/>
          <w:u w:val="none"/>
        </w:rPr>
        <w:lastRenderedPageBreak/>
        <w:t xml:space="preserve">Localización geográfica. </w:t>
      </w:r>
      <w:r w:rsidRPr="00F9379A">
        <w:rPr>
          <w:rFonts w:asciiTheme="minorHAnsi" w:hAnsiTheme="minorHAnsi" w:cstheme="minorHAnsi"/>
          <w:bCs/>
          <w:sz w:val="22"/>
          <w:szCs w:val="22"/>
          <w:u w:val="none"/>
        </w:rPr>
        <w:t>Describir la cobertura geográfica del proyecto, su ubicación, cómo se llega a la zona, el tipo de caminos y medios de transporte. A</w:t>
      </w:r>
      <w:r w:rsidR="00A0554B" w:rsidRPr="00F9379A">
        <w:rPr>
          <w:rFonts w:asciiTheme="minorHAnsi" w:hAnsiTheme="minorHAnsi" w:cstheme="minorHAnsi"/>
          <w:bCs/>
          <w:sz w:val="22"/>
          <w:szCs w:val="22"/>
          <w:u w:val="none"/>
        </w:rPr>
        <w:t>d</w:t>
      </w:r>
      <w:r w:rsidRPr="00F9379A">
        <w:rPr>
          <w:rFonts w:asciiTheme="minorHAnsi" w:hAnsiTheme="minorHAnsi" w:cstheme="minorHAnsi"/>
          <w:bCs/>
          <w:sz w:val="22"/>
          <w:szCs w:val="22"/>
          <w:u w:val="none"/>
        </w:rPr>
        <w:t>juntar mapas</w:t>
      </w:r>
      <w:r w:rsidR="00A0554B" w:rsidRPr="00F9379A">
        <w:rPr>
          <w:rFonts w:asciiTheme="minorHAnsi" w:hAnsiTheme="minorHAnsi" w:cstheme="minorHAnsi"/>
          <w:bCs/>
          <w:sz w:val="22"/>
          <w:szCs w:val="22"/>
          <w:u w:val="none"/>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4D54B7" w:rsidRPr="00F9379A" w:rsidTr="00D64C7E">
        <w:trPr>
          <w:trHeight w:val="358"/>
        </w:trPr>
        <w:tc>
          <w:tcPr>
            <w:tcW w:w="9131" w:type="dxa"/>
          </w:tcPr>
          <w:p w:rsidR="005B6E2F" w:rsidRDefault="007C3A39" w:rsidP="00A85D38">
            <w:pPr>
              <w:spacing w:beforeLines="120" w:before="288" w:afterLines="120" w:after="288"/>
              <w:jc w:val="both"/>
              <w:rPr>
                <w:rFonts w:asciiTheme="minorHAnsi" w:hAnsiTheme="minorHAnsi" w:cstheme="minorHAnsi"/>
                <w:noProof/>
                <w:sz w:val="22"/>
                <w:szCs w:val="22"/>
              </w:rPr>
            </w:pPr>
            <w:r w:rsidRPr="00F9379A">
              <w:rPr>
                <w:rFonts w:asciiTheme="minorHAnsi" w:hAnsiTheme="minorHAnsi" w:cstheme="minorHAnsi"/>
                <w:noProof/>
                <w:sz w:val="22"/>
                <w:szCs w:val="22"/>
              </w:rPr>
              <w:t xml:space="preserve">El alcance del proyecto comprende </w:t>
            </w:r>
            <w:r w:rsidR="00A85D38">
              <w:rPr>
                <w:rFonts w:asciiTheme="minorHAnsi" w:hAnsiTheme="minorHAnsi" w:cstheme="minorHAnsi"/>
                <w:noProof/>
                <w:sz w:val="22"/>
                <w:szCs w:val="22"/>
              </w:rPr>
              <w:t>10 sistemas de administració</w:t>
            </w:r>
            <w:r w:rsidR="001504FC" w:rsidRPr="00F9379A">
              <w:rPr>
                <w:rFonts w:asciiTheme="minorHAnsi" w:hAnsiTheme="minorHAnsi" w:cstheme="minorHAnsi"/>
                <w:noProof/>
                <w:sz w:val="22"/>
                <w:szCs w:val="22"/>
              </w:rPr>
              <w:t xml:space="preserve">n de agua </w:t>
            </w:r>
            <w:r w:rsidR="001A27A7" w:rsidRPr="00F9379A">
              <w:rPr>
                <w:rFonts w:asciiTheme="minorHAnsi" w:hAnsiTheme="minorHAnsi" w:cstheme="minorHAnsi"/>
                <w:noProof/>
                <w:sz w:val="22"/>
                <w:szCs w:val="22"/>
              </w:rPr>
              <w:t xml:space="preserve">de </w:t>
            </w:r>
            <w:r w:rsidRPr="00F9379A">
              <w:rPr>
                <w:rFonts w:asciiTheme="minorHAnsi" w:hAnsiTheme="minorHAnsi" w:cstheme="minorHAnsi"/>
                <w:noProof/>
                <w:sz w:val="22"/>
                <w:szCs w:val="22"/>
              </w:rPr>
              <w:t xml:space="preserve">los municipios de </w:t>
            </w:r>
            <w:r w:rsidR="00A85D38">
              <w:rPr>
                <w:rFonts w:asciiTheme="minorHAnsi" w:hAnsiTheme="minorHAnsi" w:cstheme="minorHAnsi"/>
                <w:noProof/>
                <w:sz w:val="22"/>
                <w:szCs w:val="22"/>
              </w:rPr>
              <w:t>Jujutla</w:t>
            </w:r>
            <w:r w:rsidR="002F3551">
              <w:rPr>
                <w:rFonts w:asciiTheme="minorHAnsi" w:hAnsiTheme="minorHAnsi" w:cstheme="minorHAnsi"/>
                <w:noProof/>
                <w:sz w:val="22"/>
                <w:szCs w:val="22"/>
              </w:rPr>
              <w:t xml:space="preserve"> (6 sistemas)</w:t>
            </w:r>
            <w:r w:rsidR="00A85D38">
              <w:rPr>
                <w:rFonts w:asciiTheme="minorHAnsi" w:hAnsiTheme="minorHAnsi" w:cstheme="minorHAnsi"/>
                <w:noProof/>
                <w:sz w:val="22"/>
                <w:szCs w:val="22"/>
              </w:rPr>
              <w:t xml:space="preserve"> y </w:t>
            </w:r>
            <w:r w:rsidRPr="00F9379A">
              <w:rPr>
                <w:rFonts w:asciiTheme="minorHAnsi" w:hAnsiTheme="minorHAnsi" w:cstheme="minorHAnsi"/>
                <w:noProof/>
                <w:sz w:val="22"/>
                <w:szCs w:val="22"/>
              </w:rPr>
              <w:t xml:space="preserve">San Francisco Menéndez </w:t>
            </w:r>
            <w:r w:rsidR="002F3551">
              <w:rPr>
                <w:rFonts w:asciiTheme="minorHAnsi" w:hAnsiTheme="minorHAnsi" w:cstheme="minorHAnsi"/>
                <w:noProof/>
                <w:sz w:val="22"/>
                <w:szCs w:val="22"/>
              </w:rPr>
              <w:t>(4)</w:t>
            </w:r>
            <w:r w:rsidRPr="00F9379A">
              <w:rPr>
                <w:rFonts w:asciiTheme="minorHAnsi" w:hAnsiTheme="minorHAnsi" w:cstheme="minorHAnsi"/>
                <w:noProof/>
                <w:sz w:val="22"/>
                <w:szCs w:val="22"/>
              </w:rPr>
              <w:t xml:space="preserve">conocidos como la </w:t>
            </w:r>
            <w:r w:rsidR="00C828D3" w:rsidRPr="00F9379A">
              <w:rPr>
                <w:rFonts w:asciiTheme="minorHAnsi" w:hAnsiTheme="minorHAnsi" w:cstheme="minorHAnsi"/>
                <w:noProof/>
                <w:sz w:val="22"/>
                <w:szCs w:val="22"/>
              </w:rPr>
              <w:t>Micro Región Ahuachapán Sur</w:t>
            </w:r>
            <w:r w:rsidR="005B6E2F">
              <w:rPr>
                <w:rFonts w:asciiTheme="minorHAnsi" w:hAnsiTheme="minorHAnsi" w:cstheme="minorHAnsi"/>
                <w:noProof/>
                <w:sz w:val="22"/>
                <w:szCs w:val="22"/>
              </w:rPr>
              <w:t xml:space="preserve">. </w:t>
            </w:r>
          </w:p>
          <w:p w:rsidR="007C3A39" w:rsidRPr="00F9379A" w:rsidRDefault="007C3A39" w:rsidP="00A85D38">
            <w:pPr>
              <w:spacing w:beforeLines="120" w:before="288" w:afterLines="120" w:after="288"/>
              <w:jc w:val="both"/>
              <w:rPr>
                <w:rFonts w:asciiTheme="minorHAnsi" w:hAnsiTheme="minorHAnsi" w:cstheme="minorHAnsi"/>
                <w:noProof/>
                <w:sz w:val="22"/>
                <w:szCs w:val="22"/>
              </w:rPr>
            </w:pPr>
            <w:r w:rsidRPr="00F9379A">
              <w:rPr>
                <w:rFonts w:asciiTheme="minorHAnsi" w:hAnsiTheme="minorHAnsi" w:cstheme="minorHAnsi"/>
                <w:b/>
                <w:noProof/>
                <w:sz w:val="22"/>
                <w:szCs w:val="22"/>
              </w:rPr>
              <w:t>El municipio de Jujutla</w:t>
            </w:r>
            <w:r w:rsidRPr="00F9379A">
              <w:rPr>
                <w:rFonts w:asciiTheme="minorHAnsi" w:hAnsiTheme="minorHAnsi" w:cstheme="minorHAnsi"/>
                <w:noProof/>
                <w:sz w:val="22"/>
                <w:szCs w:val="22"/>
              </w:rPr>
              <w:t xml:space="preserve"> está limitado de la siguiente forma: al norte, por el municipio de Concepción de Ataco; al este, por los municipios de Concepción de Ataco, Guaymango y Acajutla (departamento de Sonsonate); al sur, por el Océano Pacífico</w:t>
            </w:r>
            <w:r w:rsidR="004B4A5D" w:rsidRPr="00F9379A">
              <w:rPr>
                <w:rFonts w:asciiTheme="minorHAnsi" w:hAnsiTheme="minorHAnsi" w:cstheme="minorHAnsi"/>
                <w:noProof/>
                <w:sz w:val="22"/>
                <w:szCs w:val="22"/>
              </w:rPr>
              <w:t>;</w:t>
            </w:r>
            <w:r w:rsidRPr="00F9379A">
              <w:rPr>
                <w:rFonts w:asciiTheme="minorHAnsi" w:hAnsiTheme="minorHAnsi" w:cstheme="minorHAnsi"/>
                <w:noProof/>
                <w:sz w:val="22"/>
                <w:szCs w:val="22"/>
              </w:rPr>
              <w:t xml:space="preserve"> y al oeste, por los municipios de San Francisco Menéndez y Tacuba. La cabecera de este municipio es la </w:t>
            </w:r>
            <w:r w:rsidR="004B4A5D" w:rsidRPr="00F9379A">
              <w:rPr>
                <w:rFonts w:asciiTheme="minorHAnsi" w:hAnsiTheme="minorHAnsi" w:cstheme="minorHAnsi"/>
                <w:noProof/>
                <w:sz w:val="22"/>
                <w:szCs w:val="22"/>
              </w:rPr>
              <w:t xml:space="preserve">Villa </w:t>
            </w:r>
            <w:r w:rsidRPr="00F9379A">
              <w:rPr>
                <w:rFonts w:asciiTheme="minorHAnsi" w:hAnsiTheme="minorHAnsi" w:cstheme="minorHAnsi"/>
                <w:noProof/>
                <w:sz w:val="22"/>
                <w:szCs w:val="22"/>
              </w:rPr>
              <w:t>de Jujutla, situada a 525.0 metros sobre el nivel del mar y a 14.5 kilómetros de la ciudad de Ahuachapán. Sus calles son adoquinadas, empedrado mixto y de tie</w:t>
            </w:r>
            <w:r w:rsidR="004B4A5D" w:rsidRPr="00F9379A">
              <w:rPr>
                <w:rFonts w:asciiTheme="minorHAnsi" w:hAnsiTheme="minorHAnsi" w:cstheme="minorHAnsi"/>
                <w:noProof/>
                <w:sz w:val="22"/>
                <w:szCs w:val="22"/>
              </w:rPr>
              <w:t>rra, siendo las más importantes</w:t>
            </w:r>
            <w:r w:rsidRPr="00F9379A">
              <w:rPr>
                <w:rFonts w:asciiTheme="minorHAnsi" w:hAnsiTheme="minorHAnsi" w:cstheme="minorHAnsi"/>
                <w:noProof/>
                <w:sz w:val="22"/>
                <w:szCs w:val="22"/>
              </w:rPr>
              <w:t xml:space="preserve"> la Avenida Morazán Norte y Sur</w:t>
            </w:r>
            <w:r w:rsidR="004B4A5D" w:rsidRPr="00F9379A">
              <w:rPr>
                <w:rFonts w:asciiTheme="minorHAnsi" w:hAnsiTheme="minorHAnsi" w:cstheme="minorHAnsi"/>
                <w:noProof/>
                <w:sz w:val="22"/>
                <w:szCs w:val="22"/>
              </w:rPr>
              <w:t>,</w:t>
            </w:r>
            <w:r w:rsidRPr="00F9379A">
              <w:rPr>
                <w:rFonts w:asciiTheme="minorHAnsi" w:hAnsiTheme="minorHAnsi" w:cstheme="minorHAnsi"/>
                <w:noProof/>
                <w:sz w:val="22"/>
                <w:szCs w:val="22"/>
              </w:rPr>
              <w:t xml:space="preserve"> y la Calle Bolívar Poniente y Oriente. La </w:t>
            </w:r>
            <w:r w:rsidR="004B4A5D" w:rsidRPr="00F9379A">
              <w:rPr>
                <w:rFonts w:asciiTheme="minorHAnsi" w:hAnsiTheme="minorHAnsi" w:cstheme="minorHAnsi"/>
                <w:noProof/>
                <w:sz w:val="22"/>
                <w:szCs w:val="22"/>
              </w:rPr>
              <w:t>V</w:t>
            </w:r>
            <w:r w:rsidRPr="00F9379A">
              <w:rPr>
                <w:rFonts w:asciiTheme="minorHAnsi" w:hAnsiTheme="minorHAnsi" w:cstheme="minorHAnsi"/>
                <w:noProof/>
                <w:sz w:val="22"/>
                <w:szCs w:val="22"/>
              </w:rPr>
              <w:t>illa se divide en los siguientes barrios: El Calvario, El Ángel, El C</w:t>
            </w:r>
            <w:r w:rsidR="004B4A5D" w:rsidRPr="00F9379A">
              <w:rPr>
                <w:rFonts w:asciiTheme="minorHAnsi" w:hAnsiTheme="minorHAnsi" w:cstheme="minorHAnsi"/>
                <w:noProof/>
                <w:sz w:val="22"/>
                <w:szCs w:val="22"/>
              </w:rPr>
              <w:t>entro, Las Flores y El Bálsamo.</w:t>
            </w:r>
          </w:p>
          <w:p w:rsidR="007C3A39" w:rsidRPr="00F9379A" w:rsidRDefault="007C3A39" w:rsidP="00A85D38">
            <w:pPr>
              <w:spacing w:beforeLines="120" w:before="288" w:afterLines="120" w:after="288"/>
              <w:jc w:val="both"/>
              <w:rPr>
                <w:rFonts w:asciiTheme="minorHAnsi" w:hAnsiTheme="minorHAnsi" w:cstheme="minorHAnsi"/>
                <w:noProof/>
                <w:sz w:val="22"/>
                <w:szCs w:val="22"/>
              </w:rPr>
            </w:pPr>
            <w:r w:rsidRPr="00F9379A">
              <w:rPr>
                <w:rFonts w:asciiTheme="minorHAnsi" w:hAnsiTheme="minorHAnsi" w:cstheme="minorHAnsi"/>
                <w:b/>
                <w:noProof/>
                <w:sz w:val="22"/>
                <w:szCs w:val="22"/>
              </w:rPr>
              <w:t>Municipio de San Francisco Menéndez</w:t>
            </w:r>
            <w:r w:rsidRPr="00F9379A">
              <w:rPr>
                <w:rFonts w:asciiTheme="minorHAnsi" w:hAnsiTheme="minorHAnsi" w:cstheme="minorHAnsi"/>
                <w:noProof/>
                <w:sz w:val="22"/>
                <w:szCs w:val="22"/>
              </w:rPr>
              <w:t>: Está limitado de la siguiente forma: al norte, por el municipio de Tacuba y la República de Guatemala; al este, por los municipios de Jujutla y Tacuba; al sur, por el Océano Pacífico</w:t>
            </w:r>
            <w:r w:rsidR="004905D1" w:rsidRPr="00F9379A">
              <w:rPr>
                <w:rFonts w:asciiTheme="minorHAnsi" w:hAnsiTheme="minorHAnsi" w:cstheme="minorHAnsi"/>
                <w:noProof/>
                <w:sz w:val="22"/>
                <w:szCs w:val="22"/>
              </w:rPr>
              <w:t>;</w:t>
            </w:r>
            <w:r w:rsidRPr="00F9379A">
              <w:rPr>
                <w:rFonts w:asciiTheme="minorHAnsi" w:hAnsiTheme="minorHAnsi" w:cstheme="minorHAnsi"/>
                <w:noProof/>
                <w:sz w:val="22"/>
                <w:szCs w:val="22"/>
              </w:rPr>
              <w:t xml:space="preserve"> y al oeste, por la República de Guatemala. La ca</w:t>
            </w:r>
            <w:r w:rsidR="004905D1" w:rsidRPr="00F9379A">
              <w:rPr>
                <w:rFonts w:asciiTheme="minorHAnsi" w:hAnsiTheme="minorHAnsi" w:cstheme="minorHAnsi"/>
                <w:noProof/>
                <w:sz w:val="22"/>
                <w:szCs w:val="22"/>
              </w:rPr>
              <w:t>becera de este municipio es V</w:t>
            </w:r>
            <w:r w:rsidRPr="00F9379A">
              <w:rPr>
                <w:rFonts w:asciiTheme="minorHAnsi" w:hAnsiTheme="minorHAnsi" w:cstheme="minorHAnsi"/>
                <w:noProof/>
                <w:sz w:val="22"/>
                <w:szCs w:val="22"/>
              </w:rPr>
              <w:t>illa de San Francisco Menéndez, situada a 225.0 m</w:t>
            </w:r>
            <w:r w:rsidR="004905D1" w:rsidRPr="00F9379A">
              <w:rPr>
                <w:rFonts w:asciiTheme="minorHAnsi" w:hAnsiTheme="minorHAnsi" w:cstheme="minorHAnsi"/>
                <w:noProof/>
                <w:sz w:val="22"/>
                <w:szCs w:val="22"/>
              </w:rPr>
              <w:t xml:space="preserve">etros sobre el nivel del mar y </w:t>
            </w:r>
            <w:r w:rsidRPr="00F9379A">
              <w:rPr>
                <w:rFonts w:asciiTheme="minorHAnsi" w:hAnsiTheme="minorHAnsi" w:cstheme="minorHAnsi"/>
                <w:noProof/>
                <w:sz w:val="22"/>
                <w:szCs w:val="22"/>
              </w:rPr>
              <w:t>a 20.2 kilómetros al sur oeste de la ciudad de Ahuachapán, en un terreno ligeramente alomado y rodeada por los ríos El Quequeishque y San Francisco o La Soledad. Sus calles son adoquinadas, de concreto</w:t>
            </w:r>
            <w:r w:rsidR="004905D1" w:rsidRPr="00F9379A">
              <w:rPr>
                <w:rFonts w:asciiTheme="minorHAnsi" w:hAnsiTheme="minorHAnsi" w:cstheme="minorHAnsi"/>
                <w:noProof/>
                <w:sz w:val="22"/>
                <w:szCs w:val="22"/>
              </w:rPr>
              <w:t>, empedradas</w:t>
            </w:r>
            <w:r w:rsidRPr="00F9379A">
              <w:rPr>
                <w:rFonts w:asciiTheme="minorHAnsi" w:hAnsiTheme="minorHAnsi" w:cstheme="minorHAnsi"/>
                <w:noProof/>
                <w:sz w:val="22"/>
                <w:szCs w:val="22"/>
              </w:rPr>
              <w:t xml:space="preserve"> y de tierra</w:t>
            </w:r>
            <w:r w:rsidR="004905D1" w:rsidRPr="00F9379A">
              <w:rPr>
                <w:rFonts w:asciiTheme="minorHAnsi" w:hAnsiTheme="minorHAnsi" w:cstheme="minorHAnsi"/>
                <w:noProof/>
                <w:sz w:val="22"/>
                <w:szCs w:val="22"/>
              </w:rPr>
              <w:t>, siendo las más importantes</w:t>
            </w:r>
            <w:r w:rsidRPr="00F9379A">
              <w:rPr>
                <w:rFonts w:asciiTheme="minorHAnsi" w:hAnsiTheme="minorHAnsi" w:cstheme="minorHAnsi"/>
                <w:noProof/>
                <w:sz w:val="22"/>
                <w:szCs w:val="22"/>
              </w:rPr>
              <w:t xml:space="preserve"> la Avenida Fermín P</w:t>
            </w:r>
            <w:r w:rsidR="004905D1" w:rsidRPr="00F9379A">
              <w:rPr>
                <w:rFonts w:asciiTheme="minorHAnsi" w:hAnsiTheme="minorHAnsi" w:cstheme="minorHAnsi"/>
                <w:noProof/>
                <w:sz w:val="22"/>
                <w:szCs w:val="22"/>
              </w:rPr>
              <w:t>ineda y Calle Mariano Ruíz. La V</w:t>
            </w:r>
            <w:r w:rsidRPr="00F9379A">
              <w:rPr>
                <w:rFonts w:asciiTheme="minorHAnsi" w:hAnsiTheme="minorHAnsi" w:cstheme="minorHAnsi"/>
                <w:noProof/>
                <w:sz w:val="22"/>
                <w:szCs w:val="22"/>
              </w:rPr>
              <w:t>illa se divide en los barrios El Centro, N</w:t>
            </w:r>
            <w:r w:rsidR="004905D1" w:rsidRPr="00F9379A">
              <w:rPr>
                <w:rFonts w:asciiTheme="minorHAnsi" w:hAnsiTheme="minorHAnsi" w:cstheme="minorHAnsi"/>
                <w:noProof/>
                <w:sz w:val="22"/>
                <w:szCs w:val="22"/>
              </w:rPr>
              <w:t>uevo, El Calvario y La Soledad.</w:t>
            </w:r>
          </w:p>
          <w:p w:rsidR="007C3A39" w:rsidRPr="00F9379A" w:rsidRDefault="007C3A39" w:rsidP="00A85D38">
            <w:pPr>
              <w:spacing w:beforeLines="120" w:before="288" w:afterLines="120" w:after="288" w:line="276" w:lineRule="auto"/>
              <w:jc w:val="both"/>
              <w:rPr>
                <w:rFonts w:asciiTheme="minorHAnsi" w:hAnsiTheme="minorHAnsi" w:cstheme="minorHAnsi"/>
                <w:noProof/>
                <w:sz w:val="22"/>
                <w:szCs w:val="22"/>
              </w:rPr>
            </w:pPr>
            <w:r w:rsidRPr="00F9379A">
              <w:rPr>
                <w:rFonts w:asciiTheme="minorHAnsi" w:hAnsiTheme="minorHAnsi" w:cstheme="minorHAnsi"/>
                <w:b/>
                <w:noProof/>
                <w:sz w:val="22"/>
                <w:szCs w:val="22"/>
              </w:rPr>
              <w:t>Vías de comunicación:</w:t>
            </w:r>
            <w:r w:rsidRPr="00F9379A">
              <w:rPr>
                <w:rFonts w:asciiTheme="minorHAnsi" w:hAnsiTheme="minorHAnsi" w:cstheme="minorHAnsi"/>
                <w:noProof/>
                <w:sz w:val="22"/>
                <w:szCs w:val="22"/>
              </w:rPr>
              <w:t xml:space="preserve"> </w:t>
            </w:r>
          </w:p>
          <w:p w:rsidR="007C3A39" w:rsidRPr="00F9379A" w:rsidRDefault="007C3A39" w:rsidP="00A85D38">
            <w:pPr>
              <w:numPr>
                <w:ilvl w:val="0"/>
                <w:numId w:val="7"/>
              </w:numPr>
              <w:spacing w:beforeLines="120" w:before="288" w:afterLines="120" w:after="288"/>
              <w:ind w:left="697" w:hanging="357"/>
              <w:contextualSpacing/>
              <w:jc w:val="both"/>
              <w:rPr>
                <w:rFonts w:asciiTheme="minorHAnsi" w:hAnsiTheme="minorHAnsi" w:cstheme="minorHAnsi"/>
                <w:noProof/>
                <w:sz w:val="22"/>
                <w:szCs w:val="22"/>
              </w:rPr>
            </w:pPr>
            <w:r w:rsidRPr="00F9379A">
              <w:rPr>
                <w:rFonts w:asciiTheme="minorHAnsi" w:hAnsiTheme="minorHAnsi" w:cstheme="minorHAnsi"/>
                <w:noProof/>
                <w:sz w:val="22"/>
                <w:szCs w:val="22"/>
              </w:rPr>
              <w:t xml:space="preserve">La villa de Jujutla se une por carretera pavimentada con el pueblo de Guaymango. Por carreteras pavimentadas con las ciudades de Concepción de Ataco y Apaneca. Cantones y caseríos se enlazan con la cabecera municipal a través de caminos vecinales.  </w:t>
            </w:r>
          </w:p>
          <w:p w:rsidR="00D937E0" w:rsidRPr="005B6E2F" w:rsidRDefault="007C3A39" w:rsidP="00A85D38">
            <w:pPr>
              <w:numPr>
                <w:ilvl w:val="0"/>
                <w:numId w:val="7"/>
              </w:numPr>
              <w:spacing w:beforeLines="120" w:before="288" w:afterLines="120" w:after="288"/>
              <w:ind w:left="697" w:hanging="357"/>
              <w:contextualSpacing/>
              <w:jc w:val="both"/>
              <w:rPr>
                <w:rFonts w:asciiTheme="minorHAnsi" w:hAnsiTheme="minorHAnsi" w:cstheme="minorHAnsi"/>
                <w:noProof/>
                <w:sz w:val="22"/>
                <w:szCs w:val="22"/>
              </w:rPr>
            </w:pPr>
            <w:r w:rsidRPr="00F9379A">
              <w:rPr>
                <w:rFonts w:asciiTheme="minorHAnsi" w:hAnsiTheme="minorHAnsi" w:cstheme="minorHAnsi"/>
                <w:noProof/>
                <w:sz w:val="22"/>
                <w:szCs w:val="22"/>
              </w:rPr>
              <w:t>La villa de San Francisco Menéndez se une por carretera sin pavimentar con la ciudad de Tacuba y por carretera pavimentada con la Carretera del Litoral (CA-2). Cantones y caseríos se enlazan a través de caminos vecinales con la cabecera municipal.</w:t>
            </w:r>
          </w:p>
        </w:tc>
      </w:tr>
    </w:tbl>
    <w:p w:rsidR="00021F2A" w:rsidRPr="00F9379A" w:rsidRDefault="00021F2A" w:rsidP="00021F2A">
      <w:pPr>
        <w:pStyle w:val="Ttulo2"/>
        <w:spacing w:before="120"/>
        <w:jc w:val="both"/>
        <w:rPr>
          <w:rFonts w:asciiTheme="minorHAnsi" w:hAnsiTheme="minorHAnsi" w:cstheme="minorHAnsi"/>
          <w:b/>
          <w:sz w:val="22"/>
          <w:szCs w:val="22"/>
          <w:u w:val="none"/>
        </w:rPr>
      </w:pPr>
    </w:p>
    <w:p w:rsidR="00E61175" w:rsidRPr="00F9379A" w:rsidRDefault="00E61175" w:rsidP="00E61175">
      <w:pPr>
        <w:pStyle w:val="Ttulo2"/>
        <w:spacing w:before="120" w:after="120"/>
        <w:jc w:val="both"/>
        <w:rPr>
          <w:rFonts w:asciiTheme="minorHAnsi" w:hAnsiTheme="minorHAnsi" w:cstheme="minorHAnsi"/>
          <w:bCs/>
          <w:sz w:val="22"/>
          <w:szCs w:val="22"/>
          <w:u w:val="none"/>
        </w:rPr>
      </w:pPr>
      <w:r w:rsidRPr="00F9379A">
        <w:rPr>
          <w:rFonts w:asciiTheme="minorHAnsi" w:hAnsiTheme="minorHAnsi" w:cstheme="minorHAnsi"/>
          <w:b/>
          <w:sz w:val="22"/>
          <w:szCs w:val="22"/>
          <w:u w:val="none"/>
        </w:rPr>
        <w:t xml:space="preserve">Características sociales de la zona de ejecución del proyecto. </w:t>
      </w:r>
      <w:r w:rsidRPr="00F9379A">
        <w:rPr>
          <w:rFonts w:asciiTheme="minorHAnsi" w:hAnsiTheme="minorHAnsi" w:cstheme="minorHAnsi"/>
          <w:bCs/>
          <w:sz w:val="22"/>
          <w:szCs w:val="22"/>
          <w:u w:val="none"/>
        </w:rPr>
        <w:t>Gobierno y servicios públicos, infraestructuras educativas, sanitarias, de atención social, medios de transporte públicos, abastecimiento de agua potable, gestión de los residuos, etc.</w:t>
      </w:r>
      <w:r w:rsidR="00AE78C2" w:rsidRPr="00F9379A">
        <w:rPr>
          <w:rFonts w:asciiTheme="minorHAnsi" w:hAnsiTheme="minorHAnsi" w:cstheme="minorHAnsi"/>
          <w:bCs/>
          <w:sz w:val="22"/>
          <w:szCs w:val="22"/>
          <w:u w:val="none"/>
        </w:rPr>
        <w:t xml:space="preserve"> </w:t>
      </w:r>
      <w:r w:rsidR="00535000" w:rsidRPr="00F9379A">
        <w:rPr>
          <w:rFonts w:asciiTheme="minorHAnsi" w:hAnsiTheme="minorHAnsi" w:cstheme="minorHAnsi"/>
          <w:bCs/>
          <w:sz w:val="22"/>
          <w:szCs w:val="22"/>
          <w:u w:val="none"/>
        </w:rPr>
        <w:t>(media página)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E61175" w:rsidRPr="00F9379A" w:rsidTr="00D64C7E">
        <w:trPr>
          <w:trHeight w:val="358"/>
        </w:trPr>
        <w:tc>
          <w:tcPr>
            <w:tcW w:w="9131" w:type="dxa"/>
          </w:tcPr>
          <w:p w:rsidR="007C3A39" w:rsidRPr="00F9379A" w:rsidRDefault="007C3A39" w:rsidP="007C3A39">
            <w:pPr>
              <w:jc w:val="both"/>
              <w:rPr>
                <w:rFonts w:asciiTheme="minorHAnsi" w:hAnsiTheme="minorHAnsi" w:cstheme="minorHAnsi"/>
                <w:noProof/>
                <w:sz w:val="22"/>
                <w:szCs w:val="22"/>
              </w:rPr>
            </w:pPr>
            <w:r w:rsidRPr="00F9379A">
              <w:rPr>
                <w:rFonts w:asciiTheme="minorHAnsi" w:hAnsiTheme="minorHAnsi" w:cstheme="minorHAnsi"/>
                <w:noProof/>
                <w:sz w:val="22"/>
                <w:szCs w:val="22"/>
              </w:rPr>
              <w:t xml:space="preserve">Entre los servicios públicos con los que cuentan los municipios de </w:t>
            </w:r>
            <w:r w:rsidR="005B6E2F">
              <w:rPr>
                <w:rFonts w:asciiTheme="minorHAnsi" w:hAnsiTheme="minorHAnsi" w:cstheme="minorHAnsi"/>
                <w:noProof/>
                <w:sz w:val="22"/>
                <w:szCs w:val="22"/>
              </w:rPr>
              <w:t>Jujutla y</w:t>
            </w:r>
            <w:r w:rsidRPr="00F9379A">
              <w:rPr>
                <w:rFonts w:asciiTheme="minorHAnsi" w:hAnsiTheme="minorHAnsi" w:cstheme="minorHAnsi"/>
                <w:noProof/>
                <w:sz w:val="22"/>
                <w:szCs w:val="22"/>
              </w:rPr>
              <w:t xml:space="preserve"> San Francisco Menéndez</w:t>
            </w:r>
            <w:r w:rsidR="005B6E2F">
              <w:rPr>
                <w:rFonts w:asciiTheme="minorHAnsi" w:hAnsiTheme="minorHAnsi" w:cstheme="minorHAnsi"/>
                <w:noProof/>
                <w:sz w:val="22"/>
                <w:szCs w:val="22"/>
              </w:rPr>
              <w:t xml:space="preserve"> </w:t>
            </w:r>
            <w:r w:rsidRPr="00F9379A">
              <w:rPr>
                <w:rFonts w:asciiTheme="minorHAnsi" w:hAnsiTheme="minorHAnsi" w:cstheme="minorHAnsi"/>
                <w:noProof/>
                <w:sz w:val="22"/>
                <w:szCs w:val="22"/>
              </w:rPr>
              <w:t xml:space="preserve">se pueden mencionar los siguientes: </w:t>
            </w:r>
          </w:p>
          <w:p w:rsidR="007C3A39" w:rsidRPr="00F9379A" w:rsidRDefault="007C3A39" w:rsidP="007C3A39">
            <w:pPr>
              <w:numPr>
                <w:ilvl w:val="0"/>
                <w:numId w:val="8"/>
              </w:numPr>
              <w:contextualSpacing/>
              <w:jc w:val="both"/>
              <w:rPr>
                <w:rFonts w:asciiTheme="minorHAnsi" w:hAnsiTheme="minorHAnsi" w:cstheme="minorHAnsi"/>
                <w:noProof/>
                <w:sz w:val="22"/>
                <w:szCs w:val="22"/>
              </w:rPr>
            </w:pPr>
            <w:r w:rsidRPr="00F9379A">
              <w:rPr>
                <w:rFonts w:asciiTheme="minorHAnsi" w:hAnsiTheme="minorHAnsi" w:cstheme="minorHAnsi"/>
                <w:noProof/>
                <w:sz w:val="22"/>
                <w:szCs w:val="22"/>
              </w:rPr>
              <w:lastRenderedPageBreak/>
              <w:t>Alcaldía Municipal</w:t>
            </w:r>
          </w:p>
          <w:p w:rsidR="007C3A39" w:rsidRPr="00F9379A" w:rsidRDefault="009027F0" w:rsidP="007C3A39">
            <w:pPr>
              <w:numPr>
                <w:ilvl w:val="0"/>
                <w:numId w:val="8"/>
              </w:numPr>
              <w:contextualSpacing/>
              <w:jc w:val="both"/>
              <w:rPr>
                <w:rFonts w:asciiTheme="minorHAnsi" w:hAnsiTheme="minorHAnsi" w:cstheme="minorHAnsi"/>
                <w:noProof/>
                <w:sz w:val="22"/>
                <w:szCs w:val="22"/>
              </w:rPr>
            </w:pPr>
            <w:r w:rsidRPr="00F9379A">
              <w:rPr>
                <w:rFonts w:asciiTheme="minorHAnsi" w:hAnsiTheme="minorHAnsi" w:cstheme="minorHAnsi"/>
                <w:noProof/>
                <w:sz w:val="22"/>
                <w:szCs w:val="22"/>
              </w:rPr>
              <w:t>Alumbrado elé</w:t>
            </w:r>
            <w:r w:rsidR="007C3A39" w:rsidRPr="00F9379A">
              <w:rPr>
                <w:rFonts w:asciiTheme="minorHAnsi" w:hAnsiTheme="minorHAnsi" w:cstheme="minorHAnsi"/>
                <w:noProof/>
                <w:sz w:val="22"/>
                <w:szCs w:val="22"/>
              </w:rPr>
              <w:t xml:space="preserve">ctrico y acceso a energía eléctrica </w:t>
            </w:r>
          </w:p>
          <w:p w:rsidR="007C3A39" w:rsidRPr="00F9379A" w:rsidRDefault="007C3A39" w:rsidP="007C3A39">
            <w:pPr>
              <w:numPr>
                <w:ilvl w:val="0"/>
                <w:numId w:val="8"/>
              </w:numPr>
              <w:contextualSpacing/>
              <w:jc w:val="both"/>
              <w:rPr>
                <w:rFonts w:asciiTheme="minorHAnsi" w:hAnsiTheme="minorHAnsi" w:cstheme="minorHAnsi"/>
                <w:noProof/>
                <w:sz w:val="22"/>
                <w:szCs w:val="22"/>
              </w:rPr>
            </w:pPr>
            <w:r w:rsidRPr="00F9379A">
              <w:rPr>
                <w:rFonts w:asciiTheme="minorHAnsi" w:hAnsiTheme="minorHAnsi" w:cstheme="minorHAnsi"/>
                <w:noProof/>
                <w:sz w:val="22"/>
                <w:szCs w:val="22"/>
              </w:rPr>
              <w:t>Policía Nacional Civil</w:t>
            </w:r>
          </w:p>
          <w:p w:rsidR="007C3A39" w:rsidRPr="00F9379A" w:rsidRDefault="007C3A39" w:rsidP="007C3A39">
            <w:pPr>
              <w:numPr>
                <w:ilvl w:val="0"/>
                <w:numId w:val="8"/>
              </w:numPr>
              <w:contextualSpacing/>
              <w:jc w:val="both"/>
              <w:rPr>
                <w:rFonts w:asciiTheme="minorHAnsi" w:hAnsiTheme="minorHAnsi" w:cstheme="minorHAnsi"/>
                <w:noProof/>
                <w:sz w:val="22"/>
                <w:szCs w:val="22"/>
              </w:rPr>
            </w:pPr>
            <w:r w:rsidRPr="00F9379A">
              <w:rPr>
                <w:rFonts w:asciiTheme="minorHAnsi" w:hAnsiTheme="minorHAnsi" w:cstheme="minorHAnsi"/>
                <w:noProof/>
                <w:sz w:val="22"/>
                <w:szCs w:val="22"/>
              </w:rPr>
              <w:t xml:space="preserve">Unidad de </w:t>
            </w:r>
            <w:r w:rsidR="009027F0" w:rsidRPr="00F9379A">
              <w:rPr>
                <w:rFonts w:asciiTheme="minorHAnsi" w:hAnsiTheme="minorHAnsi" w:cstheme="minorHAnsi"/>
                <w:noProof/>
                <w:sz w:val="22"/>
                <w:szCs w:val="22"/>
              </w:rPr>
              <w:t>S</w:t>
            </w:r>
            <w:r w:rsidRPr="00F9379A">
              <w:rPr>
                <w:rFonts w:asciiTheme="minorHAnsi" w:hAnsiTheme="minorHAnsi" w:cstheme="minorHAnsi"/>
                <w:noProof/>
                <w:sz w:val="22"/>
                <w:szCs w:val="22"/>
              </w:rPr>
              <w:t>alud</w:t>
            </w:r>
          </w:p>
          <w:p w:rsidR="007C3A39" w:rsidRPr="00F9379A" w:rsidRDefault="007C3A39" w:rsidP="007C3A39">
            <w:pPr>
              <w:numPr>
                <w:ilvl w:val="0"/>
                <w:numId w:val="8"/>
              </w:numPr>
              <w:contextualSpacing/>
              <w:jc w:val="both"/>
              <w:rPr>
                <w:rFonts w:asciiTheme="minorHAnsi" w:hAnsiTheme="minorHAnsi" w:cstheme="minorHAnsi"/>
                <w:noProof/>
                <w:sz w:val="22"/>
                <w:szCs w:val="22"/>
              </w:rPr>
            </w:pPr>
            <w:r w:rsidRPr="00F9379A">
              <w:rPr>
                <w:rFonts w:asciiTheme="minorHAnsi" w:hAnsiTheme="minorHAnsi" w:cstheme="minorHAnsi"/>
                <w:noProof/>
                <w:sz w:val="22"/>
                <w:szCs w:val="22"/>
              </w:rPr>
              <w:t>Radios comunitarias y comerciales</w:t>
            </w:r>
          </w:p>
          <w:p w:rsidR="007C3A39" w:rsidRPr="00F9379A" w:rsidRDefault="007C3A39" w:rsidP="007C3A39">
            <w:pPr>
              <w:numPr>
                <w:ilvl w:val="0"/>
                <w:numId w:val="8"/>
              </w:numPr>
              <w:contextualSpacing/>
              <w:jc w:val="both"/>
              <w:rPr>
                <w:rFonts w:asciiTheme="minorHAnsi" w:hAnsiTheme="minorHAnsi" w:cstheme="minorHAnsi"/>
                <w:noProof/>
                <w:sz w:val="22"/>
                <w:szCs w:val="22"/>
              </w:rPr>
            </w:pPr>
            <w:r w:rsidRPr="00F9379A">
              <w:rPr>
                <w:rFonts w:asciiTheme="minorHAnsi" w:hAnsiTheme="minorHAnsi" w:cstheme="minorHAnsi"/>
                <w:noProof/>
                <w:sz w:val="22"/>
                <w:szCs w:val="22"/>
              </w:rPr>
              <w:t>Correos</w:t>
            </w:r>
          </w:p>
          <w:p w:rsidR="007C3A39" w:rsidRPr="00F9379A" w:rsidRDefault="007C3A39" w:rsidP="007C3A39">
            <w:pPr>
              <w:numPr>
                <w:ilvl w:val="0"/>
                <w:numId w:val="8"/>
              </w:numPr>
              <w:contextualSpacing/>
              <w:jc w:val="both"/>
              <w:rPr>
                <w:rFonts w:asciiTheme="minorHAnsi" w:hAnsiTheme="minorHAnsi" w:cstheme="minorHAnsi"/>
                <w:noProof/>
                <w:sz w:val="22"/>
                <w:szCs w:val="22"/>
              </w:rPr>
            </w:pPr>
            <w:r w:rsidRPr="00F9379A">
              <w:rPr>
                <w:rFonts w:asciiTheme="minorHAnsi" w:hAnsiTheme="minorHAnsi" w:cstheme="minorHAnsi"/>
                <w:noProof/>
                <w:sz w:val="22"/>
                <w:szCs w:val="22"/>
              </w:rPr>
              <w:t xml:space="preserve">Agua potable </w:t>
            </w:r>
          </w:p>
          <w:p w:rsidR="007C3A39" w:rsidRPr="00F9379A" w:rsidRDefault="007C3A39" w:rsidP="007C3A39">
            <w:pPr>
              <w:numPr>
                <w:ilvl w:val="0"/>
                <w:numId w:val="8"/>
              </w:numPr>
              <w:contextualSpacing/>
              <w:jc w:val="both"/>
              <w:rPr>
                <w:rFonts w:asciiTheme="minorHAnsi" w:hAnsiTheme="minorHAnsi" w:cstheme="minorHAnsi"/>
                <w:noProof/>
                <w:sz w:val="22"/>
                <w:szCs w:val="22"/>
              </w:rPr>
            </w:pPr>
            <w:r w:rsidRPr="00F9379A">
              <w:rPr>
                <w:rFonts w:asciiTheme="minorHAnsi" w:hAnsiTheme="minorHAnsi" w:cstheme="minorHAnsi"/>
                <w:noProof/>
                <w:sz w:val="22"/>
                <w:szCs w:val="22"/>
              </w:rPr>
              <w:t xml:space="preserve">Juzgado de Paz </w:t>
            </w:r>
          </w:p>
          <w:p w:rsidR="007C3A39" w:rsidRPr="00F9379A" w:rsidRDefault="007C3A39" w:rsidP="007C3A39">
            <w:pPr>
              <w:numPr>
                <w:ilvl w:val="0"/>
                <w:numId w:val="8"/>
              </w:numPr>
              <w:contextualSpacing/>
              <w:jc w:val="both"/>
              <w:rPr>
                <w:rFonts w:asciiTheme="minorHAnsi" w:hAnsiTheme="minorHAnsi" w:cstheme="minorHAnsi"/>
                <w:noProof/>
                <w:sz w:val="22"/>
                <w:szCs w:val="22"/>
              </w:rPr>
            </w:pPr>
            <w:r w:rsidRPr="00F9379A">
              <w:rPr>
                <w:rFonts w:asciiTheme="minorHAnsi" w:hAnsiTheme="minorHAnsi" w:cstheme="minorHAnsi"/>
                <w:noProof/>
                <w:sz w:val="22"/>
                <w:szCs w:val="22"/>
              </w:rPr>
              <w:t xml:space="preserve">Centros educativos (escuelas e institutos) </w:t>
            </w:r>
          </w:p>
          <w:p w:rsidR="007C3A39" w:rsidRPr="00F9379A" w:rsidRDefault="007C3A39" w:rsidP="007C3A39">
            <w:pPr>
              <w:numPr>
                <w:ilvl w:val="0"/>
                <w:numId w:val="8"/>
              </w:numPr>
              <w:contextualSpacing/>
              <w:jc w:val="both"/>
              <w:rPr>
                <w:rFonts w:asciiTheme="minorHAnsi" w:hAnsiTheme="minorHAnsi" w:cstheme="minorHAnsi"/>
                <w:noProof/>
                <w:sz w:val="22"/>
                <w:szCs w:val="22"/>
              </w:rPr>
            </w:pPr>
            <w:r w:rsidRPr="00F9379A">
              <w:rPr>
                <w:rFonts w:asciiTheme="minorHAnsi" w:hAnsiTheme="minorHAnsi" w:cstheme="minorHAnsi"/>
                <w:noProof/>
                <w:sz w:val="22"/>
                <w:szCs w:val="22"/>
              </w:rPr>
              <w:t>Tiangue municipal</w:t>
            </w:r>
          </w:p>
          <w:p w:rsidR="007C3A39" w:rsidRPr="00F9379A" w:rsidRDefault="007C3A39" w:rsidP="007C3A39">
            <w:pPr>
              <w:numPr>
                <w:ilvl w:val="0"/>
                <w:numId w:val="8"/>
              </w:numPr>
              <w:contextualSpacing/>
              <w:jc w:val="both"/>
              <w:rPr>
                <w:rFonts w:asciiTheme="minorHAnsi" w:hAnsiTheme="minorHAnsi" w:cstheme="minorHAnsi"/>
                <w:noProof/>
                <w:sz w:val="22"/>
                <w:szCs w:val="22"/>
              </w:rPr>
            </w:pPr>
            <w:r w:rsidRPr="00F9379A">
              <w:rPr>
                <w:rFonts w:asciiTheme="minorHAnsi" w:hAnsiTheme="minorHAnsi" w:cstheme="minorHAnsi"/>
                <w:noProof/>
                <w:sz w:val="22"/>
                <w:szCs w:val="22"/>
              </w:rPr>
              <w:t>Transporte colectivo</w:t>
            </w:r>
          </w:p>
          <w:p w:rsidR="00D937E0" w:rsidRPr="00F9379A" w:rsidRDefault="00D937E0" w:rsidP="00D937E0">
            <w:pPr>
              <w:numPr>
                <w:ilvl w:val="0"/>
                <w:numId w:val="8"/>
              </w:numPr>
              <w:contextualSpacing/>
              <w:jc w:val="both"/>
              <w:rPr>
                <w:rFonts w:asciiTheme="minorHAnsi" w:hAnsiTheme="minorHAnsi" w:cstheme="minorHAnsi"/>
                <w:noProof/>
                <w:sz w:val="22"/>
                <w:szCs w:val="22"/>
              </w:rPr>
            </w:pPr>
            <w:r w:rsidRPr="00F9379A">
              <w:rPr>
                <w:rFonts w:asciiTheme="minorHAnsi" w:hAnsiTheme="minorHAnsi" w:cstheme="minorHAnsi"/>
                <w:noProof/>
                <w:sz w:val="22"/>
                <w:szCs w:val="22"/>
              </w:rPr>
              <w:t>Educación primaria y securdaria</w:t>
            </w:r>
          </w:p>
          <w:p w:rsidR="00D937E0" w:rsidRPr="00F9379A" w:rsidRDefault="00D937E0" w:rsidP="00D937E0">
            <w:pPr>
              <w:numPr>
                <w:ilvl w:val="0"/>
                <w:numId w:val="8"/>
              </w:numPr>
              <w:contextualSpacing/>
              <w:jc w:val="both"/>
              <w:rPr>
                <w:rFonts w:asciiTheme="minorHAnsi" w:hAnsiTheme="minorHAnsi" w:cstheme="minorHAnsi"/>
                <w:noProof/>
                <w:sz w:val="22"/>
                <w:szCs w:val="22"/>
              </w:rPr>
            </w:pPr>
            <w:r w:rsidRPr="00F9379A">
              <w:rPr>
                <w:rFonts w:asciiTheme="minorHAnsi" w:hAnsiTheme="minorHAnsi" w:cstheme="minorHAnsi"/>
                <w:noProof/>
                <w:sz w:val="22"/>
                <w:szCs w:val="22"/>
              </w:rPr>
              <w:t xml:space="preserve"> Servicio de recolección de residuos sólidos en áreas urbanas</w:t>
            </w:r>
          </w:p>
          <w:p w:rsidR="00E61175" w:rsidRPr="00F9379A" w:rsidRDefault="00D937E0" w:rsidP="00DB4FD2">
            <w:pPr>
              <w:numPr>
                <w:ilvl w:val="0"/>
                <w:numId w:val="8"/>
              </w:numPr>
              <w:contextualSpacing/>
              <w:jc w:val="both"/>
              <w:rPr>
                <w:rFonts w:asciiTheme="minorHAnsi" w:hAnsiTheme="minorHAnsi" w:cstheme="minorHAnsi"/>
                <w:b/>
                <w:sz w:val="22"/>
                <w:szCs w:val="22"/>
              </w:rPr>
            </w:pPr>
            <w:r w:rsidRPr="00F9379A">
              <w:rPr>
                <w:rFonts w:asciiTheme="minorHAnsi" w:hAnsiTheme="minorHAnsi" w:cstheme="minorHAnsi"/>
                <w:noProof/>
                <w:sz w:val="22"/>
                <w:szCs w:val="22"/>
              </w:rPr>
              <w:t>Servicios de transporte colectivo en buses a nivel urbano y camioncitos a nivel rural.</w:t>
            </w:r>
          </w:p>
        </w:tc>
      </w:tr>
    </w:tbl>
    <w:p w:rsidR="006A726D" w:rsidRPr="00F9379A" w:rsidRDefault="006A726D" w:rsidP="006A726D">
      <w:pPr>
        <w:pStyle w:val="Ttulo2"/>
        <w:spacing w:before="120" w:after="120"/>
        <w:jc w:val="both"/>
        <w:rPr>
          <w:rFonts w:asciiTheme="minorHAnsi" w:hAnsiTheme="minorHAnsi" w:cstheme="minorHAnsi"/>
          <w:b/>
          <w:sz w:val="22"/>
          <w:szCs w:val="22"/>
          <w:u w:val="none"/>
        </w:rPr>
      </w:pPr>
      <w:r w:rsidRPr="00F9379A">
        <w:rPr>
          <w:rFonts w:asciiTheme="minorHAnsi" w:hAnsiTheme="minorHAnsi" w:cstheme="minorHAnsi"/>
          <w:b/>
          <w:sz w:val="22"/>
          <w:szCs w:val="22"/>
          <w:u w:val="none"/>
        </w:rPr>
        <w:lastRenderedPageBreak/>
        <w:t>Problemática y necesidades detectadas</w:t>
      </w:r>
      <w:r w:rsidR="00E61175" w:rsidRPr="00F9379A">
        <w:rPr>
          <w:rFonts w:asciiTheme="minorHAnsi" w:hAnsiTheme="minorHAnsi" w:cstheme="minorHAnsi"/>
          <w:b/>
          <w:sz w:val="22"/>
          <w:szCs w:val="22"/>
          <w:u w:val="none"/>
        </w:rPr>
        <w:t xml:space="preserve"> </w:t>
      </w:r>
      <w:r w:rsidR="00E61175" w:rsidRPr="00F9379A">
        <w:rPr>
          <w:rFonts w:asciiTheme="minorHAnsi" w:hAnsiTheme="minorHAnsi" w:cstheme="minorHAnsi"/>
          <w:bCs/>
          <w:sz w:val="22"/>
          <w:szCs w:val="22"/>
          <w:u w:val="none"/>
        </w:rPr>
        <w:t>(a</w:t>
      </w:r>
      <w:r w:rsidR="0084747A" w:rsidRPr="00F9379A">
        <w:rPr>
          <w:rFonts w:asciiTheme="minorHAnsi" w:hAnsiTheme="minorHAnsi" w:cstheme="minorHAnsi"/>
          <w:bCs/>
          <w:sz w:val="22"/>
          <w:szCs w:val="22"/>
          <w:u w:val="none"/>
        </w:rPr>
        <w:t>d</w:t>
      </w:r>
      <w:r w:rsidR="00E61175" w:rsidRPr="00F9379A">
        <w:rPr>
          <w:rFonts w:asciiTheme="minorHAnsi" w:hAnsiTheme="minorHAnsi" w:cstheme="minorHAnsi"/>
          <w:bCs/>
          <w:sz w:val="22"/>
          <w:szCs w:val="22"/>
          <w:u w:val="none"/>
        </w:rPr>
        <w:t>juntar en los anexos el diagnóstico, árbol de problemas y árbol de objetivos si se dispone)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6A726D" w:rsidRPr="00F9379A" w:rsidTr="00D64C7E">
        <w:trPr>
          <w:trHeight w:val="285"/>
        </w:trPr>
        <w:tc>
          <w:tcPr>
            <w:tcW w:w="9131" w:type="dxa"/>
          </w:tcPr>
          <w:p w:rsidR="004D709B" w:rsidRPr="00F9379A" w:rsidRDefault="0084747A" w:rsidP="005B6E2F">
            <w:pPr>
              <w:spacing w:before="120" w:after="120"/>
              <w:jc w:val="both"/>
              <w:rPr>
                <w:rFonts w:asciiTheme="minorHAnsi" w:hAnsiTheme="minorHAnsi" w:cstheme="minorHAnsi"/>
                <w:sz w:val="22"/>
                <w:szCs w:val="22"/>
              </w:rPr>
            </w:pPr>
            <w:r w:rsidRPr="00F9379A">
              <w:rPr>
                <w:rFonts w:asciiTheme="minorHAnsi" w:hAnsiTheme="minorHAnsi" w:cstheme="minorHAnsi"/>
                <w:sz w:val="22"/>
                <w:szCs w:val="22"/>
              </w:rPr>
              <w:t xml:space="preserve">Las problemáticas identificadas con las juntas de agua del departamento de Ahuachapán están </w:t>
            </w:r>
            <w:r w:rsidR="004D709B" w:rsidRPr="00F9379A">
              <w:rPr>
                <w:rFonts w:asciiTheme="minorHAnsi" w:hAnsiTheme="minorHAnsi" w:cstheme="minorHAnsi"/>
                <w:sz w:val="22"/>
                <w:szCs w:val="22"/>
              </w:rPr>
              <w:t>relacionadas</w:t>
            </w:r>
            <w:r w:rsidRPr="00F9379A">
              <w:rPr>
                <w:rFonts w:asciiTheme="minorHAnsi" w:hAnsiTheme="minorHAnsi" w:cstheme="minorHAnsi"/>
                <w:sz w:val="22"/>
                <w:szCs w:val="22"/>
              </w:rPr>
              <w:t xml:space="preserve"> con </w:t>
            </w:r>
            <w:r w:rsidR="000A7E56" w:rsidRPr="00F9379A">
              <w:rPr>
                <w:rFonts w:asciiTheme="minorHAnsi" w:hAnsiTheme="minorHAnsi" w:cstheme="minorHAnsi"/>
                <w:sz w:val="22"/>
                <w:szCs w:val="22"/>
              </w:rPr>
              <w:t>deficiencias en la infraestructura ya que los sistemas de agua están</w:t>
            </w:r>
            <w:r w:rsidR="009027F0" w:rsidRPr="00F9379A">
              <w:rPr>
                <w:rFonts w:asciiTheme="minorHAnsi" w:hAnsiTheme="minorHAnsi" w:cstheme="minorHAnsi"/>
                <w:sz w:val="22"/>
                <w:szCs w:val="22"/>
              </w:rPr>
              <w:t xml:space="preserve"> al límite de su capacidad y son necesarias </w:t>
            </w:r>
            <w:r w:rsidR="000A7E56" w:rsidRPr="00F9379A">
              <w:rPr>
                <w:rFonts w:asciiTheme="minorHAnsi" w:hAnsiTheme="minorHAnsi" w:cstheme="minorHAnsi"/>
                <w:sz w:val="22"/>
                <w:szCs w:val="22"/>
              </w:rPr>
              <w:t xml:space="preserve">acciones de mantenimiento </w:t>
            </w:r>
            <w:r w:rsidR="008F21FB" w:rsidRPr="00F9379A">
              <w:rPr>
                <w:rFonts w:asciiTheme="minorHAnsi" w:hAnsiTheme="minorHAnsi" w:cstheme="minorHAnsi"/>
                <w:sz w:val="22"/>
                <w:szCs w:val="22"/>
              </w:rPr>
              <w:t xml:space="preserve">para mejorar su funcionamiento </w:t>
            </w:r>
            <w:r w:rsidR="004D709B" w:rsidRPr="00F9379A">
              <w:rPr>
                <w:rFonts w:asciiTheme="minorHAnsi" w:hAnsiTheme="minorHAnsi" w:cstheme="minorHAnsi"/>
                <w:sz w:val="22"/>
                <w:szCs w:val="22"/>
              </w:rPr>
              <w:t>y ofrecer</w:t>
            </w:r>
            <w:r w:rsidR="008F21FB" w:rsidRPr="00F9379A">
              <w:rPr>
                <w:rFonts w:asciiTheme="minorHAnsi" w:hAnsiTheme="minorHAnsi" w:cstheme="minorHAnsi"/>
                <w:sz w:val="22"/>
                <w:szCs w:val="22"/>
              </w:rPr>
              <w:t xml:space="preserve"> </w:t>
            </w:r>
            <w:r w:rsidR="009027F0" w:rsidRPr="00F9379A">
              <w:rPr>
                <w:rFonts w:asciiTheme="minorHAnsi" w:hAnsiTheme="minorHAnsi" w:cstheme="minorHAnsi"/>
                <w:sz w:val="22"/>
                <w:szCs w:val="22"/>
              </w:rPr>
              <w:t xml:space="preserve">el </w:t>
            </w:r>
            <w:r w:rsidR="008F21FB" w:rsidRPr="00F9379A">
              <w:rPr>
                <w:rFonts w:asciiTheme="minorHAnsi" w:hAnsiTheme="minorHAnsi" w:cstheme="minorHAnsi"/>
                <w:sz w:val="22"/>
                <w:szCs w:val="22"/>
              </w:rPr>
              <w:t>servicio a nuevos usuarios</w:t>
            </w:r>
            <w:r w:rsidR="004D709B" w:rsidRPr="00F9379A">
              <w:rPr>
                <w:rFonts w:asciiTheme="minorHAnsi" w:hAnsiTheme="minorHAnsi" w:cstheme="minorHAnsi"/>
                <w:sz w:val="22"/>
                <w:szCs w:val="22"/>
              </w:rPr>
              <w:t>. Así mismo</w:t>
            </w:r>
            <w:r w:rsidR="009027F0" w:rsidRPr="00F9379A">
              <w:rPr>
                <w:rFonts w:asciiTheme="minorHAnsi" w:hAnsiTheme="minorHAnsi" w:cstheme="minorHAnsi"/>
                <w:sz w:val="22"/>
                <w:szCs w:val="22"/>
              </w:rPr>
              <w:t>, se evidenció</w:t>
            </w:r>
            <w:r w:rsidR="004D709B" w:rsidRPr="00F9379A">
              <w:rPr>
                <w:rFonts w:asciiTheme="minorHAnsi" w:hAnsiTheme="minorHAnsi" w:cstheme="minorHAnsi"/>
                <w:sz w:val="22"/>
                <w:szCs w:val="22"/>
              </w:rPr>
              <w:t xml:space="preserve"> la necesidad de incorporar la gestión ambiental</w:t>
            </w:r>
            <w:r w:rsidR="009027F0" w:rsidRPr="00F9379A">
              <w:rPr>
                <w:rFonts w:asciiTheme="minorHAnsi" w:hAnsiTheme="minorHAnsi" w:cstheme="minorHAnsi"/>
                <w:sz w:val="22"/>
                <w:szCs w:val="22"/>
              </w:rPr>
              <w:t>,</w:t>
            </w:r>
            <w:r w:rsidR="004D709B" w:rsidRPr="00F9379A">
              <w:rPr>
                <w:rFonts w:asciiTheme="minorHAnsi" w:hAnsiTheme="minorHAnsi" w:cstheme="minorHAnsi"/>
                <w:sz w:val="22"/>
                <w:szCs w:val="22"/>
              </w:rPr>
              <w:t xml:space="preserve"> ya que muchos de los sistemas de agua se abastecen por medio de ríos principales </w:t>
            </w:r>
            <w:r w:rsidR="006D5546" w:rsidRPr="00F9379A">
              <w:rPr>
                <w:rFonts w:asciiTheme="minorHAnsi" w:hAnsiTheme="minorHAnsi" w:cstheme="minorHAnsi"/>
                <w:sz w:val="22"/>
                <w:szCs w:val="22"/>
              </w:rPr>
              <w:t>y</w:t>
            </w:r>
            <w:r w:rsidR="004D709B" w:rsidRPr="00F9379A">
              <w:rPr>
                <w:rFonts w:asciiTheme="minorHAnsi" w:hAnsiTheme="minorHAnsi" w:cstheme="minorHAnsi"/>
                <w:sz w:val="22"/>
                <w:szCs w:val="22"/>
              </w:rPr>
              <w:t xml:space="preserve"> nacimientos de agua en la época de invierno, por lo cual exponen que la cantidad de agua disponible se ha visto considerablemente reducida, debido a la instalación de n</w:t>
            </w:r>
            <w:r w:rsidR="004231F9" w:rsidRPr="00F9379A">
              <w:rPr>
                <w:rFonts w:asciiTheme="minorHAnsi" w:hAnsiTheme="minorHAnsi" w:cstheme="minorHAnsi"/>
                <w:sz w:val="22"/>
                <w:szCs w:val="22"/>
              </w:rPr>
              <w:t>uevos distribuidores de agua (Rí</w:t>
            </w:r>
            <w:r w:rsidR="004D709B" w:rsidRPr="00F9379A">
              <w:rPr>
                <w:rFonts w:asciiTheme="minorHAnsi" w:hAnsiTheme="minorHAnsi" w:cstheme="minorHAnsi"/>
                <w:sz w:val="22"/>
                <w:szCs w:val="22"/>
              </w:rPr>
              <w:t>o San Francisco Menéndez) o a través de presas artesanales</w:t>
            </w:r>
            <w:r w:rsidR="00B66DA6" w:rsidRPr="00F9379A">
              <w:rPr>
                <w:rFonts w:asciiTheme="minorHAnsi" w:hAnsiTheme="minorHAnsi" w:cstheme="minorHAnsi"/>
                <w:sz w:val="22"/>
                <w:szCs w:val="22"/>
              </w:rPr>
              <w:t xml:space="preserve"> y desviación </w:t>
            </w:r>
            <w:r w:rsidR="004D709B" w:rsidRPr="00F9379A">
              <w:rPr>
                <w:rFonts w:asciiTheme="minorHAnsi" w:hAnsiTheme="minorHAnsi" w:cstheme="minorHAnsi"/>
                <w:sz w:val="22"/>
                <w:szCs w:val="22"/>
              </w:rPr>
              <w:t xml:space="preserve"> </w:t>
            </w:r>
            <w:r w:rsidR="00B66DA6" w:rsidRPr="00F9379A">
              <w:rPr>
                <w:rFonts w:asciiTheme="minorHAnsi" w:hAnsiTheme="minorHAnsi" w:cstheme="minorHAnsi"/>
                <w:sz w:val="22"/>
                <w:szCs w:val="22"/>
              </w:rPr>
              <w:t>d</w:t>
            </w:r>
            <w:r w:rsidR="004D709B" w:rsidRPr="00F9379A">
              <w:rPr>
                <w:rFonts w:asciiTheme="minorHAnsi" w:hAnsiTheme="minorHAnsi" w:cstheme="minorHAnsi"/>
                <w:sz w:val="22"/>
                <w:szCs w:val="22"/>
              </w:rPr>
              <w:t>el cauce</w:t>
            </w:r>
            <w:r w:rsidR="00B66DA6" w:rsidRPr="00F9379A">
              <w:rPr>
                <w:rFonts w:asciiTheme="minorHAnsi" w:hAnsiTheme="minorHAnsi" w:cstheme="minorHAnsi"/>
                <w:sz w:val="22"/>
                <w:szCs w:val="22"/>
              </w:rPr>
              <w:t xml:space="preserve"> principal</w:t>
            </w:r>
            <w:r w:rsidR="004D709B" w:rsidRPr="00F9379A">
              <w:rPr>
                <w:rFonts w:asciiTheme="minorHAnsi" w:hAnsiTheme="minorHAnsi" w:cstheme="minorHAnsi"/>
                <w:sz w:val="22"/>
                <w:szCs w:val="22"/>
              </w:rPr>
              <w:t xml:space="preserve"> para irrigar terrenos</w:t>
            </w:r>
            <w:r w:rsidR="00B66DA6" w:rsidRPr="00F9379A">
              <w:rPr>
                <w:rFonts w:asciiTheme="minorHAnsi" w:hAnsiTheme="minorHAnsi" w:cstheme="minorHAnsi"/>
                <w:sz w:val="22"/>
                <w:szCs w:val="22"/>
              </w:rPr>
              <w:t xml:space="preserve"> dedicados a la agricultura o ganadería</w:t>
            </w:r>
            <w:r w:rsidR="004231F9" w:rsidRPr="00F9379A">
              <w:rPr>
                <w:rFonts w:asciiTheme="minorHAnsi" w:hAnsiTheme="minorHAnsi" w:cstheme="minorHAnsi"/>
                <w:sz w:val="22"/>
                <w:szCs w:val="22"/>
              </w:rPr>
              <w:t xml:space="preserve">. A ello se le suma </w:t>
            </w:r>
            <w:r w:rsidR="004D709B" w:rsidRPr="00F9379A">
              <w:rPr>
                <w:rFonts w:asciiTheme="minorHAnsi" w:hAnsiTheme="minorHAnsi" w:cstheme="minorHAnsi"/>
                <w:sz w:val="22"/>
                <w:szCs w:val="22"/>
              </w:rPr>
              <w:t>la deforestación, cambio de uso de suelo</w:t>
            </w:r>
            <w:r w:rsidR="00B66DA6" w:rsidRPr="00F9379A">
              <w:rPr>
                <w:rFonts w:asciiTheme="minorHAnsi" w:hAnsiTheme="minorHAnsi" w:cstheme="minorHAnsi"/>
                <w:sz w:val="22"/>
                <w:szCs w:val="22"/>
              </w:rPr>
              <w:t>,</w:t>
            </w:r>
            <w:r w:rsidR="004D709B" w:rsidRPr="00F9379A">
              <w:rPr>
                <w:rFonts w:asciiTheme="minorHAnsi" w:hAnsiTheme="minorHAnsi" w:cstheme="minorHAnsi"/>
                <w:sz w:val="22"/>
                <w:szCs w:val="22"/>
              </w:rPr>
              <w:t xml:space="preserve"> contaminación de las fuentes de agua</w:t>
            </w:r>
            <w:r w:rsidR="00B66DA6" w:rsidRPr="00F9379A">
              <w:rPr>
                <w:rFonts w:asciiTheme="minorHAnsi" w:hAnsiTheme="minorHAnsi" w:cstheme="minorHAnsi"/>
                <w:sz w:val="22"/>
                <w:szCs w:val="22"/>
              </w:rPr>
              <w:t xml:space="preserve"> y las prácticas agrícolas inadecuadas</w:t>
            </w:r>
            <w:r w:rsidR="002D125C" w:rsidRPr="00F9379A">
              <w:rPr>
                <w:rFonts w:asciiTheme="minorHAnsi" w:hAnsiTheme="minorHAnsi" w:cstheme="minorHAnsi"/>
                <w:sz w:val="22"/>
                <w:szCs w:val="22"/>
              </w:rPr>
              <w:t>, lo</w:t>
            </w:r>
            <w:r w:rsidR="004D709B" w:rsidRPr="00F9379A">
              <w:rPr>
                <w:rFonts w:asciiTheme="minorHAnsi" w:hAnsiTheme="minorHAnsi" w:cstheme="minorHAnsi"/>
                <w:sz w:val="22"/>
                <w:szCs w:val="22"/>
              </w:rPr>
              <w:t xml:space="preserve"> cual </w:t>
            </w:r>
            <w:r w:rsidR="00B66DA6" w:rsidRPr="00F9379A">
              <w:rPr>
                <w:rFonts w:asciiTheme="minorHAnsi" w:hAnsiTheme="minorHAnsi" w:cstheme="minorHAnsi"/>
                <w:sz w:val="22"/>
                <w:szCs w:val="22"/>
              </w:rPr>
              <w:t xml:space="preserve">se </w:t>
            </w:r>
            <w:r w:rsidR="007412A0" w:rsidRPr="00F9379A">
              <w:rPr>
                <w:rFonts w:asciiTheme="minorHAnsi" w:hAnsiTheme="minorHAnsi" w:cstheme="minorHAnsi"/>
                <w:sz w:val="22"/>
                <w:szCs w:val="22"/>
              </w:rPr>
              <w:t>manifiesta</w:t>
            </w:r>
            <w:r w:rsidR="004D709B" w:rsidRPr="00F9379A">
              <w:rPr>
                <w:rFonts w:asciiTheme="minorHAnsi" w:hAnsiTheme="minorHAnsi" w:cstheme="minorHAnsi"/>
                <w:sz w:val="22"/>
                <w:szCs w:val="22"/>
              </w:rPr>
              <w:t xml:space="preserve"> en la afectación de la calidad, infiltración del agua y la erosión de la cuenca </w:t>
            </w:r>
            <w:r w:rsidR="00B66DA6" w:rsidRPr="00F9379A">
              <w:rPr>
                <w:rFonts w:asciiTheme="minorHAnsi" w:hAnsiTheme="minorHAnsi" w:cstheme="minorHAnsi"/>
                <w:sz w:val="22"/>
                <w:szCs w:val="22"/>
              </w:rPr>
              <w:t>(Ver anexo 1).</w:t>
            </w:r>
          </w:p>
          <w:p w:rsidR="00B66DA6" w:rsidRPr="005B6E2F" w:rsidRDefault="00B66DA6" w:rsidP="005B6E2F">
            <w:pPr>
              <w:spacing w:before="120" w:after="120"/>
              <w:jc w:val="both"/>
              <w:rPr>
                <w:rFonts w:asciiTheme="minorHAnsi" w:hAnsiTheme="minorHAnsi" w:cstheme="minorHAnsi"/>
                <w:sz w:val="22"/>
                <w:szCs w:val="22"/>
              </w:rPr>
            </w:pPr>
            <w:r w:rsidRPr="00F9379A">
              <w:rPr>
                <w:rFonts w:asciiTheme="minorHAnsi" w:hAnsiTheme="minorHAnsi" w:cstheme="minorHAnsi"/>
                <w:sz w:val="22"/>
                <w:szCs w:val="22"/>
              </w:rPr>
              <w:t>Igualmente</w:t>
            </w:r>
            <w:r w:rsidR="007412A0" w:rsidRPr="00F9379A">
              <w:rPr>
                <w:rFonts w:asciiTheme="minorHAnsi" w:hAnsiTheme="minorHAnsi" w:cstheme="minorHAnsi"/>
                <w:sz w:val="22"/>
                <w:szCs w:val="22"/>
              </w:rPr>
              <w:t>,</w:t>
            </w:r>
            <w:r w:rsidRPr="00F9379A">
              <w:rPr>
                <w:rFonts w:asciiTheme="minorHAnsi" w:hAnsiTheme="minorHAnsi" w:cstheme="minorHAnsi"/>
                <w:sz w:val="22"/>
                <w:szCs w:val="22"/>
              </w:rPr>
              <w:t xml:space="preserve"> identifican la neces</w:t>
            </w:r>
            <w:r w:rsidR="00AC7483" w:rsidRPr="00F9379A">
              <w:rPr>
                <w:rFonts w:asciiTheme="minorHAnsi" w:hAnsiTheme="minorHAnsi" w:cstheme="minorHAnsi"/>
                <w:sz w:val="22"/>
                <w:szCs w:val="22"/>
              </w:rPr>
              <w:t>idad de incrementar o fortalecer</w:t>
            </w:r>
            <w:r w:rsidRPr="00F9379A">
              <w:rPr>
                <w:rFonts w:asciiTheme="minorHAnsi" w:hAnsiTheme="minorHAnsi" w:cstheme="minorHAnsi"/>
                <w:sz w:val="22"/>
                <w:szCs w:val="22"/>
              </w:rPr>
              <w:t xml:space="preserve"> las capacidades de administración de los sistemas de agua, educación ambiental en la comunidad e implementar una cultura de cuido del agua.</w:t>
            </w:r>
          </w:p>
        </w:tc>
      </w:tr>
    </w:tbl>
    <w:p w:rsidR="001B05CB" w:rsidRDefault="001B05CB" w:rsidP="006A726D">
      <w:pPr>
        <w:pStyle w:val="Ttulo2"/>
        <w:spacing w:before="120" w:after="120"/>
        <w:jc w:val="both"/>
        <w:rPr>
          <w:rFonts w:asciiTheme="minorHAnsi" w:hAnsiTheme="minorHAnsi" w:cstheme="minorHAnsi"/>
          <w:b/>
          <w:sz w:val="22"/>
          <w:szCs w:val="22"/>
          <w:u w:val="none"/>
        </w:rPr>
      </w:pPr>
    </w:p>
    <w:p w:rsidR="006A726D" w:rsidRPr="00F9379A" w:rsidRDefault="006A726D" w:rsidP="006A726D">
      <w:pPr>
        <w:pStyle w:val="Ttulo2"/>
        <w:spacing w:before="120" w:after="120"/>
        <w:jc w:val="both"/>
        <w:rPr>
          <w:rFonts w:asciiTheme="minorHAnsi" w:hAnsiTheme="minorHAnsi" w:cstheme="minorHAnsi"/>
          <w:bCs/>
          <w:sz w:val="22"/>
          <w:szCs w:val="22"/>
          <w:u w:val="none"/>
        </w:rPr>
      </w:pPr>
      <w:r w:rsidRPr="00F9379A">
        <w:rPr>
          <w:rFonts w:asciiTheme="minorHAnsi" w:hAnsiTheme="minorHAnsi" w:cstheme="minorHAnsi"/>
          <w:b/>
          <w:sz w:val="22"/>
          <w:szCs w:val="22"/>
          <w:u w:val="none"/>
        </w:rPr>
        <w:t xml:space="preserve">Origen </w:t>
      </w:r>
      <w:r w:rsidR="00BA7A8A" w:rsidRPr="00F9379A">
        <w:rPr>
          <w:rFonts w:asciiTheme="minorHAnsi" w:hAnsiTheme="minorHAnsi" w:cstheme="minorHAnsi"/>
          <w:b/>
          <w:sz w:val="22"/>
          <w:szCs w:val="22"/>
          <w:u w:val="none"/>
        </w:rPr>
        <w:t xml:space="preserve">y justificación de la estrategia propuesta para afrontar la problemática. </w:t>
      </w:r>
      <w:r w:rsidR="00BA7A8A" w:rsidRPr="00F9379A">
        <w:rPr>
          <w:rFonts w:asciiTheme="minorHAnsi" w:hAnsiTheme="minorHAnsi" w:cstheme="minorHAnsi"/>
          <w:bCs/>
          <w:sz w:val="22"/>
          <w:szCs w:val="22"/>
          <w:u w:val="none"/>
        </w:rPr>
        <w:t>Explicar las actividades que se han desarrollado para llegar a defin</w:t>
      </w:r>
      <w:r w:rsidR="00C9288C" w:rsidRPr="00F9379A">
        <w:rPr>
          <w:rFonts w:asciiTheme="minorHAnsi" w:hAnsiTheme="minorHAnsi" w:cstheme="minorHAnsi"/>
          <w:bCs/>
          <w:sz w:val="22"/>
          <w:szCs w:val="22"/>
          <w:u w:val="none"/>
        </w:rPr>
        <w:t>ir este proyecto, como y de quié</w:t>
      </w:r>
      <w:r w:rsidR="00BA7A8A" w:rsidRPr="00F9379A">
        <w:rPr>
          <w:rFonts w:asciiTheme="minorHAnsi" w:hAnsiTheme="minorHAnsi" w:cstheme="minorHAnsi"/>
          <w:bCs/>
          <w:sz w:val="22"/>
          <w:szCs w:val="22"/>
          <w:u w:val="none"/>
        </w:rPr>
        <w:t>n surgió la iniciativa</w:t>
      </w:r>
      <w:r w:rsidR="000074F1" w:rsidRPr="00F9379A">
        <w:rPr>
          <w:rFonts w:asciiTheme="minorHAnsi" w:hAnsiTheme="minorHAnsi" w:cstheme="minorHAnsi"/>
          <w:bCs/>
          <w:sz w:val="22"/>
          <w:szCs w:val="22"/>
          <w:u w:val="none"/>
        </w:rPr>
        <w:t>. Justificar los motivos y criterios por los cuales se ha elegido la estrategia propuesta. Incluir en los anexos, si se tiene, el análisis de alternativas.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6A726D" w:rsidRPr="00F9379A" w:rsidTr="00D64C7E">
        <w:trPr>
          <w:trHeight w:val="285"/>
        </w:trPr>
        <w:tc>
          <w:tcPr>
            <w:tcW w:w="9131" w:type="dxa"/>
          </w:tcPr>
          <w:p w:rsidR="006A726D" w:rsidRPr="00F9379A" w:rsidRDefault="00E0332C" w:rsidP="00E0332C">
            <w:pPr>
              <w:jc w:val="both"/>
              <w:rPr>
                <w:rFonts w:asciiTheme="minorHAnsi" w:hAnsiTheme="minorHAnsi" w:cstheme="minorHAnsi"/>
                <w:sz w:val="22"/>
                <w:szCs w:val="22"/>
              </w:rPr>
            </w:pPr>
            <w:r w:rsidRPr="00F9379A">
              <w:rPr>
                <w:rFonts w:asciiTheme="minorHAnsi" w:hAnsiTheme="minorHAnsi" w:cstheme="minorHAnsi"/>
                <w:sz w:val="22"/>
                <w:szCs w:val="22"/>
              </w:rPr>
              <w:t>Entre l</w:t>
            </w:r>
            <w:r w:rsidR="00B66DA6" w:rsidRPr="00F9379A">
              <w:rPr>
                <w:rFonts w:asciiTheme="minorHAnsi" w:hAnsiTheme="minorHAnsi" w:cstheme="minorHAnsi"/>
                <w:sz w:val="22"/>
                <w:szCs w:val="22"/>
              </w:rPr>
              <w:t xml:space="preserve">as actividades que se han desarrollado para </w:t>
            </w:r>
            <w:r w:rsidRPr="00F9379A">
              <w:rPr>
                <w:rFonts w:asciiTheme="minorHAnsi" w:hAnsiTheme="minorHAnsi" w:cstheme="minorHAnsi"/>
                <w:sz w:val="22"/>
                <w:szCs w:val="22"/>
              </w:rPr>
              <w:t xml:space="preserve">lograr </w:t>
            </w:r>
            <w:r w:rsidR="00B66DA6" w:rsidRPr="00F9379A">
              <w:rPr>
                <w:rFonts w:asciiTheme="minorHAnsi" w:hAnsiTheme="minorHAnsi" w:cstheme="minorHAnsi"/>
                <w:sz w:val="22"/>
                <w:szCs w:val="22"/>
              </w:rPr>
              <w:t xml:space="preserve">definir las áreas de acción prioritaria </w:t>
            </w:r>
            <w:r w:rsidR="00C9288C" w:rsidRPr="00F9379A">
              <w:rPr>
                <w:rFonts w:asciiTheme="minorHAnsi" w:hAnsiTheme="minorHAnsi" w:cstheme="minorHAnsi"/>
                <w:sz w:val="22"/>
                <w:szCs w:val="22"/>
              </w:rPr>
              <w:t>en la presente propuesta están</w:t>
            </w:r>
            <w:r w:rsidR="002B35C1" w:rsidRPr="00F9379A">
              <w:rPr>
                <w:rFonts w:asciiTheme="minorHAnsi" w:hAnsiTheme="minorHAnsi" w:cstheme="minorHAnsi"/>
                <w:sz w:val="22"/>
                <w:szCs w:val="22"/>
              </w:rPr>
              <w:t xml:space="preserve"> dos </w:t>
            </w:r>
            <w:r w:rsidRPr="00F9379A">
              <w:rPr>
                <w:rFonts w:asciiTheme="minorHAnsi" w:hAnsiTheme="minorHAnsi" w:cstheme="minorHAnsi"/>
                <w:sz w:val="22"/>
                <w:szCs w:val="22"/>
              </w:rPr>
              <w:t xml:space="preserve">reuniones con </w:t>
            </w:r>
            <w:r w:rsidR="00C9288C" w:rsidRPr="00F9379A">
              <w:rPr>
                <w:rFonts w:asciiTheme="minorHAnsi" w:hAnsiTheme="minorHAnsi" w:cstheme="minorHAnsi"/>
                <w:sz w:val="22"/>
                <w:szCs w:val="22"/>
              </w:rPr>
              <w:t xml:space="preserve">la </w:t>
            </w:r>
            <w:r w:rsidRPr="00F9379A">
              <w:rPr>
                <w:rFonts w:asciiTheme="minorHAnsi" w:hAnsiTheme="minorHAnsi" w:cstheme="minorHAnsi"/>
                <w:sz w:val="22"/>
                <w:szCs w:val="22"/>
              </w:rPr>
              <w:t>Asociación de De</w:t>
            </w:r>
            <w:r w:rsidR="00C9288C" w:rsidRPr="00F9379A">
              <w:rPr>
                <w:rFonts w:asciiTheme="minorHAnsi" w:hAnsiTheme="minorHAnsi" w:cstheme="minorHAnsi"/>
                <w:sz w:val="22"/>
                <w:szCs w:val="22"/>
              </w:rPr>
              <w:t>sarrollo del Agua de Occidente (</w:t>
            </w:r>
            <w:r w:rsidRPr="00F9379A">
              <w:rPr>
                <w:rFonts w:asciiTheme="minorHAnsi" w:hAnsiTheme="minorHAnsi" w:cstheme="minorHAnsi"/>
                <w:sz w:val="22"/>
                <w:szCs w:val="22"/>
              </w:rPr>
              <w:t>ADEAGUA</w:t>
            </w:r>
            <w:r w:rsidR="00C9288C" w:rsidRPr="00F9379A">
              <w:rPr>
                <w:rFonts w:asciiTheme="minorHAnsi" w:hAnsiTheme="minorHAnsi" w:cstheme="minorHAnsi"/>
                <w:sz w:val="22"/>
                <w:szCs w:val="22"/>
              </w:rPr>
              <w:t>)</w:t>
            </w:r>
            <w:r w:rsidRPr="00F9379A">
              <w:rPr>
                <w:rFonts w:asciiTheme="minorHAnsi" w:hAnsiTheme="minorHAnsi" w:cstheme="minorHAnsi"/>
                <w:sz w:val="22"/>
                <w:szCs w:val="22"/>
              </w:rPr>
              <w:t xml:space="preserve">, para la identificación de problemáticas y necesidades de las juntas de agua, </w:t>
            </w:r>
            <w:r w:rsidR="002D125C" w:rsidRPr="00F9379A">
              <w:rPr>
                <w:rFonts w:asciiTheme="minorHAnsi" w:hAnsiTheme="minorHAnsi" w:cstheme="minorHAnsi"/>
                <w:sz w:val="22"/>
                <w:szCs w:val="22"/>
              </w:rPr>
              <w:t>a manera</w:t>
            </w:r>
            <w:r w:rsidR="002B35C1" w:rsidRPr="00F9379A">
              <w:rPr>
                <w:rFonts w:asciiTheme="minorHAnsi" w:hAnsiTheme="minorHAnsi" w:cstheme="minorHAnsi"/>
                <w:sz w:val="22"/>
                <w:szCs w:val="22"/>
              </w:rPr>
              <w:t xml:space="preserve"> de </w:t>
            </w:r>
            <w:r w:rsidRPr="00F9379A">
              <w:rPr>
                <w:rFonts w:asciiTheme="minorHAnsi" w:hAnsiTheme="minorHAnsi" w:cstheme="minorHAnsi"/>
                <w:sz w:val="22"/>
                <w:szCs w:val="22"/>
              </w:rPr>
              <w:t>trazar una ruta de trabajo para la presentación de la propuesta.</w:t>
            </w:r>
          </w:p>
          <w:p w:rsidR="002B35C1" w:rsidRPr="00F9379A" w:rsidRDefault="00E0332C" w:rsidP="002B35C1">
            <w:pPr>
              <w:jc w:val="both"/>
              <w:rPr>
                <w:rFonts w:asciiTheme="minorHAnsi" w:hAnsiTheme="minorHAnsi" w:cstheme="minorHAnsi"/>
                <w:sz w:val="22"/>
                <w:szCs w:val="22"/>
              </w:rPr>
            </w:pPr>
            <w:r w:rsidRPr="00F9379A">
              <w:rPr>
                <w:rFonts w:asciiTheme="minorHAnsi" w:hAnsiTheme="minorHAnsi" w:cstheme="minorHAnsi"/>
                <w:sz w:val="22"/>
                <w:szCs w:val="22"/>
              </w:rPr>
              <w:t>Los criterios/motivos</w:t>
            </w:r>
            <w:r w:rsidR="002B35C1" w:rsidRPr="00F9379A">
              <w:rPr>
                <w:rFonts w:asciiTheme="minorHAnsi" w:hAnsiTheme="minorHAnsi" w:cstheme="minorHAnsi"/>
                <w:sz w:val="22"/>
                <w:szCs w:val="22"/>
              </w:rPr>
              <w:t>:</w:t>
            </w:r>
          </w:p>
          <w:p w:rsidR="002B35C1" w:rsidRPr="00F9379A" w:rsidRDefault="00154973" w:rsidP="002B35C1">
            <w:pPr>
              <w:pStyle w:val="Prrafodelista"/>
              <w:numPr>
                <w:ilvl w:val="0"/>
                <w:numId w:val="9"/>
              </w:numPr>
              <w:jc w:val="both"/>
              <w:rPr>
                <w:rFonts w:asciiTheme="minorHAnsi" w:hAnsiTheme="minorHAnsi" w:cstheme="minorHAnsi"/>
                <w:sz w:val="22"/>
                <w:szCs w:val="22"/>
              </w:rPr>
            </w:pPr>
            <w:r w:rsidRPr="00F9379A">
              <w:rPr>
                <w:rFonts w:asciiTheme="minorHAnsi" w:hAnsiTheme="minorHAnsi" w:cstheme="minorHAnsi"/>
                <w:sz w:val="22"/>
                <w:szCs w:val="22"/>
              </w:rPr>
              <w:t>Juntas de agua de</w:t>
            </w:r>
            <w:r w:rsidR="002B35C1" w:rsidRPr="00F9379A">
              <w:rPr>
                <w:rFonts w:asciiTheme="minorHAnsi" w:hAnsiTheme="minorHAnsi" w:cstheme="minorHAnsi"/>
                <w:sz w:val="22"/>
                <w:szCs w:val="22"/>
              </w:rPr>
              <w:t xml:space="preserve">l </w:t>
            </w:r>
            <w:r w:rsidRPr="00F9379A">
              <w:rPr>
                <w:rFonts w:asciiTheme="minorHAnsi" w:hAnsiTheme="minorHAnsi" w:cstheme="minorHAnsi"/>
                <w:sz w:val="22"/>
                <w:szCs w:val="22"/>
              </w:rPr>
              <w:t>s</w:t>
            </w:r>
            <w:r w:rsidR="002B35C1" w:rsidRPr="00F9379A">
              <w:rPr>
                <w:rFonts w:asciiTheme="minorHAnsi" w:hAnsiTheme="minorHAnsi" w:cstheme="minorHAnsi"/>
                <w:sz w:val="22"/>
                <w:szCs w:val="22"/>
              </w:rPr>
              <w:t>ur de Ahuachapán con las cuales ya se ha trabajado en proyectos anteriores y cuenta con un plan de trabajo o seguimiento.</w:t>
            </w:r>
          </w:p>
          <w:p w:rsidR="002B35C1" w:rsidRPr="00F9379A" w:rsidRDefault="002B35C1" w:rsidP="002B35C1">
            <w:pPr>
              <w:pStyle w:val="Prrafodelista"/>
              <w:numPr>
                <w:ilvl w:val="0"/>
                <w:numId w:val="9"/>
              </w:numPr>
              <w:jc w:val="both"/>
              <w:rPr>
                <w:rFonts w:asciiTheme="minorHAnsi" w:hAnsiTheme="minorHAnsi" w:cstheme="minorHAnsi"/>
                <w:sz w:val="22"/>
                <w:szCs w:val="22"/>
              </w:rPr>
            </w:pPr>
            <w:r w:rsidRPr="00F9379A">
              <w:rPr>
                <w:rFonts w:asciiTheme="minorHAnsi" w:hAnsiTheme="minorHAnsi" w:cstheme="minorHAnsi"/>
                <w:sz w:val="22"/>
                <w:szCs w:val="22"/>
              </w:rPr>
              <w:t>Conocimiento del territorio de intervención.</w:t>
            </w:r>
          </w:p>
          <w:p w:rsidR="002B35C1" w:rsidRPr="00F9379A" w:rsidRDefault="002B35C1" w:rsidP="002B35C1">
            <w:pPr>
              <w:pStyle w:val="Prrafodelista"/>
              <w:numPr>
                <w:ilvl w:val="0"/>
                <w:numId w:val="9"/>
              </w:numPr>
              <w:jc w:val="both"/>
              <w:rPr>
                <w:rFonts w:asciiTheme="minorHAnsi" w:hAnsiTheme="minorHAnsi" w:cstheme="minorHAnsi"/>
                <w:sz w:val="22"/>
                <w:szCs w:val="22"/>
              </w:rPr>
            </w:pPr>
            <w:r w:rsidRPr="00F9379A">
              <w:rPr>
                <w:rFonts w:asciiTheme="minorHAnsi" w:hAnsiTheme="minorHAnsi" w:cstheme="minorHAnsi"/>
                <w:sz w:val="22"/>
                <w:szCs w:val="22"/>
              </w:rPr>
              <w:t xml:space="preserve">Amplio compromiso social por garantizar el </w:t>
            </w:r>
            <w:r w:rsidR="00154973" w:rsidRPr="00F9379A">
              <w:rPr>
                <w:rFonts w:asciiTheme="minorHAnsi" w:hAnsiTheme="minorHAnsi" w:cstheme="minorHAnsi"/>
                <w:sz w:val="22"/>
                <w:szCs w:val="22"/>
              </w:rPr>
              <w:t>Derecho Humano al Agua</w:t>
            </w:r>
            <w:r w:rsidRPr="00F9379A">
              <w:rPr>
                <w:rFonts w:asciiTheme="minorHAnsi" w:hAnsiTheme="minorHAnsi" w:cstheme="minorHAnsi"/>
                <w:sz w:val="22"/>
                <w:szCs w:val="22"/>
              </w:rPr>
              <w:t>.</w:t>
            </w:r>
          </w:p>
          <w:p w:rsidR="002B35C1" w:rsidRPr="00F9379A" w:rsidRDefault="002B35C1" w:rsidP="002B35C1">
            <w:pPr>
              <w:pStyle w:val="Prrafodelista"/>
              <w:numPr>
                <w:ilvl w:val="0"/>
                <w:numId w:val="9"/>
              </w:numPr>
              <w:jc w:val="both"/>
              <w:rPr>
                <w:rFonts w:asciiTheme="minorHAnsi" w:hAnsiTheme="minorHAnsi" w:cstheme="minorHAnsi"/>
                <w:sz w:val="22"/>
                <w:szCs w:val="22"/>
              </w:rPr>
            </w:pPr>
            <w:r w:rsidRPr="00F9379A">
              <w:rPr>
                <w:rFonts w:asciiTheme="minorHAnsi" w:hAnsiTheme="minorHAnsi" w:cstheme="minorHAnsi"/>
                <w:sz w:val="22"/>
                <w:szCs w:val="22"/>
              </w:rPr>
              <w:t xml:space="preserve">Seguimiento a espacios de articulación vinculados con el </w:t>
            </w:r>
            <w:r w:rsidR="005874A7" w:rsidRPr="00F9379A">
              <w:rPr>
                <w:rFonts w:asciiTheme="minorHAnsi" w:hAnsiTheme="minorHAnsi" w:cstheme="minorHAnsi"/>
                <w:sz w:val="22"/>
                <w:szCs w:val="22"/>
              </w:rPr>
              <w:t xml:space="preserve">Derecho Humano al Agua </w:t>
            </w:r>
            <w:r w:rsidRPr="00F9379A">
              <w:rPr>
                <w:rFonts w:asciiTheme="minorHAnsi" w:hAnsiTheme="minorHAnsi" w:cstheme="minorHAnsi"/>
                <w:sz w:val="22"/>
                <w:szCs w:val="22"/>
              </w:rPr>
              <w:t xml:space="preserve">e iniciativas de gestión por parte del MARN, como la </w:t>
            </w:r>
            <w:r w:rsidR="005874A7" w:rsidRPr="00F9379A">
              <w:rPr>
                <w:rFonts w:asciiTheme="minorHAnsi" w:hAnsiTheme="minorHAnsi" w:cstheme="minorHAnsi"/>
                <w:sz w:val="22"/>
                <w:szCs w:val="22"/>
              </w:rPr>
              <w:t>Mesa Hídrica</w:t>
            </w:r>
            <w:r w:rsidRPr="00F9379A">
              <w:rPr>
                <w:rFonts w:asciiTheme="minorHAnsi" w:hAnsiTheme="minorHAnsi" w:cstheme="minorHAnsi"/>
                <w:sz w:val="22"/>
                <w:szCs w:val="22"/>
              </w:rPr>
              <w:t>.</w:t>
            </w:r>
          </w:p>
          <w:p w:rsidR="00E0332C" w:rsidRPr="00F9379A" w:rsidRDefault="00043C7E" w:rsidP="005B6E2F">
            <w:pPr>
              <w:jc w:val="both"/>
              <w:rPr>
                <w:rFonts w:asciiTheme="minorHAnsi" w:hAnsiTheme="minorHAnsi" w:cstheme="minorHAnsi"/>
                <w:sz w:val="22"/>
                <w:szCs w:val="22"/>
              </w:rPr>
            </w:pPr>
            <w:r w:rsidRPr="00F9379A">
              <w:rPr>
                <w:rFonts w:asciiTheme="minorHAnsi" w:hAnsiTheme="minorHAnsi" w:cstheme="minorHAnsi"/>
                <w:sz w:val="22"/>
                <w:szCs w:val="22"/>
              </w:rPr>
              <w:lastRenderedPageBreak/>
              <w:t xml:space="preserve">La Unidad Ecológica Salvadoreña, cuenta </w:t>
            </w:r>
            <w:r w:rsidR="00D937FC" w:rsidRPr="00F9379A">
              <w:rPr>
                <w:rFonts w:asciiTheme="minorHAnsi" w:hAnsiTheme="minorHAnsi" w:cstheme="minorHAnsi"/>
                <w:sz w:val="22"/>
                <w:szCs w:val="22"/>
              </w:rPr>
              <w:t xml:space="preserve">con </w:t>
            </w:r>
            <w:r w:rsidR="00E0332C" w:rsidRPr="00F9379A">
              <w:rPr>
                <w:rFonts w:asciiTheme="minorHAnsi" w:hAnsiTheme="minorHAnsi" w:cstheme="minorHAnsi"/>
                <w:sz w:val="22"/>
                <w:szCs w:val="22"/>
              </w:rPr>
              <w:t>trabajo territorial en los municipios antes mencionados</w:t>
            </w:r>
            <w:r w:rsidR="00BE3F6B" w:rsidRPr="00F9379A">
              <w:rPr>
                <w:rFonts w:asciiTheme="minorHAnsi" w:hAnsiTheme="minorHAnsi" w:cstheme="minorHAnsi"/>
                <w:sz w:val="22"/>
                <w:szCs w:val="22"/>
              </w:rPr>
              <w:t xml:space="preserve">, </w:t>
            </w:r>
            <w:r w:rsidRPr="00F9379A">
              <w:rPr>
                <w:rFonts w:asciiTheme="minorHAnsi" w:hAnsiTheme="minorHAnsi" w:cstheme="minorHAnsi"/>
                <w:sz w:val="22"/>
                <w:szCs w:val="22"/>
              </w:rPr>
              <w:t xml:space="preserve">en los cuales se </w:t>
            </w:r>
            <w:r w:rsidR="00BE3F6B" w:rsidRPr="00F9379A">
              <w:rPr>
                <w:rFonts w:asciiTheme="minorHAnsi" w:hAnsiTheme="minorHAnsi" w:cstheme="minorHAnsi"/>
                <w:sz w:val="22"/>
                <w:szCs w:val="22"/>
              </w:rPr>
              <w:t xml:space="preserve">ha trabajado </w:t>
            </w:r>
            <w:r w:rsidRPr="00F9379A">
              <w:rPr>
                <w:rFonts w:asciiTheme="minorHAnsi" w:hAnsiTheme="minorHAnsi" w:cstheme="minorHAnsi"/>
                <w:sz w:val="22"/>
                <w:szCs w:val="22"/>
              </w:rPr>
              <w:t>e</w:t>
            </w:r>
            <w:r w:rsidR="00BE3F6B" w:rsidRPr="00F9379A">
              <w:rPr>
                <w:rFonts w:asciiTheme="minorHAnsi" w:hAnsiTheme="minorHAnsi" w:cstheme="minorHAnsi"/>
                <w:sz w:val="22"/>
                <w:szCs w:val="22"/>
              </w:rPr>
              <w:t>n el seguimiento a juntas de agua para la declaratoria de interés</w:t>
            </w:r>
            <w:r w:rsidR="00B77355" w:rsidRPr="00F9379A">
              <w:rPr>
                <w:rFonts w:asciiTheme="minorHAnsi" w:hAnsiTheme="minorHAnsi" w:cstheme="minorHAnsi"/>
                <w:sz w:val="22"/>
                <w:szCs w:val="22"/>
              </w:rPr>
              <w:t xml:space="preserve"> social</w:t>
            </w:r>
            <w:r w:rsidR="00BE3F6B" w:rsidRPr="00F9379A">
              <w:rPr>
                <w:rFonts w:asciiTheme="minorHAnsi" w:hAnsiTheme="minorHAnsi" w:cstheme="minorHAnsi"/>
                <w:sz w:val="22"/>
                <w:szCs w:val="22"/>
              </w:rPr>
              <w:t xml:space="preserve">, </w:t>
            </w:r>
            <w:r w:rsidR="00B77355" w:rsidRPr="00F9379A">
              <w:rPr>
                <w:rFonts w:asciiTheme="minorHAnsi" w:hAnsiTheme="minorHAnsi" w:cstheme="minorHAnsi"/>
                <w:sz w:val="22"/>
                <w:szCs w:val="22"/>
              </w:rPr>
              <w:t>se ha</w:t>
            </w:r>
            <w:r w:rsidR="005B7E9E" w:rsidRPr="00F9379A">
              <w:rPr>
                <w:rFonts w:asciiTheme="minorHAnsi" w:hAnsiTheme="minorHAnsi" w:cstheme="minorHAnsi"/>
                <w:sz w:val="22"/>
                <w:szCs w:val="22"/>
              </w:rPr>
              <w:t>n</w:t>
            </w:r>
            <w:r w:rsidR="00B77355" w:rsidRPr="00F9379A">
              <w:rPr>
                <w:rFonts w:asciiTheme="minorHAnsi" w:hAnsiTheme="minorHAnsi" w:cstheme="minorHAnsi"/>
                <w:sz w:val="22"/>
                <w:szCs w:val="22"/>
              </w:rPr>
              <w:t xml:space="preserve"> dinamizado espacios de trabajo como la Mesa Territorial del Foro del Agua en Ahuachapán Sur</w:t>
            </w:r>
            <w:r w:rsidR="004516A1" w:rsidRPr="00F9379A">
              <w:rPr>
                <w:rFonts w:asciiTheme="minorHAnsi" w:hAnsiTheme="minorHAnsi" w:cstheme="minorHAnsi"/>
                <w:sz w:val="22"/>
                <w:szCs w:val="22"/>
              </w:rPr>
              <w:t xml:space="preserve"> y</w:t>
            </w:r>
            <w:r w:rsidR="00B77355" w:rsidRPr="00F9379A">
              <w:rPr>
                <w:rFonts w:asciiTheme="minorHAnsi" w:hAnsiTheme="minorHAnsi" w:cstheme="minorHAnsi"/>
                <w:sz w:val="22"/>
                <w:szCs w:val="22"/>
              </w:rPr>
              <w:t xml:space="preserve"> </w:t>
            </w:r>
            <w:r w:rsidR="004516A1" w:rsidRPr="00F9379A">
              <w:rPr>
                <w:rFonts w:asciiTheme="minorHAnsi" w:hAnsiTheme="minorHAnsi" w:cstheme="minorHAnsi"/>
                <w:sz w:val="22"/>
                <w:szCs w:val="22"/>
              </w:rPr>
              <w:t xml:space="preserve">la </w:t>
            </w:r>
            <w:r w:rsidR="00B77355" w:rsidRPr="00F9379A">
              <w:rPr>
                <w:rFonts w:asciiTheme="minorHAnsi" w:hAnsiTheme="minorHAnsi" w:cstheme="minorHAnsi"/>
                <w:sz w:val="22"/>
                <w:szCs w:val="22"/>
              </w:rPr>
              <w:t>Mesa Híd</w:t>
            </w:r>
            <w:r w:rsidR="004516A1" w:rsidRPr="00F9379A">
              <w:rPr>
                <w:rFonts w:asciiTheme="minorHAnsi" w:hAnsiTheme="minorHAnsi" w:cstheme="minorHAnsi"/>
                <w:sz w:val="22"/>
                <w:szCs w:val="22"/>
              </w:rPr>
              <w:t xml:space="preserve">rica. </w:t>
            </w:r>
          </w:p>
        </w:tc>
      </w:tr>
    </w:tbl>
    <w:p w:rsidR="006A726D" w:rsidRPr="00F9379A" w:rsidRDefault="0050288C" w:rsidP="006A726D">
      <w:pPr>
        <w:pStyle w:val="Ttulo2"/>
        <w:spacing w:before="120" w:after="120"/>
        <w:jc w:val="both"/>
        <w:rPr>
          <w:rFonts w:asciiTheme="minorHAnsi" w:hAnsiTheme="minorHAnsi" w:cstheme="minorHAnsi"/>
          <w:b/>
          <w:sz w:val="22"/>
          <w:szCs w:val="22"/>
          <w:u w:val="none"/>
        </w:rPr>
      </w:pPr>
      <w:r w:rsidRPr="00F9379A">
        <w:rPr>
          <w:rFonts w:asciiTheme="minorHAnsi" w:hAnsiTheme="minorHAnsi" w:cstheme="minorHAnsi"/>
          <w:b/>
          <w:sz w:val="22"/>
          <w:szCs w:val="22"/>
          <w:u w:val="none"/>
        </w:rPr>
        <w:lastRenderedPageBreak/>
        <w:t>Otras entidades que trabajan en la zona y n</w:t>
      </w:r>
      <w:r w:rsidR="006A726D" w:rsidRPr="00F9379A">
        <w:rPr>
          <w:rFonts w:asciiTheme="minorHAnsi" w:hAnsiTheme="minorHAnsi" w:cstheme="minorHAnsi"/>
          <w:b/>
          <w:sz w:val="22"/>
          <w:szCs w:val="22"/>
          <w:u w:val="none"/>
        </w:rPr>
        <w:t>ivel de integración con proyectos complementarios</w:t>
      </w:r>
      <w:r w:rsidR="000074F1" w:rsidRPr="00F9379A">
        <w:rPr>
          <w:rFonts w:asciiTheme="minorHAnsi" w:hAnsiTheme="minorHAnsi" w:cstheme="minorHAnsi"/>
          <w:b/>
          <w:sz w:val="22"/>
          <w:szCs w:val="22"/>
          <w:u w:val="none"/>
        </w:rPr>
        <w:t xml:space="preserve">. </w:t>
      </w:r>
      <w:r w:rsidR="0078053D" w:rsidRPr="00F9379A">
        <w:rPr>
          <w:rFonts w:asciiTheme="minorHAnsi" w:hAnsiTheme="minorHAnsi" w:cstheme="minorHAnsi"/>
          <w:bCs/>
          <w:sz w:val="22"/>
          <w:szCs w:val="22"/>
          <w:u w:val="none"/>
        </w:rPr>
        <w:t xml:space="preserve">Identificar otras entidades que también tienen presencia en la zona de actuación del proyecto </w:t>
      </w:r>
      <w:r w:rsidR="004B13E0" w:rsidRPr="00F9379A">
        <w:rPr>
          <w:rFonts w:asciiTheme="minorHAnsi" w:hAnsiTheme="minorHAnsi" w:cstheme="minorHAnsi"/>
          <w:bCs/>
          <w:sz w:val="22"/>
          <w:szCs w:val="22"/>
          <w:u w:val="none"/>
        </w:rPr>
        <w:t xml:space="preserve">y si hubiera </w:t>
      </w:r>
      <w:r w:rsidR="000074F1" w:rsidRPr="00F9379A">
        <w:rPr>
          <w:rFonts w:asciiTheme="minorHAnsi" w:hAnsiTheme="minorHAnsi" w:cstheme="minorHAnsi"/>
          <w:bCs/>
          <w:sz w:val="22"/>
          <w:szCs w:val="22"/>
          <w:u w:val="none"/>
        </w:rPr>
        <w:t xml:space="preserve">relación con programas </w:t>
      </w:r>
      <w:r w:rsidR="00521E37" w:rsidRPr="00F9379A">
        <w:rPr>
          <w:rFonts w:asciiTheme="minorHAnsi" w:hAnsiTheme="minorHAnsi" w:cstheme="minorHAnsi"/>
          <w:bCs/>
          <w:sz w:val="22"/>
          <w:szCs w:val="22"/>
          <w:u w:val="none"/>
        </w:rPr>
        <w:t xml:space="preserve">complementarios </w:t>
      </w:r>
      <w:r w:rsidR="000074F1" w:rsidRPr="00F9379A">
        <w:rPr>
          <w:rFonts w:asciiTheme="minorHAnsi" w:hAnsiTheme="minorHAnsi" w:cstheme="minorHAnsi"/>
          <w:bCs/>
          <w:sz w:val="22"/>
          <w:szCs w:val="22"/>
          <w:u w:val="none"/>
        </w:rPr>
        <w:t xml:space="preserve">que se estén desarrollando y que tengan relación con el proyecto </w:t>
      </w:r>
      <w:r w:rsidR="00A0554B" w:rsidRPr="00F9379A">
        <w:rPr>
          <w:rFonts w:asciiTheme="minorHAnsi" w:hAnsiTheme="minorHAnsi" w:cstheme="minorHAnsi"/>
          <w:bCs/>
          <w:sz w:val="22"/>
          <w:szCs w:val="22"/>
          <w:u w:val="none"/>
        </w:rPr>
        <w:t>propuesto,</w:t>
      </w:r>
      <w:r w:rsidR="000074F1" w:rsidRPr="00F9379A">
        <w:rPr>
          <w:rFonts w:asciiTheme="minorHAnsi" w:hAnsiTheme="minorHAnsi" w:cstheme="minorHAnsi"/>
          <w:bCs/>
          <w:sz w:val="22"/>
          <w:szCs w:val="22"/>
          <w:u w:val="none"/>
        </w:rPr>
        <w:t xml:space="preserve"> así como con los actores implicados.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6A726D" w:rsidRPr="00F9379A" w:rsidTr="00D64C7E">
        <w:trPr>
          <w:trHeight w:val="285"/>
        </w:trPr>
        <w:tc>
          <w:tcPr>
            <w:tcW w:w="9131" w:type="dxa"/>
          </w:tcPr>
          <w:p w:rsidR="006A726D" w:rsidRDefault="0017779B" w:rsidP="00C82918">
            <w:pPr>
              <w:jc w:val="both"/>
              <w:rPr>
                <w:rFonts w:asciiTheme="minorHAnsi" w:hAnsiTheme="minorHAnsi" w:cstheme="minorHAnsi"/>
                <w:sz w:val="22"/>
                <w:szCs w:val="22"/>
              </w:rPr>
            </w:pPr>
            <w:r w:rsidRPr="00F9379A">
              <w:rPr>
                <w:rFonts w:asciiTheme="minorHAnsi" w:hAnsiTheme="minorHAnsi" w:cstheme="minorHAnsi"/>
                <w:sz w:val="22"/>
                <w:szCs w:val="22"/>
              </w:rPr>
              <w:t>En</w:t>
            </w:r>
            <w:r w:rsidR="005A2249" w:rsidRPr="00F9379A">
              <w:rPr>
                <w:rFonts w:asciiTheme="minorHAnsi" w:hAnsiTheme="minorHAnsi" w:cstheme="minorHAnsi"/>
                <w:sz w:val="22"/>
                <w:szCs w:val="22"/>
              </w:rPr>
              <w:t xml:space="preserve">tidades que tienen presencia en </w:t>
            </w:r>
            <w:r w:rsidR="00345375" w:rsidRPr="00F9379A">
              <w:rPr>
                <w:rFonts w:asciiTheme="minorHAnsi" w:hAnsiTheme="minorHAnsi" w:cstheme="minorHAnsi"/>
                <w:sz w:val="22"/>
                <w:szCs w:val="22"/>
              </w:rPr>
              <w:t>la Micro R</w:t>
            </w:r>
            <w:r w:rsidRPr="00F9379A">
              <w:rPr>
                <w:rFonts w:asciiTheme="minorHAnsi" w:hAnsiTheme="minorHAnsi" w:cstheme="minorHAnsi"/>
                <w:sz w:val="22"/>
                <w:szCs w:val="22"/>
              </w:rPr>
              <w:t xml:space="preserve">egión Ahuachapán Sur: </w:t>
            </w:r>
            <w:r w:rsidR="005A2249" w:rsidRPr="00F9379A">
              <w:rPr>
                <w:rFonts w:asciiTheme="minorHAnsi" w:hAnsiTheme="minorHAnsi" w:cstheme="minorHAnsi"/>
                <w:sz w:val="22"/>
                <w:szCs w:val="22"/>
              </w:rPr>
              <w:t xml:space="preserve">IMU, </w:t>
            </w:r>
            <w:r w:rsidRPr="00F9379A">
              <w:rPr>
                <w:rFonts w:asciiTheme="minorHAnsi" w:hAnsiTheme="minorHAnsi" w:cstheme="minorHAnsi"/>
                <w:sz w:val="22"/>
                <w:szCs w:val="22"/>
              </w:rPr>
              <w:t>Salva</w:t>
            </w:r>
            <w:r w:rsidR="005A2249" w:rsidRPr="00F9379A">
              <w:rPr>
                <w:rFonts w:asciiTheme="minorHAnsi" w:hAnsiTheme="minorHAnsi" w:cstheme="minorHAnsi"/>
                <w:sz w:val="22"/>
                <w:szCs w:val="22"/>
              </w:rPr>
              <w:t>NATURA</w:t>
            </w:r>
            <w:r w:rsidRPr="00F9379A">
              <w:rPr>
                <w:rFonts w:asciiTheme="minorHAnsi" w:hAnsiTheme="minorHAnsi" w:cstheme="minorHAnsi"/>
                <w:sz w:val="22"/>
                <w:szCs w:val="22"/>
              </w:rPr>
              <w:t>, F</w:t>
            </w:r>
            <w:r w:rsidR="005A2249" w:rsidRPr="00F9379A">
              <w:rPr>
                <w:rFonts w:asciiTheme="minorHAnsi" w:hAnsiTheme="minorHAnsi" w:cstheme="minorHAnsi"/>
                <w:sz w:val="22"/>
                <w:szCs w:val="22"/>
              </w:rPr>
              <w:t>UNDESYRAM, AMBAS, ADESCONE-A, ADESCOCUG, ACOPAPCOM, MARN, MAG, CENTA, FIAES.</w:t>
            </w:r>
          </w:p>
          <w:p w:rsidR="008E5CB2" w:rsidRPr="00937D2F" w:rsidRDefault="000207EC" w:rsidP="00345375">
            <w:pPr>
              <w:spacing w:before="120"/>
              <w:jc w:val="both"/>
              <w:rPr>
                <w:rFonts w:asciiTheme="minorHAnsi" w:hAnsiTheme="minorHAnsi" w:cstheme="minorHAnsi"/>
                <w:b/>
                <w:sz w:val="22"/>
                <w:szCs w:val="22"/>
              </w:rPr>
            </w:pPr>
            <w:r>
              <w:rPr>
                <w:rFonts w:asciiTheme="minorHAnsi" w:hAnsiTheme="minorHAnsi" w:cstheme="minorHAnsi"/>
                <w:b/>
                <w:sz w:val="22"/>
                <w:szCs w:val="22"/>
              </w:rPr>
              <w:t xml:space="preserve">Se </w:t>
            </w:r>
            <w:r w:rsidR="008E5CB2" w:rsidRPr="00937D2F">
              <w:rPr>
                <w:rFonts w:asciiTheme="minorHAnsi" w:hAnsiTheme="minorHAnsi" w:cstheme="minorHAnsi"/>
                <w:b/>
                <w:sz w:val="22"/>
                <w:szCs w:val="22"/>
              </w:rPr>
              <w:t>realizaron jornadas de trabajo con Juntas de Agua, las cuales dieron como resultado el árbol de problemas, en cual sustenta la propuesta de proyecto. Ambos documentos han sido anexados.</w:t>
            </w:r>
          </w:p>
        </w:tc>
      </w:tr>
    </w:tbl>
    <w:p w:rsidR="006A726D" w:rsidRPr="00F9379A" w:rsidRDefault="000074F1" w:rsidP="006A726D">
      <w:pPr>
        <w:pStyle w:val="Ttulo2"/>
        <w:spacing w:before="120" w:after="120"/>
        <w:jc w:val="both"/>
        <w:rPr>
          <w:rFonts w:asciiTheme="minorHAnsi" w:hAnsiTheme="minorHAnsi" w:cstheme="minorHAnsi"/>
          <w:b/>
          <w:sz w:val="22"/>
          <w:szCs w:val="22"/>
          <w:u w:val="none"/>
        </w:rPr>
      </w:pPr>
      <w:r w:rsidRPr="00F9379A">
        <w:rPr>
          <w:rFonts w:asciiTheme="minorHAnsi" w:hAnsiTheme="minorHAnsi" w:cstheme="minorHAnsi"/>
          <w:b/>
          <w:sz w:val="22"/>
          <w:szCs w:val="22"/>
          <w:u w:val="none"/>
        </w:rPr>
        <w:t xml:space="preserve">Describir si pertenece a un programa de </w:t>
      </w:r>
      <w:r w:rsidR="00632A20" w:rsidRPr="00F9379A">
        <w:rPr>
          <w:rFonts w:asciiTheme="minorHAnsi" w:hAnsiTheme="minorHAnsi" w:cstheme="minorHAnsi"/>
          <w:b/>
          <w:sz w:val="22"/>
          <w:szCs w:val="22"/>
          <w:u w:val="none"/>
        </w:rPr>
        <w:t xml:space="preserve">intervención </w:t>
      </w:r>
      <w:r w:rsidRPr="00F9379A">
        <w:rPr>
          <w:rFonts w:asciiTheme="minorHAnsi" w:hAnsiTheme="minorHAnsi" w:cstheme="minorHAnsi"/>
          <w:b/>
          <w:sz w:val="22"/>
          <w:szCs w:val="22"/>
          <w:u w:val="none"/>
        </w:rPr>
        <w:t>más amplio y a largo plazo</w:t>
      </w:r>
    </w:p>
    <w:tbl>
      <w:tblPr>
        <w:tblW w:w="890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6A726D" w:rsidRPr="00F9379A" w:rsidTr="001B05CB">
        <w:trPr>
          <w:trHeight w:val="119"/>
        </w:trPr>
        <w:tc>
          <w:tcPr>
            <w:tcW w:w="8909" w:type="dxa"/>
          </w:tcPr>
          <w:p w:rsidR="00FE59C6" w:rsidRPr="00F9379A" w:rsidRDefault="00CC4B53" w:rsidP="00C82918">
            <w:pPr>
              <w:jc w:val="both"/>
              <w:rPr>
                <w:rFonts w:asciiTheme="minorHAnsi" w:hAnsiTheme="minorHAnsi" w:cstheme="minorHAnsi"/>
                <w:sz w:val="22"/>
                <w:szCs w:val="22"/>
              </w:rPr>
            </w:pPr>
            <w:r w:rsidRPr="00F9379A">
              <w:rPr>
                <w:rFonts w:asciiTheme="minorHAnsi" w:hAnsiTheme="minorHAnsi" w:cstheme="minorHAnsi"/>
                <w:sz w:val="22"/>
                <w:szCs w:val="22"/>
              </w:rPr>
              <w:t xml:space="preserve">Actualmente el FIAES está </w:t>
            </w:r>
            <w:r w:rsidR="00FE59C6" w:rsidRPr="00F9379A">
              <w:rPr>
                <w:rFonts w:asciiTheme="minorHAnsi" w:hAnsiTheme="minorHAnsi" w:cstheme="minorHAnsi"/>
                <w:sz w:val="22"/>
                <w:szCs w:val="22"/>
              </w:rPr>
              <w:t xml:space="preserve">desarrollando el Plan Local de Desarrollo Sostenible </w:t>
            </w:r>
            <w:r w:rsidR="00546EC0" w:rsidRPr="00F9379A">
              <w:rPr>
                <w:rFonts w:asciiTheme="minorHAnsi" w:hAnsiTheme="minorHAnsi" w:cstheme="minorHAnsi"/>
                <w:sz w:val="22"/>
                <w:szCs w:val="22"/>
              </w:rPr>
              <w:t xml:space="preserve">(PLDS) </w:t>
            </w:r>
            <w:r w:rsidR="00FE59C6" w:rsidRPr="00F9379A">
              <w:rPr>
                <w:rFonts w:asciiTheme="minorHAnsi" w:hAnsiTheme="minorHAnsi" w:cstheme="minorHAnsi"/>
                <w:sz w:val="22"/>
                <w:szCs w:val="22"/>
              </w:rPr>
              <w:t>en el Área de Conservación El Imposible Barra de Santiago 2016-2021, el cual contempla acciones de recuperación y protección en manglares, especies endémicas (tortugas, caimanes), infraestructura para Área Natural Proteg</w:t>
            </w:r>
            <w:r w:rsidR="00D541C2" w:rsidRPr="00F9379A">
              <w:rPr>
                <w:rFonts w:asciiTheme="minorHAnsi" w:hAnsiTheme="minorHAnsi" w:cstheme="minorHAnsi"/>
                <w:sz w:val="22"/>
                <w:szCs w:val="22"/>
              </w:rPr>
              <w:t>ida Santa Rita y El Imposible, sistemas silvopastoriles y a</w:t>
            </w:r>
            <w:r w:rsidR="00FE59C6" w:rsidRPr="00F9379A">
              <w:rPr>
                <w:rFonts w:asciiTheme="minorHAnsi" w:hAnsiTheme="minorHAnsi" w:cstheme="minorHAnsi"/>
                <w:sz w:val="22"/>
                <w:szCs w:val="22"/>
              </w:rPr>
              <w:t xml:space="preserve">gricultura </w:t>
            </w:r>
            <w:r w:rsidR="00D541C2" w:rsidRPr="00F9379A">
              <w:rPr>
                <w:rFonts w:asciiTheme="minorHAnsi" w:hAnsiTheme="minorHAnsi" w:cstheme="minorHAnsi"/>
                <w:sz w:val="22"/>
                <w:szCs w:val="22"/>
              </w:rPr>
              <w:t>o</w:t>
            </w:r>
            <w:r w:rsidR="00FE59C6" w:rsidRPr="00F9379A">
              <w:rPr>
                <w:rFonts w:asciiTheme="minorHAnsi" w:hAnsiTheme="minorHAnsi" w:cstheme="minorHAnsi"/>
                <w:sz w:val="22"/>
                <w:szCs w:val="22"/>
              </w:rPr>
              <w:t xml:space="preserve">rgánica. </w:t>
            </w:r>
          </w:p>
          <w:p w:rsidR="006A726D" w:rsidRDefault="00FE59C6" w:rsidP="003C1DEB">
            <w:pPr>
              <w:spacing w:before="120"/>
              <w:jc w:val="both"/>
              <w:rPr>
                <w:rFonts w:asciiTheme="minorHAnsi" w:hAnsiTheme="minorHAnsi" w:cstheme="minorHAnsi"/>
                <w:sz w:val="22"/>
                <w:szCs w:val="22"/>
              </w:rPr>
            </w:pPr>
            <w:r w:rsidRPr="00F9379A">
              <w:rPr>
                <w:rFonts w:asciiTheme="minorHAnsi" w:hAnsiTheme="minorHAnsi" w:cstheme="minorHAnsi"/>
                <w:sz w:val="22"/>
                <w:szCs w:val="22"/>
              </w:rPr>
              <w:t>Así mismo</w:t>
            </w:r>
            <w:r w:rsidR="00D541C2" w:rsidRPr="00F9379A">
              <w:rPr>
                <w:rFonts w:asciiTheme="minorHAnsi" w:hAnsiTheme="minorHAnsi" w:cstheme="minorHAnsi"/>
                <w:sz w:val="22"/>
                <w:szCs w:val="22"/>
              </w:rPr>
              <w:t>,</w:t>
            </w:r>
            <w:r w:rsidRPr="00F9379A">
              <w:rPr>
                <w:rFonts w:asciiTheme="minorHAnsi" w:hAnsiTheme="minorHAnsi" w:cstheme="minorHAnsi"/>
                <w:sz w:val="22"/>
                <w:szCs w:val="22"/>
              </w:rPr>
              <w:t xml:space="preserve"> FIAES está desarrolla</w:t>
            </w:r>
            <w:r w:rsidR="003C1DEB" w:rsidRPr="00F9379A">
              <w:rPr>
                <w:rFonts w:asciiTheme="minorHAnsi" w:hAnsiTheme="minorHAnsi" w:cstheme="minorHAnsi"/>
                <w:sz w:val="22"/>
                <w:szCs w:val="22"/>
              </w:rPr>
              <w:t>ndo el PLDS de la Reserva de Bió</w:t>
            </w:r>
            <w:r w:rsidRPr="00F9379A">
              <w:rPr>
                <w:rFonts w:asciiTheme="minorHAnsi" w:hAnsiTheme="minorHAnsi" w:cstheme="minorHAnsi"/>
                <w:sz w:val="22"/>
                <w:szCs w:val="22"/>
              </w:rPr>
              <w:t>sfera Apaneca Ilamatepec con una inversión proyec</w:t>
            </w:r>
            <w:r w:rsidR="003C1DEB" w:rsidRPr="00F9379A">
              <w:rPr>
                <w:rFonts w:asciiTheme="minorHAnsi" w:hAnsiTheme="minorHAnsi" w:cstheme="minorHAnsi"/>
                <w:sz w:val="22"/>
                <w:szCs w:val="22"/>
              </w:rPr>
              <w:t>tada a 5 años a partir del 2016. A</w:t>
            </w:r>
            <w:r w:rsidRPr="00F9379A">
              <w:rPr>
                <w:rFonts w:asciiTheme="minorHAnsi" w:hAnsiTheme="minorHAnsi" w:cstheme="minorHAnsi"/>
                <w:sz w:val="22"/>
                <w:szCs w:val="22"/>
              </w:rPr>
              <w:t xml:space="preserve">lgunas de las áreas de intervención son: </w:t>
            </w:r>
            <w:r w:rsidR="003C1DEB" w:rsidRPr="00F9379A">
              <w:rPr>
                <w:rFonts w:asciiTheme="minorHAnsi" w:hAnsiTheme="minorHAnsi" w:cstheme="minorHAnsi"/>
                <w:sz w:val="22"/>
                <w:szCs w:val="22"/>
              </w:rPr>
              <w:t>m</w:t>
            </w:r>
            <w:r w:rsidRPr="00F9379A">
              <w:rPr>
                <w:rFonts w:asciiTheme="minorHAnsi" w:hAnsiTheme="minorHAnsi" w:cstheme="minorHAnsi"/>
                <w:sz w:val="22"/>
                <w:szCs w:val="22"/>
              </w:rPr>
              <w:t xml:space="preserve">anejo de </w:t>
            </w:r>
            <w:r w:rsidR="00C82918" w:rsidRPr="00F9379A">
              <w:rPr>
                <w:rFonts w:asciiTheme="minorHAnsi" w:hAnsiTheme="minorHAnsi" w:cstheme="minorHAnsi"/>
                <w:sz w:val="22"/>
                <w:szCs w:val="22"/>
              </w:rPr>
              <w:t>Áreas</w:t>
            </w:r>
            <w:r w:rsidRPr="00F9379A">
              <w:rPr>
                <w:rFonts w:asciiTheme="minorHAnsi" w:hAnsiTheme="minorHAnsi" w:cstheme="minorHAnsi"/>
                <w:sz w:val="22"/>
                <w:szCs w:val="22"/>
              </w:rPr>
              <w:t xml:space="preserve"> Protegidas, </w:t>
            </w:r>
            <w:r w:rsidR="003C1DEB" w:rsidRPr="00F9379A">
              <w:rPr>
                <w:rFonts w:asciiTheme="minorHAnsi" w:hAnsiTheme="minorHAnsi" w:cstheme="minorHAnsi"/>
                <w:sz w:val="22"/>
                <w:szCs w:val="22"/>
              </w:rPr>
              <w:t xml:space="preserve">turismo, rescate </w:t>
            </w:r>
            <w:r w:rsidRPr="00F9379A">
              <w:rPr>
                <w:rFonts w:asciiTheme="minorHAnsi" w:hAnsiTheme="minorHAnsi" w:cstheme="minorHAnsi"/>
                <w:sz w:val="22"/>
                <w:szCs w:val="22"/>
              </w:rPr>
              <w:t>de conocimiento ancestral</w:t>
            </w:r>
            <w:r w:rsidR="003C1DEB" w:rsidRPr="00F9379A">
              <w:rPr>
                <w:rFonts w:asciiTheme="minorHAnsi" w:hAnsiTheme="minorHAnsi" w:cstheme="minorHAnsi"/>
                <w:sz w:val="22"/>
                <w:szCs w:val="22"/>
              </w:rPr>
              <w:t>, b</w:t>
            </w:r>
            <w:r w:rsidR="00C82918" w:rsidRPr="00F9379A">
              <w:rPr>
                <w:rFonts w:asciiTheme="minorHAnsi" w:hAnsiTheme="minorHAnsi" w:cstheme="minorHAnsi"/>
                <w:sz w:val="22"/>
                <w:szCs w:val="22"/>
              </w:rPr>
              <w:t>uenas prácticas agrícolas para el cultivo de café, entre otras.</w:t>
            </w:r>
          </w:p>
          <w:p w:rsidR="005B3B2D" w:rsidRPr="00F9379A" w:rsidRDefault="005B3B2D" w:rsidP="003C1DEB">
            <w:pPr>
              <w:spacing w:before="120"/>
              <w:jc w:val="both"/>
              <w:rPr>
                <w:rFonts w:asciiTheme="minorHAnsi" w:hAnsiTheme="minorHAnsi" w:cstheme="minorHAnsi"/>
                <w:sz w:val="22"/>
                <w:szCs w:val="22"/>
              </w:rPr>
            </w:pPr>
            <w:r>
              <w:rPr>
                <w:rFonts w:asciiTheme="minorHAnsi" w:hAnsiTheme="minorHAnsi" w:cstheme="minorHAnsi"/>
                <w:sz w:val="22"/>
                <w:szCs w:val="22"/>
              </w:rPr>
              <w:t>Se suma a los programas mencionados la proyección ambiental de UNES a largo plazo para los territorios mencionados.</w:t>
            </w:r>
          </w:p>
        </w:tc>
      </w:tr>
    </w:tbl>
    <w:p w:rsidR="001B05CB" w:rsidRDefault="001B05CB" w:rsidP="001B05CB"/>
    <w:tbl>
      <w:tblPr>
        <w:tblW w:w="9087" w:type="dxa"/>
        <w:shd w:val="clear" w:color="auto" w:fill="FF9900"/>
        <w:tblCellMar>
          <w:left w:w="70" w:type="dxa"/>
          <w:right w:w="70" w:type="dxa"/>
        </w:tblCellMar>
        <w:tblLook w:val="0000" w:firstRow="0" w:lastRow="0" w:firstColumn="0" w:lastColumn="0" w:noHBand="0" w:noVBand="0"/>
      </w:tblPr>
      <w:tblGrid>
        <w:gridCol w:w="9087"/>
      </w:tblGrid>
      <w:tr w:rsidR="001B05CB" w:rsidRPr="00F9379A" w:rsidTr="00461B12">
        <w:trPr>
          <w:trHeight w:val="359"/>
        </w:trPr>
        <w:tc>
          <w:tcPr>
            <w:tcW w:w="9022" w:type="dxa"/>
            <w:shd w:val="clear" w:color="auto" w:fill="D9D9D9" w:themeFill="background1" w:themeFillShade="D9"/>
          </w:tcPr>
          <w:p w:rsidR="001B05CB" w:rsidRPr="00F9379A" w:rsidRDefault="001B05CB" w:rsidP="00461B12">
            <w:pPr>
              <w:pStyle w:val="Puesto"/>
              <w:jc w:val="both"/>
              <w:rPr>
                <w:rFonts w:asciiTheme="minorHAnsi" w:hAnsiTheme="minorHAnsi" w:cstheme="minorHAnsi"/>
                <w:b/>
                <w:sz w:val="22"/>
                <w:szCs w:val="22"/>
                <w:u w:val="none"/>
              </w:rPr>
            </w:pPr>
            <w:r w:rsidRPr="00F9379A">
              <w:rPr>
                <w:rFonts w:asciiTheme="minorHAnsi" w:hAnsiTheme="minorHAnsi" w:cstheme="minorHAnsi"/>
                <w:b/>
                <w:sz w:val="22"/>
                <w:szCs w:val="22"/>
                <w:u w:val="none"/>
              </w:rPr>
              <w:t>POBLACIÓN BENEFICIARIA</w:t>
            </w:r>
          </w:p>
        </w:tc>
      </w:tr>
    </w:tbl>
    <w:p w:rsidR="006A726D" w:rsidRPr="00F9379A" w:rsidRDefault="006A726D" w:rsidP="003320F8">
      <w:pPr>
        <w:pStyle w:val="Ttulo2"/>
        <w:jc w:val="both"/>
        <w:rPr>
          <w:rFonts w:asciiTheme="minorHAnsi" w:hAnsiTheme="minorHAnsi" w:cstheme="minorHAnsi"/>
          <w:bCs/>
          <w:sz w:val="22"/>
          <w:szCs w:val="22"/>
          <w:u w:val="none"/>
        </w:rPr>
      </w:pPr>
      <w:r w:rsidRPr="00F9379A">
        <w:rPr>
          <w:rFonts w:asciiTheme="minorHAnsi" w:hAnsiTheme="minorHAnsi" w:cstheme="minorHAnsi"/>
          <w:b/>
          <w:sz w:val="22"/>
          <w:szCs w:val="22"/>
          <w:u w:val="none"/>
        </w:rPr>
        <w:t xml:space="preserve">Número y </w:t>
      </w:r>
      <w:r w:rsidR="00760114" w:rsidRPr="00F9379A">
        <w:rPr>
          <w:rFonts w:asciiTheme="minorHAnsi" w:hAnsiTheme="minorHAnsi" w:cstheme="minorHAnsi"/>
          <w:b/>
          <w:sz w:val="22"/>
          <w:szCs w:val="22"/>
          <w:u w:val="none"/>
        </w:rPr>
        <w:t xml:space="preserve">características de la </w:t>
      </w:r>
      <w:r w:rsidRPr="00F9379A">
        <w:rPr>
          <w:rFonts w:asciiTheme="minorHAnsi" w:hAnsiTheme="minorHAnsi" w:cstheme="minorHAnsi"/>
          <w:b/>
          <w:sz w:val="22"/>
          <w:szCs w:val="22"/>
          <w:u w:val="none"/>
        </w:rPr>
        <w:t>población que se beneficiará de la acción</w:t>
      </w:r>
      <w:r w:rsidR="00760114" w:rsidRPr="00F9379A">
        <w:rPr>
          <w:rFonts w:asciiTheme="minorHAnsi" w:hAnsiTheme="minorHAnsi" w:cstheme="minorHAnsi"/>
          <w:b/>
          <w:sz w:val="22"/>
          <w:szCs w:val="22"/>
          <w:u w:val="none"/>
        </w:rPr>
        <w:t xml:space="preserve"> </w:t>
      </w:r>
      <w:r w:rsidR="00760114" w:rsidRPr="00F9379A">
        <w:rPr>
          <w:rFonts w:asciiTheme="minorHAnsi" w:hAnsiTheme="minorHAnsi" w:cstheme="minorHAnsi"/>
          <w:bCs/>
          <w:sz w:val="22"/>
          <w:szCs w:val="22"/>
          <w:u w:val="none"/>
        </w:rPr>
        <w:t>(situación económica, social y laboral, edad y género de los beneficiarios directos/indirectos). In</w:t>
      </w:r>
      <w:r w:rsidR="003320F8" w:rsidRPr="00F9379A">
        <w:rPr>
          <w:rFonts w:asciiTheme="minorHAnsi" w:hAnsiTheme="minorHAnsi" w:cstheme="minorHAnsi"/>
          <w:bCs/>
          <w:sz w:val="22"/>
          <w:szCs w:val="22"/>
          <w:u w:val="none"/>
        </w:rPr>
        <w:t>dicar el número de población total de la zona.</w:t>
      </w:r>
    </w:p>
    <w:p w:rsidR="00346CC8" w:rsidRPr="00F9379A" w:rsidRDefault="00346CC8" w:rsidP="00346CC8">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346CC8" w:rsidRPr="00F9379A" w:rsidTr="00AC3890">
        <w:trPr>
          <w:trHeight w:val="5508"/>
        </w:trPr>
        <w:tc>
          <w:tcPr>
            <w:tcW w:w="9131" w:type="dxa"/>
          </w:tcPr>
          <w:p w:rsidR="00346CC8" w:rsidRPr="00F9379A" w:rsidRDefault="00346CC8" w:rsidP="004E7998">
            <w:pPr>
              <w:jc w:val="center"/>
              <w:rPr>
                <w:rFonts w:asciiTheme="minorHAnsi" w:hAnsiTheme="minorHAnsi" w:cstheme="minorHAnsi"/>
                <w:sz w:val="22"/>
                <w:szCs w:val="22"/>
              </w:rPr>
            </w:pPr>
            <w:r w:rsidRPr="00F9379A">
              <w:rPr>
                <w:rFonts w:asciiTheme="minorHAnsi" w:hAnsiTheme="minorHAnsi" w:cstheme="minorHAnsi"/>
                <w:b/>
                <w:sz w:val="22"/>
                <w:szCs w:val="22"/>
              </w:rPr>
              <w:lastRenderedPageBreak/>
              <w:t>Usuarios de las juntas de agua de Ahuachapán.</w:t>
            </w:r>
            <w:r w:rsidRPr="00F9379A">
              <w:rPr>
                <w:rFonts w:asciiTheme="minorHAnsi" w:hAnsiTheme="minorHAnsi" w:cstheme="minorHAnsi"/>
                <w:sz w:val="22"/>
                <w:szCs w:val="22"/>
              </w:rPr>
              <w:t xml:space="preserve"> Entre las juntas de agua que ser</w:t>
            </w:r>
            <w:r w:rsidR="00AC3890" w:rsidRPr="00F9379A">
              <w:rPr>
                <w:rFonts w:asciiTheme="minorHAnsi" w:hAnsiTheme="minorHAnsi" w:cstheme="minorHAnsi"/>
                <w:sz w:val="22"/>
                <w:szCs w:val="22"/>
              </w:rPr>
              <w:t>ía</w:t>
            </w:r>
            <w:r w:rsidRPr="00F9379A">
              <w:rPr>
                <w:rFonts w:asciiTheme="minorHAnsi" w:hAnsiTheme="minorHAnsi" w:cstheme="minorHAnsi"/>
                <w:sz w:val="22"/>
                <w:szCs w:val="22"/>
              </w:rPr>
              <w:t>n parte del proyecto se encuentran:</w:t>
            </w:r>
          </w:p>
          <w:p w:rsidR="00346CC8" w:rsidRPr="00F9379A" w:rsidRDefault="00346CC8" w:rsidP="004E7998">
            <w:pPr>
              <w:jc w:val="center"/>
              <w:rPr>
                <w:rFonts w:asciiTheme="minorHAnsi" w:hAnsiTheme="minorHAnsi" w:cstheme="minorHAnsi"/>
                <w:sz w:val="22"/>
                <w:szCs w:val="22"/>
              </w:rPr>
            </w:pPr>
          </w:p>
          <w:tbl>
            <w:tblPr>
              <w:tblStyle w:val="Tablaconcuadrcula"/>
              <w:tblW w:w="0" w:type="auto"/>
              <w:jc w:val="center"/>
              <w:tblLook w:val="04A0" w:firstRow="1" w:lastRow="0" w:firstColumn="1" w:lastColumn="0" w:noHBand="0" w:noVBand="1"/>
            </w:tblPr>
            <w:tblGrid>
              <w:gridCol w:w="562"/>
              <w:gridCol w:w="2410"/>
              <w:gridCol w:w="1843"/>
              <w:gridCol w:w="1559"/>
              <w:gridCol w:w="2126"/>
            </w:tblGrid>
            <w:tr w:rsidR="00D449AB" w:rsidRPr="00F9379A" w:rsidTr="00D449AB">
              <w:trPr>
                <w:jc w:val="center"/>
              </w:trPr>
              <w:tc>
                <w:tcPr>
                  <w:tcW w:w="562" w:type="dxa"/>
                  <w:shd w:val="clear" w:color="auto" w:fill="D9D9D9" w:themeFill="background1" w:themeFillShade="D9"/>
                </w:tcPr>
                <w:p w:rsidR="00D449AB" w:rsidRPr="00F9379A" w:rsidRDefault="00D449AB" w:rsidP="004E7998">
                  <w:pPr>
                    <w:jc w:val="center"/>
                    <w:rPr>
                      <w:rFonts w:asciiTheme="minorHAnsi" w:hAnsiTheme="minorHAnsi" w:cstheme="minorHAnsi"/>
                      <w:b/>
                      <w:sz w:val="22"/>
                      <w:szCs w:val="22"/>
                    </w:rPr>
                  </w:pPr>
                  <w:r>
                    <w:rPr>
                      <w:rFonts w:asciiTheme="minorHAnsi" w:hAnsiTheme="minorHAnsi" w:cstheme="minorHAnsi"/>
                      <w:b/>
                      <w:sz w:val="22"/>
                      <w:szCs w:val="22"/>
                    </w:rPr>
                    <w:t>N</w:t>
                  </w:r>
                </w:p>
              </w:tc>
              <w:tc>
                <w:tcPr>
                  <w:tcW w:w="2410" w:type="dxa"/>
                  <w:shd w:val="clear" w:color="auto" w:fill="D9D9D9" w:themeFill="background1" w:themeFillShade="D9"/>
                  <w:vAlign w:val="center"/>
                </w:tcPr>
                <w:p w:rsidR="00D449AB" w:rsidRPr="00F9379A" w:rsidRDefault="00D449AB" w:rsidP="004E7998">
                  <w:pPr>
                    <w:jc w:val="center"/>
                    <w:rPr>
                      <w:rFonts w:asciiTheme="minorHAnsi" w:hAnsiTheme="minorHAnsi" w:cstheme="minorHAnsi"/>
                      <w:b/>
                      <w:sz w:val="22"/>
                      <w:szCs w:val="22"/>
                    </w:rPr>
                  </w:pPr>
                  <w:r w:rsidRPr="00F9379A">
                    <w:rPr>
                      <w:rFonts w:asciiTheme="minorHAnsi" w:hAnsiTheme="minorHAnsi" w:cstheme="minorHAnsi"/>
                      <w:b/>
                      <w:sz w:val="22"/>
                      <w:szCs w:val="22"/>
                    </w:rPr>
                    <w:t>JUNTA DE AGUA</w:t>
                  </w:r>
                </w:p>
              </w:tc>
              <w:tc>
                <w:tcPr>
                  <w:tcW w:w="1843" w:type="dxa"/>
                  <w:shd w:val="clear" w:color="auto" w:fill="D9D9D9" w:themeFill="background1" w:themeFillShade="D9"/>
                  <w:vAlign w:val="center"/>
                </w:tcPr>
                <w:p w:rsidR="00D449AB" w:rsidRPr="00F9379A" w:rsidRDefault="00D449AB" w:rsidP="004E7998">
                  <w:pPr>
                    <w:jc w:val="center"/>
                    <w:rPr>
                      <w:rFonts w:asciiTheme="minorHAnsi" w:hAnsiTheme="minorHAnsi" w:cstheme="minorHAnsi"/>
                      <w:b/>
                      <w:sz w:val="22"/>
                      <w:szCs w:val="22"/>
                    </w:rPr>
                  </w:pPr>
                  <w:r w:rsidRPr="00F9379A">
                    <w:rPr>
                      <w:rFonts w:asciiTheme="minorHAnsi" w:hAnsiTheme="minorHAnsi" w:cstheme="minorHAnsi"/>
                      <w:b/>
                      <w:sz w:val="22"/>
                      <w:szCs w:val="22"/>
                    </w:rPr>
                    <w:t>MUNICIPIO</w:t>
                  </w:r>
                </w:p>
              </w:tc>
              <w:tc>
                <w:tcPr>
                  <w:tcW w:w="1559" w:type="dxa"/>
                  <w:shd w:val="clear" w:color="auto" w:fill="D9D9D9" w:themeFill="background1" w:themeFillShade="D9"/>
                  <w:vAlign w:val="center"/>
                </w:tcPr>
                <w:p w:rsidR="00D449AB" w:rsidRPr="00F9379A" w:rsidRDefault="00D449AB" w:rsidP="004E7998">
                  <w:pPr>
                    <w:jc w:val="center"/>
                    <w:rPr>
                      <w:rFonts w:asciiTheme="minorHAnsi" w:hAnsiTheme="minorHAnsi" w:cstheme="minorHAnsi"/>
                      <w:b/>
                      <w:sz w:val="22"/>
                      <w:szCs w:val="22"/>
                    </w:rPr>
                  </w:pPr>
                  <w:r w:rsidRPr="00F9379A">
                    <w:rPr>
                      <w:rFonts w:asciiTheme="minorHAnsi" w:hAnsiTheme="minorHAnsi" w:cstheme="minorHAnsi"/>
                      <w:b/>
                      <w:sz w:val="22"/>
                      <w:szCs w:val="22"/>
                    </w:rPr>
                    <w:t>CANTONES</w:t>
                  </w:r>
                </w:p>
              </w:tc>
              <w:tc>
                <w:tcPr>
                  <w:tcW w:w="2126" w:type="dxa"/>
                  <w:shd w:val="clear" w:color="auto" w:fill="D9D9D9" w:themeFill="background1" w:themeFillShade="D9"/>
                </w:tcPr>
                <w:p w:rsidR="00D449AB" w:rsidRPr="00F9379A" w:rsidRDefault="00D449AB" w:rsidP="004E7998">
                  <w:pPr>
                    <w:jc w:val="center"/>
                    <w:rPr>
                      <w:rFonts w:asciiTheme="minorHAnsi" w:hAnsiTheme="minorHAnsi" w:cstheme="minorHAnsi"/>
                      <w:b/>
                      <w:sz w:val="22"/>
                      <w:szCs w:val="22"/>
                      <w:lang w:val="es-ES_tradnl"/>
                    </w:rPr>
                  </w:pPr>
                  <w:r w:rsidRPr="00F9379A">
                    <w:rPr>
                      <w:rFonts w:asciiTheme="minorHAnsi" w:hAnsiTheme="minorHAnsi" w:cstheme="minorHAnsi"/>
                      <w:b/>
                      <w:sz w:val="22"/>
                      <w:szCs w:val="22"/>
                      <w:lang w:val="es-ES_tradnl"/>
                    </w:rPr>
                    <w:t>N° SOCIOS O ACOMETIDAS</w:t>
                  </w:r>
                </w:p>
              </w:tc>
            </w:tr>
            <w:tr w:rsidR="00D449AB" w:rsidRPr="00F9379A" w:rsidTr="00D449AB">
              <w:trPr>
                <w:jc w:val="center"/>
              </w:trPr>
              <w:tc>
                <w:tcPr>
                  <w:tcW w:w="562" w:type="dxa"/>
                </w:tcPr>
                <w:p w:rsidR="00D449AB"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1</w:t>
                  </w:r>
                </w:p>
              </w:tc>
              <w:tc>
                <w:tcPr>
                  <w:tcW w:w="2410" w:type="dxa"/>
                  <w:vAlign w:val="center"/>
                </w:tcPr>
                <w:p w:rsidR="00D449AB" w:rsidRPr="00F9379A"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ACAHUAPA</w:t>
                  </w:r>
                </w:p>
              </w:tc>
              <w:tc>
                <w:tcPr>
                  <w:tcW w:w="1843" w:type="dxa"/>
                  <w:vAlign w:val="center"/>
                </w:tcPr>
                <w:p w:rsidR="00D449AB" w:rsidRPr="00F9379A" w:rsidRDefault="00D449AB" w:rsidP="004E7998">
                  <w:pPr>
                    <w:jc w:val="center"/>
                    <w:rPr>
                      <w:rFonts w:asciiTheme="minorHAnsi" w:hAnsiTheme="minorHAnsi" w:cstheme="minorHAnsi"/>
                      <w:sz w:val="22"/>
                      <w:szCs w:val="22"/>
                      <w:lang w:val="es-ES_tradnl"/>
                    </w:rPr>
                  </w:pPr>
                  <w:r w:rsidRPr="00F9379A">
                    <w:rPr>
                      <w:rFonts w:asciiTheme="minorHAnsi" w:hAnsiTheme="minorHAnsi" w:cstheme="minorHAnsi"/>
                      <w:sz w:val="22"/>
                      <w:szCs w:val="22"/>
                      <w:lang w:val="es-ES_tradnl"/>
                    </w:rPr>
                    <w:t>San Francisco Menéndez</w:t>
                  </w:r>
                </w:p>
              </w:tc>
              <w:tc>
                <w:tcPr>
                  <w:tcW w:w="1559" w:type="dxa"/>
                  <w:vAlign w:val="center"/>
                </w:tcPr>
                <w:p w:rsidR="00D449AB" w:rsidRPr="00F9379A"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La Hachadura</w:t>
                  </w:r>
                </w:p>
              </w:tc>
              <w:tc>
                <w:tcPr>
                  <w:tcW w:w="2126" w:type="dxa"/>
                  <w:vAlign w:val="center"/>
                </w:tcPr>
                <w:p w:rsidR="00D449AB" w:rsidRPr="00F9379A" w:rsidRDefault="002A0473"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780</w:t>
                  </w:r>
                </w:p>
              </w:tc>
            </w:tr>
            <w:tr w:rsidR="00D449AB" w:rsidRPr="00F9379A" w:rsidTr="00D449AB">
              <w:trPr>
                <w:jc w:val="center"/>
              </w:trPr>
              <w:tc>
                <w:tcPr>
                  <w:tcW w:w="562" w:type="dxa"/>
                </w:tcPr>
                <w:p w:rsidR="00D449AB"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2</w:t>
                  </w:r>
                </w:p>
              </w:tc>
              <w:tc>
                <w:tcPr>
                  <w:tcW w:w="2410" w:type="dxa"/>
                  <w:vAlign w:val="center"/>
                </w:tcPr>
                <w:p w:rsidR="00D449AB" w:rsidRPr="00F9379A"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ACAPAVIS</w:t>
                  </w:r>
                </w:p>
              </w:tc>
              <w:tc>
                <w:tcPr>
                  <w:tcW w:w="1843" w:type="dxa"/>
                  <w:vAlign w:val="center"/>
                </w:tcPr>
                <w:p w:rsidR="00D449AB" w:rsidRPr="00F9379A" w:rsidRDefault="00D449AB" w:rsidP="004E7998">
                  <w:pPr>
                    <w:jc w:val="center"/>
                    <w:rPr>
                      <w:rFonts w:asciiTheme="minorHAnsi" w:hAnsiTheme="minorHAnsi" w:cstheme="minorHAnsi"/>
                      <w:sz w:val="22"/>
                      <w:szCs w:val="22"/>
                      <w:lang w:val="es-ES_tradnl"/>
                    </w:rPr>
                  </w:pPr>
                  <w:r w:rsidRPr="00F9379A">
                    <w:rPr>
                      <w:rFonts w:asciiTheme="minorHAnsi" w:hAnsiTheme="minorHAnsi" w:cstheme="minorHAnsi"/>
                      <w:sz w:val="22"/>
                      <w:szCs w:val="22"/>
                      <w:lang w:val="es-ES_tradnl"/>
                    </w:rPr>
                    <w:t>San Francisco Menéndez</w:t>
                  </w:r>
                </w:p>
              </w:tc>
              <w:tc>
                <w:tcPr>
                  <w:tcW w:w="1559" w:type="dxa"/>
                  <w:vAlign w:val="center"/>
                </w:tcPr>
                <w:p w:rsidR="00D449AB" w:rsidRPr="00F9379A"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Santa Rita</w:t>
                  </w:r>
                </w:p>
              </w:tc>
              <w:tc>
                <w:tcPr>
                  <w:tcW w:w="2126" w:type="dxa"/>
                  <w:vAlign w:val="center"/>
                </w:tcPr>
                <w:p w:rsidR="00D449AB" w:rsidRPr="00F9379A" w:rsidRDefault="002A0473"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500</w:t>
                  </w:r>
                </w:p>
              </w:tc>
            </w:tr>
            <w:tr w:rsidR="00D449AB" w:rsidRPr="00F9379A" w:rsidTr="00D449AB">
              <w:trPr>
                <w:jc w:val="center"/>
              </w:trPr>
              <w:tc>
                <w:tcPr>
                  <w:tcW w:w="562" w:type="dxa"/>
                </w:tcPr>
                <w:p w:rsidR="00D449AB" w:rsidRPr="00F9379A"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3</w:t>
                  </w:r>
                </w:p>
              </w:tc>
              <w:tc>
                <w:tcPr>
                  <w:tcW w:w="2410" w:type="dxa"/>
                  <w:vAlign w:val="center"/>
                </w:tcPr>
                <w:p w:rsidR="00D449AB" w:rsidRPr="00F9379A" w:rsidRDefault="00D449AB" w:rsidP="004E7998">
                  <w:pPr>
                    <w:jc w:val="center"/>
                    <w:rPr>
                      <w:rFonts w:asciiTheme="minorHAnsi" w:hAnsiTheme="minorHAnsi" w:cstheme="minorHAnsi"/>
                      <w:sz w:val="22"/>
                      <w:szCs w:val="22"/>
                      <w:lang w:val="es-ES_tradnl"/>
                    </w:rPr>
                  </w:pPr>
                  <w:r w:rsidRPr="00F9379A">
                    <w:rPr>
                      <w:rFonts w:asciiTheme="minorHAnsi" w:hAnsiTheme="minorHAnsi" w:cstheme="minorHAnsi"/>
                      <w:sz w:val="22"/>
                      <w:szCs w:val="22"/>
                      <w:lang w:val="es-ES_tradnl"/>
                    </w:rPr>
                    <w:t>ACASAP</w:t>
                  </w:r>
                  <w:r>
                    <w:rPr>
                      <w:rFonts w:asciiTheme="minorHAnsi" w:hAnsiTheme="minorHAnsi" w:cstheme="minorHAnsi"/>
                      <w:sz w:val="22"/>
                      <w:szCs w:val="22"/>
                      <w:lang w:val="es-ES_tradnl"/>
                    </w:rPr>
                    <w:t xml:space="preserve"> </w:t>
                  </w:r>
                  <w:r w:rsidRPr="00F9379A">
                    <w:rPr>
                      <w:rFonts w:asciiTheme="minorHAnsi" w:hAnsiTheme="minorHAnsi" w:cstheme="minorHAnsi"/>
                      <w:sz w:val="22"/>
                      <w:szCs w:val="22"/>
                      <w:lang w:val="es-ES_tradnl"/>
                    </w:rPr>
                    <w:t>F</w:t>
                  </w:r>
                  <w:r>
                    <w:rPr>
                      <w:rFonts w:asciiTheme="minorHAnsi" w:hAnsiTheme="minorHAnsi" w:cstheme="minorHAnsi"/>
                      <w:sz w:val="22"/>
                      <w:szCs w:val="22"/>
                      <w:lang w:val="es-ES_tradnl"/>
                    </w:rPr>
                    <w:t>UENTE</w:t>
                  </w:r>
                  <w:r w:rsidRPr="00F9379A">
                    <w:rPr>
                      <w:rFonts w:asciiTheme="minorHAnsi" w:hAnsiTheme="minorHAnsi" w:cstheme="minorHAnsi"/>
                      <w:sz w:val="22"/>
                      <w:szCs w:val="22"/>
                      <w:lang w:val="es-ES_tradnl"/>
                    </w:rPr>
                    <w:t xml:space="preserve"> VIDA</w:t>
                  </w:r>
                </w:p>
              </w:tc>
              <w:tc>
                <w:tcPr>
                  <w:tcW w:w="1843" w:type="dxa"/>
                  <w:vAlign w:val="center"/>
                </w:tcPr>
                <w:p w:rsidR="00D449AB" w:rsidRPr="00F9379A" w:rsidRDefault="00D449AB" w:rsidP="004E7998">
                  <w:pPr>
                    <w:jc w:val="center"/>
                    <w:rPr>
                      <w:rFonts w:asciiTheme="minorHAnsi" w:hAnsiTheme="minorHAnsi" w:cstheme="minorHAnsi"/>
                      <w:sz w:val="22"/>
                      <w:szCs w:val="22"/>
                      <w:lang w:val="es-ES_tradnl"/>
                    </w:rPr>
                  </w:pPr>
                  <w:r w:rsidRPr="00F9379A">
                    <w:rPr>
                      <w:rFonts w:asciiTheme="minorHAnsi" w:hAnsiTheme="minorHAnsi" w:cstheme="minorHAnsi"/>
                      <w:sz w:val="22"/>
                      <w:szCs w:val="22"/>
                      <w:lang w:val="es-ES_tradnl"/>
                    </w:rPr>
                    <w:t>San Francisco Menéndez</w:t>
                  </w:r>
                </w:p>
              </w:tc>
              <w:tc>
                <w:tcPr>
                  <w:tcW w:w="1559" w:type="dxa"/>
                  <w:vAlign w:val="center"/>
                </w:tcPr>
                <w:p w:rsidR="00D449AB" w:rsidRPr="00F9379A"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Los Conacastes</w:t>
                  </w:r>
                </w:p>
              </w:tc>
              <w:tc>
                <w:tcPr>
                  <w:tcW w:w="2126" w:type="dxa"/>
                  <w:vAlign w:val="center"/>
                </w:tcPr>
                <w:p w:rsidR="00D449AB" w:rsidRPr="00F9379A" w:rsidRDefault="002A0473"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450</w:t>
                  </w:r>
                </w:p>
              </w:tc>
            </w:tr>
            <w:tr w:rsidR="00D449AB" w:rsidRPr="00F9379A" w:rsidTr="00D449AB">
              <w:trPr>
                <w:jc w:val="center"/>
              </w:trPr>
              <w:tc>
                <w:tcPr>
                  <w:tcW w:w="562" w:type="dxa"/>
                </w:tcPr>
                <w:p w:rsidR="00D449AB"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4</w:t>
                  </w:r>
                </w:p>
              </w:tc>
              <w:tc>
                <w:tcPr>
                  <w:tcW w:w="2410" w:type="dxa"/>
                  <w:vAlign w:val="center"/>
                </w:tcPr>
                <w:p w:rsidR="00D449AB" w:rsidRPr="00F9379A"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ACURHCASPEB</w:t>
                  </w:r>
                </w:p>
              </w:tc>
              <w:tc>
                <w:tcPr>
                  <w:tcW w:w="1843" w:type="dxa"/>
                  <w:vAlign w:val="center"/>
                </w:tcPr>
                <w:p w:rsidR="00D449AB" w:rsidRPr="00F9379A" w:rsidRDefault="00D449AB" w:rsidP="004E7998">
                  <w:pPr>
                    <w:jc w:val="center"/>
                    <w:rPr>
                      <w:rFonts w:asciiTheme="minorHAnsi" w:hAnsiTheme="minorHAnsi" w:cstheme="minorHAnsi"/>
                      <w:sz w:val="22"/>
                      <w:szCs w:val="22"/>
                      <w:lang w:val="es-ES_tradnl"/>
                    </w:rPr>
                  </w:pPr>
                  <w:r w:rsidRPr="00F9379A">
                    <w:rPr>
                      <w:rFonts w:asciiTheme="minorHAnsi" w:hAnsiTheme="minorHAnsi" w:cstheme="minorHAnsi"/>
                      <w:sz w:val="22"/>
                      <w:szCs w:val="22"/>
                      <w:lang w:val="es-ES_tradnl"/>
                    </w:rPr>
                    <w:t>San Francisco Menéndez</w:t>
                  </w:r>
                </w:p>
              </w:tc>
              <w:tc>
                <w:tcPr>
                  <w:tcW w:w="1559" w:type="dxa"/>
                  <w:vAlign w:val="center"/>
                </w:tcPr>
                <w:p w:rsidR="00D449AB" w:rsidRPr="00F9379A"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Cara Sucia</w:t>
                  </w:r>
                </w:p>
              </w:tc>
              <w:tc>
                <w:tcPr>
                  <w:tcW w:w="2126" w:type="dxa"/>
                  <w:vAlign w:val="center"/>
                </w:tcPr>
                <w:p w:rsidR="00D449AB" w:rsidRPr="00F9379A" w:rsidRDefault="004E7998"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43</w:t>
                  </w:r>
                </w:p>
              </w:tc>
            </w:tr>
            <w:tr w:rsidR="00D449AB" w:rsidRPr="00F9379A" w:rsidTr="00D449AB">
              <w:trPr>
                <w:jc w:val="center"/>
              </w:trPr>
              <w:tc>
                <w:tcPr>
                  <w:tcW w:w="562" w:type="dxa"/>
                </w:tcPr>
                <w:p w:rsidR="00D449AB"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5</w:t>
                  </w:r>
                </w:p>
              </w:tc>
              <w:tc>
                <w:tcPr>
                  <w:tcW w:w="2410" w:type="dxa"/>
                  <w:vAlign w:val="center"/>
                </w:tcPr>
                <w:p w:rsidR="00D449AB" w:rsidRPr="00F9379A"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ACASAP MB</w:t>
                  </w:r>
                </w:p>
              </w:tc>
              <w:tc>
                <w:tcPr>
                  <w:tcW w:w="1843" w:type="dxa"/>
                  <w:vAlign w:val="center"/>
                </w:tcPr>
                <w:p w:rsidR="00D449AB" w:rsidRPr="00F9379A"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Jujutla</w:t>
                  </w:r>
                </w:p>
              </w:tc>
              <w:tc>
                <w:tcPr>
                  <w:tcW w:w="1559" w:type="dxa"/>
                  <w:vAlign w:val="center"/>
                </w:tcPr>
                <w:p w:rsidR="00D449AB" w:rsidRPr="00F9379A"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Las Mesas</w:t>
                  </w:r>
                </w:p>
              </w:tc>
              <w:tc>
                <w:tcPr>
                  <w:tcW w:w="2126" w:type="dxa"/>
                  <w:vAlign w:val="center"/>
                </w:tcPr>
                <w:p w:rsidR="00D449AB" w:rsidRPr="00F9379A" w:rsidRDefault="00062797"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265</w:t>
                  </w:r>
                </w:p>
              </w:tc>
            </w:tr>
            <w:tr w:rsidR="00D449AB" w:rsidRPr="00F9379A" w:rsidTr="00D449AB">
              <w:trPr>
                <w:jc w:val="center"/>
              </w:trPr>
              <w:tc>
                <w:tcPr>
                  <w:tcW w:w="562" w:type="dxa"/>
                </w:tcPr>
                <w:p w:rsidR="00D449AB"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6</w:t>
                  </w:r>
                </w:p>
              </w:tc>
              <w:tc>
                <w:tcPr>
                  <w:tcW w:w="2410" w:type="dxa"/>
                  <w:vAlign w:val="center"/>
                </w:tcPr>
                <w:p w:rsidR="00D449AB" w:rsidRPr="00F9379A"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COMAPA SAP</w:t>
                  </w:r>
                </w:p>
              </w:tc>
              <w:tc>
                <w:tcPr>
                  <w:tcW w:w="1843" w:type="dxa"/>
                </w:tcPr>
                <w:p w:rsidR="00D449AB" w:rsidRDefault="00D449AB" w:rsidP="004E7998">
                  <w:pPr>
                    <w:jc w:val="center"/>
                  </w:pPr>
                  <w:r w:rsidRPr="0052343D">
                    <w:rPr>
                      <w:rFonts w:asciiTheme="minorHAnsi" w:hAnsiTheme="minorHAnsi" w:cstheme="minorHAnsi"/>
                      <w:sz w:val="22"/>
                      <w:szCs w:val="22"/>
                      <w:lang w:val="es-ES_tradnl"/>
                    </w:rPr>
                    <w:t>Jujutla</w:t>
                  </w:r>
                </w:p>
              </w:tc>
              <w:tc>
                <w:tcPr>
                  <w:tcW w:w="1559" w:type="dxa"/>
                  <w:vAlign w:val="center"/>
                </w:tcPr>
                <w:p w:rsidR="00D449AB" w:rsidRPr="00F9379A"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San Antonio</w:t>
                  </w:r>
                </w:p>
              </w:tc>
              <w:tc>
                <w:tcPr>
                  <w:tcW w:w="2126" w:type="dxa"/>
                  <w:vAlign w:val="center"/>
                </w:tcPr>
                <w:p w:rsidR="00D449AB" w:rsidRPr="00F9379A" w:rsidRDefault="00062797"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S/I</w:t>
                  </w:r>
                </w:p>
              </w:tc>
            </w:tr>
            <w:tr w:rsidR="00D449AB" w:rsidRPr="00F9379A" w:rsidTr="00D449AB">
              <w:trPr>
                <w:jc w:val="center"/>
              </w:trPr>
              <w:tc>
                <w:tcPr>
                  <w:tcW w:w="562" w:type="dxa"/>
                </w:tcPr>
                <w:p w:rsidR="00D449AB"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7</w:t>
                  </w:r>
                </w:p>
              </w:tc>
              <w:tc>
                <w:tcPr>
                  <w:tcW w:w="2410" w:type="dxa"/>
                  <w:vAlign w:val="center"/>
                </w:tcPr>
                <w:p w:rsidR="00D449AB" w:rsidRPr="00F9379A"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ACASAP MV</w:t>
                  </w:r>
                </w:p>
              </w:tc>
              <w:tc>
                <w:tcPr>
                  <w:tcW w:w="1843" w:type="dxa"/>
                </w:tcPr>
                <w:p w:rsidR="00D449AB" w:rsidRDefault="00D449AB" w:rsidP="004E7998">
                  <w:pPr>
                    <w:jc w:val="center"/>
                  </w:pPr>
                  <w:r w:rsidRPr="0052343D">
                    <w:rPr>
                      <w:rFonts w:asciiTheme="minorHAnsi" w:hAnsiTheme="minorHAnsi" w:cstheme="minorHAnsi"/>
                      <w:sz w:val="22"/>
                      <w:szCs w:val="22"/>
                      <w:lang w:val="es-ES_tradnl"/>
                    </w:rPr>
                    <w:t>Jujutla</w:t>
                  </w:r>
                </w:p>
              </w:tc>
              <w:tc>
                <w:tcPr>
                  <w:tcW w:w="1559" w:type="dxa"/>
                  <w:vAlign w:val="center"/>
                </w:tcPr>
                <w:p w:rsidR="00D449AB" w:rsidRPr="00F9379A"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El Naranjo</w:t>
                  </w:r>
                </w:p>
              </w:tc>
              <w:tc>
                <w:tcPr>
                  <w:tcW w:w="2126" w:type="dxa"/>
                  <w:vAlign w:val="center"/>
                </w:tcPr>
                <w:p w:rsidR="00D449AB" w:rsidRPr="00F9379A" w:rsidRDefault="002A0473"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518</w:t>
                  </w:r>
                </w:p>
              </w:tc>
            </w:tr>
            <w:tr w:rsidR="00D449AB" w:rsidRPr="00F9379A" w:rsidTr="00D449AB">
              <w:trPr>
                <w:jc w:val="center"/>
              </w:trPr>
              <w:tc>
                <w:tcPr>
                  <w:tcW w:w="562" w:type="dxa"/>
                </w:tcPr>
                <w:p w:rsidR="00D449AB"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8</w:t>
                  </w:r>
                </w:p>
              </w:tc>
              <w:tc>
                <w:tcPr>
                  <w:tcW w:w="2410" w:type="dxa"/>
                  <w:vAlign w:val="center"/>
                </w:tcPr>
                <w:p w:rsidR="00D449AB" w:rsidRPr="00F9379A"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AUSCAUNELOC</w:t>
                  </w:r>
                </w:p>
              </w:tc>
              <w:tc>
                <w:tcPr>
                  <w:tcW w:w="1843" w:type="dxa"/>
                </w:tcPr>
                <w:p w:rsidR="00D449AB" w:rsidRDefault="00D449AB" w:rsidP="004E7998">
                  <w:pPr>
                    <w:jc w:val="center"/>
                  </w:pPr>
                  <w:r w:rsidRPr="0052343D">
                    <w:rPr>
                      <w:rFonts w:asciiTheme="minorHAnsi" w:hAnsiTheme="minorHAnsi" w:cstheme="minorHAnsi"/>
                      <w:sz w:val="22"/>
                      <w:szCs w:val="22"/>
                      <w:lang w:val="es-ES_tradnl"/>
                    </w:rPr>
                    <w:t>Jujutla</w:t>
                  </w:r>
                </w:p>
              </w:tc>
              <w:tc>
                <w:tcPr>
                  <w:tcW w:w="1559" w:type="dxa"/>
                  <w:vAlign w:val="center"/>
                </w:tcPr>
                <w:p w:rsidR="00D449AB" w:rsidRPr="00F9379A"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El Quebracho</w:t>
                  </w:r>
                </w:p>
              </w:tc>
              <w:tc>
                <w:tcPr>
                  <w:tcW w:w="2126" w:type="dxa"/>
                  <w:vAlign w:val="center"/>
                </w:tcPr>
                <w:p w:rsidR="00D449AB" w:rsidRPr="00F9379A" w:rsidRDefault="004E7998"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487</w:t>
                  </w:r>
                </w:p>
              </w:tc>
            </w:tr>
            <w:tr w:rsidR="00D449AB" w:rsidRPr="00F9379A" w:rsidTr="00D449AB">
              <w:trPr>
                <w:jc w:val="center"/>
              </w:trPr>
              <w:tc>
                <w:tcPr>
                  <w:tcW w:w="562" w:type="dxa"/>
                </w:tcPr>
                <w:p w:rsidR="00D449AB"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9</w:t>
                  </w:r>
                </w:p>
              </w:tc>
              <w:tc>
                <w:tcPr>
                  <w:tcW w:w="2410" w:type="dxa"/>
                  <w:vAlign w:val="center"/>
                </w:tcPr>
                <w:p w:rsidR="00D449AB" w:rsidRPr="00F9379A"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ACASALBA</w:t>
                  </w:r>
                </w:p>
              </w:tc>
              <w:tc>
                <w:tcPr>
                  <w:tcW w:w="1843" w:type="dxa"/>
                </w:tcPr>
                <w:p w:rsidR="00D449AB" w:rsidRDefault="00D449AB" w:rsidP="004E7998">
                  <w:pPr>
                    <w:jc w:val="center"/>
                  </w:pPr>
                  <w:r w:rsidRPr="0052343D">
                    <w:rPr>
                      <w:rFonts w:asciiTheme="minorHAnsi" w:hAnsiTheme="minorHAnsi" w:cstheme="minorHAnsi"/>
                      <w:sz w:val="22"/>
                      <w:szCs w:val="22"/>
                      <w:lang w:val="es-ES_tradnl"/>
                    </w:rPr>
                    <w:t>Jujutla</w:t>
                  </w:r>
                </w:p>
              </w:tc>
              <w:tc>
                <w:tcPr>
                  <w:tcW w:w="1559" w:type="dxa"/>
                  <w:vAlign w:val="center"/>
                </w:tcPr>
                <w:p w:rsidR="00D449AB" w:rsidRPr="00F9379A"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Barra de Santiago</w:t>
                  </w:r>
                </w:p>
              </w:tc>
              <w:tc>
                <w:tcPr>
                  <w:tcW w:w="2126" w:type="dxa"/>
                  <w:vAlign w:val="center"/>
                </w:tcPr>
                <w:p w:rsidR="00D449AB" w:rsidRPr="00F9379A" w:rsidRDefault="008F3992"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500</w:t>
                  </w:r>
                </w:p>
              </w:tc>
            </w:tr>
            <w:tr w:rsidR="00D449AB" w:rsidRPr="00F9379A" w:rsidTr="00D449AB">
              <w:trPr>
                <w:jc w:val="center"/>
              </w:trPr>
              <w:tc>
                <w:tcPr>
                  <w:tcW w:w="562" w:type="dxa"/>
                </w:tcPr>
                <w:p w:rsidR="00D449AB"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10</w:t>
                  </w:r>
                </w:p>
              </w:tc>
              <w:tc>
                <w:tcPr>
                  <w:tcW w:w="2410" w:type="dxa"/>
                  <w:vAlign w:val="center"/>
                </w:tcPr>
                <w:p w:rsidR="00D449AB" w:rsidRPr="00F9379A"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ASALDEGUAY</w:t>
                  </w:r>
                </w:p>
              </w:tc>
              <w:tc>
                <w:tcPr>
                  <w:tcW w:w="1843" w:type="dxa"/>
                </w:tcPr>
                <w:p w:rsidR="00D449AB" w:rsidRDefault="00D449AB" w:rsidP="004E7998">
                  <w:pPr>
                    <w:jc w:val="center"/>
                  </w:pPr>
                  <w:r w:rsidRPr="0052343D">
                    <w:rPr>
                      <w:rFonts w:asciiTheme="minorHAnsi" w:hAnsiTheme="minorHAnsi" w:cstheme="minorHAnsi"/>
                      <w:sz w:val="22"/>
                      <w:szCs w:val="22"/>
                      <w:lang w:val="es-ES_tradnl"/>
                    </w:rPr>
                    <w:t>Jujutla</w:t>
                  </w:r>
                </w:p>
              </w:tc>
              <w:tc>
                <w:tcPr>
                  <w:tcW w:w="1559" w:type="dxa"/>
                  <w:vAlign w:val="center"/>
                </w:tcPr>
                <w:p w:rsidR="00D449AB" w:rsidRPr="00F9379A" w:rsidRDefault="00D449AB"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Guayapa</w:t>
                  </w:r>
                </w:p>
              </w:tc>
              <w:tc>
                <w:tcPr>
                  <w:tcW w:w="2126" w:type="dxa"/>
                  <w:vAlign w:val="center"/>
                </w:tcPr>
                <w:p w:rsidR="00D449AB" w:rsidRPr="00F9379A" w:rsidRDefault="004E7998" w:rsidP="004E7998">
                  <w:pPr>
                    <w:jc w:val="center"/>
                    <w:rPr>
                      <w:rFonts w:asciiTheme="minorHAnsi" w:hAnsiTheme="minorHAnsi" w:cstheme="minorHAnsi"/>
                      <w:b/>
                      <w:sz w:val="22"/>
                      <w:szCs w:val="22"/>
                    </w:rPr>
                  </w:pPr>
                  <w:r>
                    <w:rPr>
                      <w:rFonts w:asciiTheme="minorHAnsi" w:hAnsiTheme="minorHAnsi" w:cstheme="minorHAnsi"/>
                      <w:b/>
                      <w:sz w:val="22"/>
                      <w:szCs w:val="22"/>
                    </w:rPr>
                    <w:t>756</w:t>
                  </w:r>
                </w:p>
              </w:tc>
            </w:tr>
            <w:tr w:rsidR="00BA41DA" w:rsidRPr="00F9379A" w:rsidTr="00253A10">
              <w:trPr>
                <w:jc w:val="center"/>
              </w:trPr>
              <w:tc>
                <w:tcPr>
                  <w:tcW w:w="6374" w:type="dxa"/>
                  <w:gridSpan w:val="4"/>
                </w:tcPr>
                <w:p w:rsidR="00BA41DA" w:rsidRDefault="00BA41DA" w:rsidP="004E7998">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TOTAL</w:t>
                  </w:r>
                </w:p>
              </w:tc>
              <w:tc>
                <w:tcPr>
                  <w:tcW w:w="2126" w:type="dxa"/>
                  <w:vAlign w:val="center"/>
                </w:tcPr>
                <w:p w:rsidR="00BA41DA" w:rsidRDefault="00062797" w:rsidP="004E7998">
                  <w:pPr>
                    <w:jc w:val="center"/>
                    <w:rPr>
                      <w:rFonts w:asciiTheme="minorHAnsi" w:hAnsiTheme="minorHAnsi" w:cstheme="minorHAnsi"/>
                      <w:b/>
                      <w:sz w:val="22"/>
                      <w:szCs w:val="22"/>
                    </w:rPr>
                  </w:pPr>
                  <w:r>
                    <w:rPr>
                      <w:rFonts w:asciiTheme="minorHAnsi" w:hAnsiTheme="minorHAnsi" w:cstheme="minorHAnsi"/>
                      <w:b/>
                      <w:sz w:val="22"/>
                      <w:szCs w:val="22"/>
                    </w:rPr>
                    <w:t>4,299</w:t>
                  </w:r>
                </w:p>
              </w:tc>
            </w:tr>
          </w:tbl>
          <w:p w:rsidR="00346CC8" w:rsidRPr="00F9379A" w:rsidRDefault="00346CC8" w:rsidP="004E7998">
            <w:pPr>
              <w:jc w:val="center"/>
              <w:rPr>
                <w:rFonts w:asciiTheme="minorHAnsi" w:hAnsiTheme="minorHAnsi" w:cstheme="minorHAnsi"/>
                <w:sz w:val="22"/>
                <w:szCs w:val="22"/>
              </w:rPr>
            </w:pPr>
          </w:p>
        </w:tc>
      </w:tr>
    </w:tbl>
    <w:p w:rsidR="00346CC8" w:rsidRPr="00F9379A" w:rsidRDefault="00346CC8" w:rsidP="004E7998">
      <w:pPr>
        <w:jc w:val="center"/>
        <w:rPr>
          <w:rFonts w:asciiTheme="minorHAnsi" w:hAnsiTheme="minorHAnsi" w:cstheme="minorHAnsi"/>
          <w:sz w:val="22"/>
          <w:szCs w:val="22"/>
        </w:rPr>
      </w:pPr>
    </w:p>
    <w:p w:rsidR="00021F2A" w:rsidRPr="00F9379A" w:rsidRDefault="00021F2A" w:rsidP="00021F2A">
      <w:pPr>
        <w:rPr>
          <w:rFonts w:asciiTheme="minorHAnsi" w:hAnsiTheme="minorHAnsi" w:cstheme="minorHAnsi"/>
          <w:sz w:val="22"/>
          <w:szCs w:val="22"/>
        </w:rPr>
      </w:pPr>
    </w:p>
    <w:p w:rsidR="00760114" w:rsidRPr="00F9379A" w:rsidRDefault="003320F8" w:rsidP="00760114">
      <w:pPr>
        <w:pStyle w:val="Ttulo2"/>
        <w:rPr>
          <w:rFonts w:asciiTheme="minorHAnsi" w:hAnsiTheme="minorHAnsi" w:cstheme="minorHAnsi"/>
          <w:b/>
          <w:sz w:val="22"/>
          <w:szCs w:val="22"/>
          <w:u w:val="none"/>
        </w:rPr>
      </w:pPr>
      <w:r w:rsidRPr="00F9379A">
        <w:rPr>
          <w:rFonts w:asciiTheme="minorHAnsi" w:hAnsiTheme="minorHAnsi" w:cstheme="minorHAnsi"/>
          <w:b/>
          <w:sz w:val="22"/>
          <w:szCs w:val="22"/>
          <w:u w:val="none"/>
        </w:rPr>
        <w:t>Identificar posibles perjudicados y oponentes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760114" w:rsidRPr="00F9379A" w:rsidTr="00D64C7E">
        <w:trPr>
          <w:trHeight w:val="358"/>
        </w:trPr>
        <w:tc>
          <w:tcPr>
            <w:tcW w:w="9131" w:type="dxa"/>
          </w:tcPr>
          <w:p w:rsidR="00760114" w:rsidRPr="00F9379A" w:rsidRDefault="00344233" w:rsidP="000207EC">
            <w:pPr>
              <w:jc w:val="both"/>
              <w:rPr>
                <w:rFonts w:asciiTheme="minorHAnsi" w:hAnsiTheme="minorHAnsi" w:cstheme="minorHAnsi"/>
                <w:sz w:val="22"/>
                <w:szCs w:val="22"/>
              </w:rPr>
            </w:pPr>
            <w:r w:rsidRPr="00F9379A">
              <w:rPr>
                <w:rFonts w:asciiTheme="minorHAnsi" w:hAnsiTheme="minorHAnsi" w:cstheme="minorHAnsi"/>
                <w:sz w:val="22"/>
                <w:szCs w:val="22"/>
              </w:rPr>
              <w:t>Algunos de los grupos que se considera pudieran oponerse a las acciones planteadas dentro del proyecto por las prácticas y e</w:t>
            </w:r>
            <w:r w:rsidR="0066270D" w:rsidRPr="00F9379A">
              <w:rPr>
                <w:rFonts w:asciiTheme="minorHAnsi" w:hAnsiTheme="minorHAnsi" w:cstheme="minorHAnsi"/>
                <w:sz w:val="22"/>
                <w:szCs w:val="22"/>
              </w:rPr>
              <w:t>l uso que realizan del agua son el Ingenio</w:t>
            </w:r>
            <w:r w:rsidRPr="00F9379A">
              <w:rPr>
                <w:rFonts w:asciiTheme="minorHAnsi" w:hAnsiTheme="minorHAnsi" w:cstheme="minorHAnsi"/>
                <w:sz w:val="22"/>
                <w:szCs w:val="22"/>
              </w:rPr>
              <w:t xml:space="preserve"> Central de </w:t>
            </w:r>
            <w:proofErr w:type="spellStart"/>
            <w:r w:rsidRPr="00F9379A">
              <w:rPr>
                <w:rFonts w:asciiTheme="minorHAnsi" w:hAnsiTheme="minorHAnsi" w:cstheme="minorHAnsi"/>
                <w:sz w:val="22"/>
                <w:szCs w:val="22"/>
              </w:rPr>
              <w:t>Izalco</w:t>
            </w:r>
            <w:proofErr w:type="spellEnd"/>
            <w:r w:rsidRPr="00F9379A">
              <w:rPr>
                <w:rFonts w:asciiTheme="minorHAnsi" w:hAnsiTheme="minorHAnsi" w:cstheme="minorHAnsi"/>
                <w:sz w:val="22"/>
                <w:szCs w:val="22"/>
              </w:rPr>
              <w:t>, ganadero</w:t>
            </w:r>
            <w:r w:rsidR="00BA41DA">
              <w:rPr>
                <w:rFonts w:asciiTheme="minorHAnsi" w:hAnsiTheme="minorHAnsi" w:cstheme="minorHAnsi"/>
                <w:sz w:val="22"/>
                <w:szCs w:val="22"/>
              </w:rPr>
              <w:t xml:space="preserve">s, agricultores en gran escala; </w:t>
            </w:r>
            <w:r w:rsidR="0066270D" w:rsidRPr="00F9379A">
              <w:rPr>
                <w:rFonts w:asciiTheme="minorHAnsi" w:hAnsiTheme="minorHAnsi" w:cstheme="minorHAnsi"/>
                <w:sz w:val="22"/>
                <w:szCs w:val="22"/>
              </w:rPr>
              <w:t xml:space="preserve">quienes </w:t>
            </w:r>
            <w:r w:rsidR="002F13FD">
              <w:rPr>
                <w:rFonts w:asciiTheme="minorHAnsi" w:hAnsiTheme="minorHAnsi" w:cstheme="minorHAnsi"/>
                <w:sz w:val="22"/>
                <w:szCs w:val="22"/>
              </w:rPr>
              <w:t>acaparan agua de los principales afluentes, excluyendo a las población del derecho al acceso a este bien común</w:t>
            </w:r>
          </w:p>
        </w:tc>
      </w:tr>
    </w:tbl>
    <w:p w:rsidR="00760114" w:rsidRPr="00F9379A" w:rsidRDefault="00760114" w:rsidP="006A726D">
      <w:pPr>
        <w:pStyle w:val="Ttulo2"/>
        <w:rPr>
          <w:rFonts w:asciiTheme="minorHAnsi" w:hAnsiTheme="minorHAnsi" w:cstheme="minorHAnsi"/>
          <w:b/>
          <w:sz w:val="22"/>
          <w:szCs w:val="22"/>
          <w:u w:val="none"/>
        </w:rPr>
      </w:pPr>
    </w:p>
    <w:p w:rsidR="006A726D" w:rsidRPr="00F9379A" w:rsidRDefault="006A726D" w:rsidP="006A726D">
      <w:pPr>
        <w:pStyle w:val="Ttulo2"/>
        <w:rPr>
          <w:rFonts w:asciiTheme="minorHAnsi" w:hAnsiTheme="minorHAnsi" w:cstheme="minorHAnsi"/>
          <w:b/>
          <w:sz w:val="22"/>
          <w:szCs w:val="22"/>
          <w:u w:val="none"/>
        </w:rPr>
      </w:pPr>
      <w:r w:rsidRPr="00F9379A">
        <w:rPr>
          <w:rFonts w:asciiTheme="minorHAnsi" w:hAnsiTheme="minorHAnsi" w:cstheme="minorHAnsi"/>
          <w:b/>
          <w:sz w:val="22"/>
          <w:szCs w:val="22"/>
          <w:u w:val="none"/>
        </w:rPr>
        <w:t xml:space="preserve">Describir los criterios propuestos para la selección </w:t>
      </w:r>
      <w:r w:rsidR="00345285" w:rsidRPr="00F9379A">
        <w:rPr>
          <w:rFonts w:asciiTheme="minorHAnsi" w:hAnsiTheme="minorHAnsi" w:cstheme="minorHAnsi"/>
          <w:b/>
          <w:sz w:val="22"/>
          <w:szCs w:val="22"/>
          <w:u w:val="none"/>
        </w:rPr>
        <w:t>de la población objetivo.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6A726D" w:rsidRPr="00F9379A" w:rsidTr="00D64C7E">
        <w:trPr>
          <w:trHeight w:val="373"/>
        </w:trPr>
        <w:tc>
          <w:tcPr>
            <w:tcW w:w="9131" w:type="dxa"/>
          </w:tcPr>
          <w:p w:rsidR="00C57958" w:rsidRPr="000207EC" w:rsidRDefault="00C57958" w:rsidP="000207EC">
            <w:pPr>
              <w:pStyle w:val="Prrafodelista"/>
              <w:numPr>
                <w:ilvl w:val="0"/>
                <w:numId w:val="10"/>
              </w:numPr>
              <w:jc w:val="both"/>
              <w:rPr>
                <w:rFonts w:asciiTheme="minorHAnsi" w:hAnsiTheme="minorHAnsi" w:cstheme="minorHAnsi"/>
                <w:sz w:val="22"/>
                <w:szCs w:val="22"/>
              </w:rPr>
            </w:pPr>
            <w:r w:rsidRPr="00F9379A">
              <w:rPr>
                <w:rFonts w:asciiTheme="minorHAnsi" w:hAnsiTheme="minorHAnsi" w:cstheme="minorHAnsi"/>
                <w:sz w:val="22"/>
                <w:szCs w:val="22"/>
              </w:rPr>
              <w:t>Juntas de agua de los municipios de San Francisco Menén</w:t>
            </w:r>
            <w:r w:rsidR="00ED2771" w:rsidRPr="00F9379A">
              <w:rPr>
                <w:rFonts w:asciiTheme="minorHAnsi" w:hAnsiTheme="minorHAnsi" w:cstheme="minorHAnsi"/>
                <w:sz w:val="22"/>
                <w:szCs w:val="22"/>
              </w:rPr>
              <w:t xml:space="preserve">dez, Jujutla, </w:t>
            </w:r>
            <w:r w:rsidR="000207EC">
              <w:rPr>
                <w:rFonts w:asciiTheme="minorHAnsi" w:hAnsiTheme="minorHAnsi" w:cstheme="minorHAnsi"/>
                <w:sz w:val="22"/>
                <w:szCs w:val="22"/>
              </w:rPr>
              <w:t xml:space="preserve"> </w:t>
            </w:r>
            <w:r w:rsidRPr="000207EC">
              <w:rPr>
                <w:rFonts w:asciiTheme="minorHAnsi" w:hAnsiTheme="minorHAnsi" w:cstheme="minorHAnsi"/>
                <w:sz w:val="22"/>
                <w:szCs w:val="22"/>
              </w:rPr>
              <w:t>del departamento de Ahuachapán</w:t>
            </w:r>
            <w:r w:rsidR="00ED2771" w:rsidRPr="000207EC">
              <w:rPr>
                <w:rFonts w:asciiTheme="minorHAnsi" w:hAnsiTheme="minorHAnsi" w:cstheme="minorHAnsi"/>
                <w:sz w:val="22"/>
                <w:szCs w:val="22"/>
              </w:rPr>
              <w:t>;</w:t>
            </w:r>
            <w:r w:rsidRPr="000207EC">
              <w:rPr>
                <w:rFonts w:asciiTheme="minorHAnsi" w:hAnsiTheme="minorHAnsi" w:cstheme="minorHAnsi"/>
                <w:sz w:val="22"/>
                <w:szCs w:val="22"/>
              </w:rPr>
              <w:t xml:space="preserve"> </w:t>
            </w:r>
          </w:p>
          <w:p w:rsidR="00C57958" w:rsidRPr="00F9379A" w:rsidRDefault="00C57958" w:rsidP="00C57958">
            <w:pPr>
              <w:pStyle w:val="Prrafodelista"/>
              <w:numPr>
                <w:ilvl w:val="0"/>
                <w:numId w:val="10"/>
              </w:numPr>
              <w:jc w:val="both"/>
              <w:rPr>
                <w:rFonts w:asciiTheme="minorHAnsi" w:hAnsiTheme="minorHAnsi" w:cstheme="minorHAnsi"/>
                <w:sz w:val="22"/>
                <w:szCs w:val="22"/>
              </w:rPr>
            </w:pPr>
            <w:r w:rsidRPr="00F9379A">
              <w:rPr>
                <w:rFonts w:asciiTheme="minorHAnsi" w:hAnsiTheme="minorHAnsi" w:cstheme="minorHAnsi"/>
                <w:sz w:val="22"/>
                <w:szCs w:val="22"/>
              </w:rPr>
              <w:t>Juntas de agua comprometidas con la lucha social por garantizar el derecho humano al agua.</w:t>
            </w:r>
          </w:p>
          <w:p w:rsidR="00C57958" w:rsidRPr="00F9379A" w:rsidRDefault="00C57958" w:rsidP="00C57958">
            <w:pPr>
              <w:pStyle w:val="Prrafodelista"/>
              <w:numPr>
                <w:ilvl w:val="0"/>
                <w:numId w:val="10"/>
              </w:numPr>
              <w:jc w:val="both"/>
              <w:rPr>
                <w:rFonts w:asciiTheme="minorHAnsi" w:hAnsiTheme="minorHAnsi" w:cstheme="minorHAnsi"/>
                <w:sz w:val="22"/>
                <w:szCs w:val="22"/>
              </w:rPr>
            </w:pPr>
            <w:r w:rsidRPr="00F9379A">
              <w:rPr>
                <w:rFonts w:asciiTheme="minorHAnsi" w:hAnsiTheme="minorHAnsi" w:cstheme="minorHAnsi"/>
                <w:sz w:val="22"/>
                <w:szCs w:val="22"/>
              </w:rPr>
              <w:t>Juntas de agua que hayan formado parte de un proyecto ejecutado en estos municipios en los último</w:t>
            </w:r>
            <w:r w:rsidR="009540B4">
              <w:rPr>
                <w:rFonts w:asciiTheme="minorHAnsi" w:hAnsiTheme="minorHAnsi" w:cstheme="minorHAnsi"/>
                <w:sz w:val="22"/>
                <w:szCs w:val="22"/>
              </w:rPr>
              <w:t>s 10 años y que pertenezcan  a las mesas territoriales del Foro del Agua de los dos departamentos metas.</w:t>
            </w:r>
          </w:p>
          <w:p w:rsidR="00C57958" w:rsidRPr="00F9379A" w:rsidRDefault="00C57958" w:rsidP="00C57958">
            <w:pPr>
              <w:pStyle w:val="Prrafodelista"/>
              <w:numPr>
                <w:ilvl w:val="0"/>
                <w:numId w:val="10"/>
              </w:numPr>
              <w:jc w:val="both"/>
              <w:rPr>
                <w:rFonts w:asciiTheme="minorHAnsi" w:hAnsiTheme="minorHAnsi" w:cstheme="minorHAnsi"/>
                <w:sz w:val="22"/>
                <w:szCs w:val="22"/>
              </w:rPr>
            </w:pPr>
            <w:r w:rsidRPr="00F9379A">
              <w:rPr>
                <w:rFonts w:asciiTheme="minorHAnsi" w:hAnsiTheme="minorHAnsi" w:cstheme="minorHAnsi"/>
                <w:sz w:val="22"/>
                <w:szCs w:val="22"/>
              </w:rPr>
              <w:t xml:space="preserve">Seguimiento a espacios de articulación vinculados con el DHA e iniciativas de gestión por parte del MARN, como </w:t>
            </w:r>
            <w:r w:rsidR="009540B4">
              <w:rPr>
                <w:rFonts w:asciiTheme="minorHAnsi" w:hAnsiTheme="minorHAnsi" w:cstheme="minorHAnsi"/>
                <w:sz w:val="22"/>
                <w:szCs w:val="22"/>
              </w:rPr>
              <w:t>colectiv</w:t>
            </w:r>
            <w:r w:rsidR="006B11E5">
              <w:rPr>
                <w:rFonts w:asciiTheme="minorHAnsi" w:hAnsiTheme="minorHAnsi" w:cstheme="minorHAnsi"/>
                <w:sz w:val="22"/>
                <w:szCs w:val="22"/>
              </w:rPr>
              <w:t xml:space="preserve">os Rolas y Ramsar en el caso de la zona Sur de </w:t>
            </w:r>
            <w:r w:rsidR="009540B4">
              <w:rPr>
                <w:rFonts w:asciiTheme="minorHAnsi" w:hAnsiTheme="minorHAnsi" w:cstheme="minorHAnsi"/>
                <w:sz w:val="22"/>
                <w:szCs w:val="22"/>
              </w:rPr>
              <w:t>Ahuachapán.</w:t>
            </w:r>
          </w:p>
          <w:p w:rsidR="006A726D" w:rsidRPr="00F9379A" w:rsidRDefault="006A726D" w:rsidP="00C57958">
            <w:pPr>
              <w:pStyle w:val="Prrafodelista"/>
              <w:rPr>
                <w:rFonts w:asciiTheme="minorHAnsi" w:hAnsiTheme="minorHAnsi" w:cstheme="minorHAnsi"/>
                <w:sz w:val="22"/>
                <w:szCs w:val="22"/>
              </w:rPr>
            </w:pPr>
          </w:p>
        </w:tc>
      </w:tr>
    </w:tbl>
    <w:p w:rsidR="006A726D" w:rsidRPr="00F9379A" w:rsidRDefault="006A726D" w:rsidP="006A726D">
      <w:pPr>
        <w:pStyle w:val="Ttulo2"/>
        <w:rPr>
          <w:rFonts w:asciiTheme="minorHAnsi" w:hAnsiTheme="minorHAnsi" w:cstheme="minorHAnsi"/>
          <w:b/>
          <w:sz w:val="22"/>
          <w:szCs w:val="22"/>
          <w:u w:val="none"/>
        </w:rPr>
      </w:pPr>
    </w:p>
    <w:p w:rsidR="006A726D" w:rsidRPr="00F9379A" w:rsidRDefault="006A726D" w:rsidP="006A726D">
      <w:pPr>
        <w:pStyle w:val="Ttulo2"/>
        <w:rPr>
          <w:rFonts w:asciiTheme="minorHAnsi" w:hAnsiTheme="minorHAnsi" w:cstheme="minorHAnsi"/>
          <w:b/>
          <w:sz w:val="22"/>
          <w:szCs w:val="22"/>
          <w:u w:val="none"/>
        </w:rPr>
      </w:pPr>
      <w:r w:rsidRPr="00F9379A">
        <w:rPr>
          <w:rFonts w:asciiTheme="minorHAnsi" w:hAnsiTheme="minorHAnsi" w:cstheme="minorHAnsi"/>
          <w:b/>
          <w:sz w:val="22"/>
          <w:szCs w:val="22"/>
          <w:u w:val="none"/>
        </w:rPr>
        <w:t xml:space="preserve">Grado de participación de los beneficiarios en </w:t>
      </w:r>
      <w:r w:rsidR="007D1E58" w:rsidRPr="00F9379A">
        <w:rPr>
          <w:rFonts w:asciiTheme="minorHAnsi" w:hAnsiTheme="minorHAnsi" w:cstheme="minorHAnsi"/>
          <w:b/>
          <w:sz w:val="22"/>
          <w:szCs w:val="22"/>
          <w:u w:val="none"/>
        </w:rPr>
        <w:t xml:space="preserve">las diferentes fases </w:t>
      </w:r>
      <w:r w:rsidRPr="00F9379A">
        <w:rPr>
          <w:rFonts w:asciiTheme="minorHAnsi" w:hAnsiTheme="minorHAnsi" w:cstheme="minorHAnsi"/>
          <w:b/>
          <w:sz w:val="22"/>
          <w:szCs w:val="22"/>
          <w:u w:val="none"/>
        </w:rPr>
        <w:t>del proyecto</w:t>
      </w:r>
      <w:r w:rsidR="007D1E58" w:rsidRPr="00F9379A">
        <w:rPr>
          <w:rFonts w:asciiTheme="minorHAnsi" w:hAnsiTheme="minorHAnsi" w:cstheme="minorHAnsi"/>
          <w:b/>
          <w:sz w:val="22"/>
          <w:szCs w:val="22"/>
          <w:u w:val="none"/>
        </w:rPr>
        <w:t xml:space="preserve"> </w:t>
      </w:r>
      <w:r w:rsidR="007D1E58" w:rsidRPr="00F9379A">
        <w:rPr>
          <w:rFonts w:asciiTheme="minorHAnsi" w:hAnsiTheme="minorHAnsi" w:cstheme="minorHAnsi"/>
          <w:bCs/>
          <w:sz w:val="22"/>
          <w:szCs w:val="22"/>
          <w:u w:val="none"/>
        </w:rPr>
        <w:t>(identificación, formulación, seguimiento y evaluación)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6A726D" w:rsidRPr="00F9379A" w:rsidTr="00D64C7E">
        <w:trPr>
          <w:trHeight w:val="285"/>
        </w:trPr>
        <w:tc>
          <w:tcPr>
            <w:tcW w:w="9131" w:type="dxa"/>
          </w:tcPr>
          <w:p w:rsidR="00C97C1A" w:rsidRPr="00F9379A" w:rsidRDefault="00E05199" w:rsidP="00E05199">
            <w:pPr>
              <w:jc w:val="both"/>
              <w:rPr>
                <w:rFonts w:asciiTheme="minorHAnsi" w:hAnsiTheme="minorHAnsi" w:cstheme="minorHAnsi"/>
                <w:sz w:val="22"/>
                <w:szCs w:val="22"/>
              </w:rPr>
            </w:pPr>
            <w:r w:rsidRPr="00F9379A">
              <w:rPr>
                <w:rFonts w:asciiTheme="minorHAnsi" w:hAnsiTheme="minorHAnsi" w:cstheme="minorHAnsi"/>
                <w:sz w:val="22"/>
                <w:szCs w:val="22"/>
              </w:rPr>
              <w:t>Se planifica que las juntas de agua tengan participación en las 4 fas</w:t>
            </w:r>
            <w:r w:rsidR="00ED2771" w:rsidRPr="00F9379A">
              <w:rPr>
                <w:rFonts w:asciiTheme="minorHAnsi" w:hAnsiTheme="minorHAnsi" w:cstheme="minorHAnsi"/>
                <w:sz w:val="22"/>
                <w:szCs w:val="22"/>
              </w:rPr>
              <w:t>es del proyecto. Por el momento</w:t>
            </w:r>
            <w:r w:rsidRPr="00F9379A">
              <w:rPr>
                <w:rFonts w:asciiTheme="minorHAnsi" w:hAnsiTheme="minorHAnsi" w:cstheme="minorHAnsi"/>
                <w:sz w:val="22"/>
                <w:szCs w:val="22"/>
              </w:rPr>
              <w:t xml:space="preserve"> han participado en las dos </w:t>
            </w:r>
            <w:r w:rsidR="00ED2771" w:rsidRPr="00F9379A">
              <w:rPr>
                <w:rFonts w:asciiTheme="minorHAnsi" w:hAnsiTheme="minorHAnsi" w:cstheme="minorHAnsi"/>
                <w:sz w:val="22"/>
                <w:szCs w:val="22"/>
              </w:rPr>
              <w:t>primeras fas</w:t>
            </w:r>
            <w:r w:rsidR="00F62AFF" w:rsidRPr="00F9379A">
              <w:rPr>
                <w:rFonts w:asciiTheme="minorHAnsi" w:hAnsiTheme="minorHAnsi" w:cstheme="minorHAnsi"/>
                <w:sz w:val="22"/>
                <w:szCs w:val="22"/>
              </w:rPr>
              <w:t>es.</w:t>
            </w:r>
          </w:p>
          <w:p w:rsidR="006A726D" w:rsidRPr="00F9379A" w:rsidRDefault="00C97C1A" w:rsidP="00E05199">
            <w:pPr>
              <w:jc w:val="both"/>
              <w:rPr>
                <w:rFonts w:asciiTheme="minorHAnsi" w:hAnsiTheme="minorHAnsi" w:cstheme="minorHAnsi"/>
                <w:sz w:val="22"/>
                <w:szCs w:val="22"/>
              </w:rPr>
            </w:pPr>
            <w:r w:rsidRPr="00F9379A">
              <w:rPr>
                <w:rFonts w:asciiTheme="minorHAnsi" w:hAnsiTheme="minorHAnsi" w:cstheme="minorHAnsi"/>
                <w:b/>
                <w:sz w:val="22"/>
                <w:szCs w:val="22"/>
              </w:rPr>
              <w:t>I</w:t>
            </w:r>
            <w:r w:rsidR="00E10A6F" w:rsidRPr="00F9379A">
              <w:rPr>
                <w:rFonts w:asciiTheme="minorHAnsi" w:hAnsiTheme="minorHAnsi" w:cstheme="minorHAnsi"/>
                <w:b/>
                <w:sz w:val="22"/>
                <w:szCs w:val="22"/>
              </w:rPr>
              <w:t>dentificación</w:t>
            </w:r>
            <w:r w:rsidR="00031F49" w:rsidRPr="00F9379A">
              <w:rPr>
                <w:rFonts w:asciiTheme="minorHAnsi" w:hAnsiTheme="minorHAnsi" w:cstheme="minorHAnsi"/>
                <w:b/>
                <w:sz w:val="22"/>
                <w:szCs w:val="22"/>
              </w:rPr>
              <w:t xml:space="preserve">. </w:t>
            </w:r>
            <w:r w:rsidR="00031F49" w:rsidRPr="00F9379A">
              <w:rPr>
                <w:rFonts w:asciiTheme="minorHAnsi" w:hAnsiTheme="minorHAnsi" w:cstheme="minorHAnsi"/>
                <w:sz w:val="22"/>
                <w:szCs w:val="22"/>
              </w:rPr>
              <w:t>Proceso de identificación</w:t>
            </w:r>
            <w:r w:rsidR="00E05199" w:rsidRPr="00F9379A">
              <w:rPr>
                <w:rFonts w:asciiTheme="minorHAnsi" w:hAnsiTheme="minorHAnsi" w:cstheme="minorHAnsi"/>
                <w:sz w:val="22"/>
                <w:szCs w:val="22"/>
              </w:rPr>
              <w:t xml:space="preserve"> </w:t>
            </w:r>
            <w:r w:rsidRPr="00F9379A">
              <w:rPr>
                <w:rFonts w:asciiTheme="minorHAnsi" w:hAnsiTheme="minorHAnsi" w:cstheme="minorHAnsi"/>
                <w:sz w:val="22"/>
                <w:szCs w:val="22"/>
              </w:rPr>
              <w:t xml:space="preserve">de </w:t>
            </w:r>
            <w:r w:rsidR="00E05199" w:rsidRPr="00F9379A">
              <w:rPr>
                <w:rFonts w:asciiTheme="minorHAnsi" w:hAnsiTheme="minorHAnsi" w:cstheme="minorHAnsi"/>
                <w:sz w:val="22"/>
                <w:szCs w:val="22"/>
              </w:rPr>
              <w:t>beneficiarios</w:t>
            </w:r>
            <w:r w:rsidR="00241A00" w:rsidRPr="00F9379A">
              <w:rPr>
                <w:rFonts w:asciiTheme="minorHAnsi" w:hAnsiTheme="minorHAnsi" w:cstheme="minorHAnsi"/>
                <w:sz w:val="22"/>
                <w:szCs w:val="22"/>
              </w:rPr>
              <w:t xml:space="preserve"> directos e indirectos</w:t>
            </w:r>
            <w:r w:rsidR="00E05199" w:rsidRPr="00F9379A">
              <w:rPr>
                <w:rFonts w:asciiTheme="minorHAnsi" w:hAnsiTheme="minorHAnsi" w:cstheme="minorHAnsi"/>
                <w:sz w:val="22"/>
                <w:szCs w:val="22"/>
              </w:rPr>
              <w:t xml:space="preserve">, </w:t>
            </w:r>
            <w:r w:rsidR="00241A00" w:rsidRPr="00F9379A">
              <w:rPr>
                <w:rFonts w:asciiTheme="minorHAnsi" w:hAnsiTheme="minorHAnsi" w:cstheme="minorHAnsi"/>
                <w:sz w:val="22"/>
                <w:szCs w:val="22"/>
              </w:rPr>
              <w:t>criterios para definir población meta, delimitación del territorio.</w:t>
            </w:r>
          </w:p>
          <w:p w:rsidR="00241A00" w:rsidRPr="00F9379A" w:rsidRDefault="00241A00" w:rsidP="00241A00">
            <w:pPr>
              <w:jc w:val="both"/>
              <w:rPr>
                <w:rFonts w:asciiTheme="minorHAnsi" w:hAnsiTheme="minorHAnsi" w:cstheme="minorHAnsi"/>
                <w:sz w:val="22"/>
                <w:szCs w:val="22"/>
              </w:rPr>
            </w:pPr>
            <w:r w:rsidRPr="00F9379A">
              <w:rPr>
                <w:rFonts w:asciiTheme="minorHAnsi" w:hAnsiTheme="minorHAnsi" w:cstheme="minorHAnsi"/>
                <w:b/>
                <w:sz w:val="22"/>
                <w:szCs w:val="22"/>
              </w:rPr>
              <w:t>Formulación</w:t>
            </w:r>
            <w:r w:rsidR="00031F49" w:rsidRPr="00F9379A">
              <w:rPr>
                <w:rFonts w:asciiTheme="minorHAnsi" w:hAnsiTheme="minorHAnsi" w:cstheme="minorHAnsi"/>
                <w:b/>
                <w:sz w:val="22"/>
                <w:szCs w:val="22"/>
              </w:rPr>
              <w:t xml:space="preserve">. </w:t>
            </w:r>
            <w:r w:rsidR="00031F49" w:rsidRPr="00F9379A">
              <w:rPr>
                <w:rFonts w:asciiTheme="minorHAnsi" w:hAnsiTheme="minorHAnsi" w:cstheme="minorHAnsi"/>
                <w:sz w:val="22"/>
                <w:szCs w:val="22"/>
              </w:rPr>
              <w:t>H</w:t>
            </w:r>
            <w:r w:rsidRPr="00F9379A">
              <w:rPr>
                <w:rFonts w:asciiTheme="minorHAnsi" w:hAnsiTheme="minorHAnsi" w:cstheme="minorHAnsi"/>
                <w:sz w:val="22"/>
                <w:szCs w:val="22"/>
              </w:rPr>
              <w:t xml:space="preserve">an participado en la </w:t>
            </w:r>
            <w:r w:rsidR="00E10A6F" w:rsidRPr="00F9379A">
              <w:rPr>
                <w:rFonts w:asciiTheme="minorHAnsi" w:hAnsiTheme="minorHAnsi" w:cstheme="minorHAnsi"/>
                <w:sz w:val="22"/>
                <w:szCs w:val="22"/>
              </w:rPr>
              <w:t xml:space="preserve">priorización </w:t>
            </w:r>
            <w:r w:rsidRPr="00F9379A">
              <w:rPr>
                <w:rFonts w:asciiTheme="minorHAnsi" w:hAnsiTheme="minorHAnsi" w:cstheme="minorHAnsi"/>
                <w:sz w:val="22"/>
                <w:szCs w:val="22"/>
              </w:rPr>
              <w:t>de las áreas de acción prioritaria</w:t>
            </w:r>
            <w:r w:rsidR="00031F49" w:rsidRPr="00F9379A">
              <w:rPr>
                <w:rFonts w:asciiTheme="minorHAnsi" w:hAnsiTheme="minorHAnsi" w:cstheme="minorHAnsi"/>
                <w:sz w:val="22"/>
                <w:szCs w:val="22"/>
              </w:rPr>
              <w:t>s</w:t>
            </w:r>
            <w:r w:rsidRPr="00F9379A">
              <w:rPr>
                <w:rFonts w:asciiTheme="minorHAnsi" w:hAnsiTheme="minorHAnsi" w:cstheme="minorHAnsi"/>
                <w:sz w:val="22"/>
                <w:szCs w:val="22"/>
              </w:rPr>
              <w:t>, problemáticas, necesidades, identificación de potenciales oponentes y aliados.</w:t>
            </w:r>
          </w:p>
          <w:p w:rsidR="00E10A6F" w:rsidRPr="00F9379A" w:rsidRDefault="00241A00" w:rsidP="00241A00">
            <w:pPr>
              <w:jc w:val="both"/>
              <w:rPr>
                <w:rFonts w:asciiTheme="minorHAnsi" w:hAnsiTheme="minorHAnsi" w:cstheme="minorHAnsi"/>
                <w:sz w:val="22"/>
                <w:szCs w:val="22"/>
              </w:rPr>
            </w:pPr>
            <w:r w:rsidRPr="00F9379A">
              <w:rPr>
                <w:rFonts w:asciiTheme="minorHAnsi" w:hAnsiTheme="minorHAnsi" w:cstheme="minorHAnsi"/>
                <w:b/>
                <w:sz w:val="22"/>
                <w:szCs w:val="22"/>
              </w:rPr>
              <w:t>Seguimiento</w:t>
            </w:r>
            <w:r w:rsidR="00031F49" w:rsidRPr="00F9379A">
              <w:rPr>
                <w:rFonts w:asciiTheme="minorHAnsi" w:hAnsiTheme="minorHAnsi" w:cstheme="minorHAnsi"/>
                <w:b/>
                <w:sz w:val="22"/>
                <w:szCs w:val="22"/>
              </w:rPr>
              <w:t>.</w:t>
            </w:r>
            <w:r w:rsidRPr="00F9379A">
              <w:rPr>
                <w:rFonts w:asciiTheme="minorHAnsi" w:hAnsiTheme="minorHAnsi" w:cstheme="minorHAnsi"/>
                <w:sz w:val="22"/>
                <w:szCs w:val="22"/>
              </w:rPr>
              <w:t xml:space="preserve"> </w:t>
            </w:r>
            <w:r w:rsidR="00031F49" w:rsidRPr="00F9379A">
              <w:rPr>
                <w:rFonts w:asciiTheme="minorHAnsi" w:hAnsiTheme="minorHAnsi" w:cstheme="minorHAnsi"/>
                <w:sz w:val="22"/>
                <w:szCs w:val="22"/>
              </w:rPr>
              <w:t>L</w:t>
            </w:r>
            <w:r w:rsidRPr="00F9379A">
              <w:rPr>
                <w:rFonts w:asciiTheme="minorHAnsi" w:hAnsiTheme="minorHAnsi" w:cstheme="minorHAnsi"/>
                <w:sz w:val="22"/>
                <w:szCs w:val="22"/>
              </w:rPr>
              <w:t>as</w:t>
            </w:r>
            <w:r w:rsidR="00031F49" w:rsidRPr="00F9379A">
              <w:rPr>
                <w:rFonts w:asciiTheme="minorHAnsi" w:hAnsiTheme="minorHAnsi" w:cstheme="minorHAnsi"/>
                <w:sz w:val="22"/>
                <w:szCs w:val="22"/>
              </w:rPr>
              <w:t xml:space="preserve"> y los beneficiarios participará</w:t>
            </w:r>
            <w:r w:rsidRPr="00F9379A">
              <w:rPr>
                <w:rFonts w:asciiTheme="minorHAnsi" w:hAnsiTheme="minorHAnsi" w:cstheme="minorHAnsi"/>
                <w:sz w:val="22"/>
                <w:szCs w:val="22"/>
              </w:rPr>
              <w:t>n activamente en la realización de las actividades planteadas en el proyecto</w:t>
            </w:r>
            <w:r w:rsidR="00E10A6F" w:rsidRPr="00F9379A">
              <w:rPr>
                <w:rFonts w:asciiTheme="minorHAnsi" w:hAnsiTheme="minorHAnsi" w:cstheme="minorHAnsi"/>
                <w:sz w:val="22"/>
                <w:szCs w:val="22"/>
              </w:rPr>
              <w:t>, serán garantes de la ejecución del proyecto.</w:t>
            </w:r>
          </w:p>
          <w:p w:rsidR="00241A00" w:rsidRPr="00F9379A" w:rsidRDefault="00E10A6F" w:rsidP="00241A00">
            <w:pPr>
              <w:jc w:val="both"/>
              <w:rPr>
                <w:rFonts w:asciiTheme="minorHAnsi" w:hAnsiTheme="minorHAnsi" w:cstheme="minorHAnsi"/>
                <w:sz w:val="22"/>
                <w:szCs w:val="22"/>
              </w:rPr>
            </w:pPr>
            <w:r w:rsidRPr="00F9379A">
              <w:rPr>
                <w:rFonts w:asciiTheme="minorHAnsi" w:hAnsiTheme="minorHAnsi" w:cstheme="minorHAnsi"/>
                <w:b/>
                <w:sz w:val="22"/>
                <w:szCs w:val="22"/>
              </w:rPr>
              <w:lastRenderedPageBreak/>
              <w:t>Evaluación</w:t>
            </w:r>
            <w:r w:rsidR="00031F49" w:rsidRPr="00F9379A">
              <w:rPr>
                <w:rFonts w:asciiTheme="minorHAnsi" w:hAnsiTheme="minorHAnsi" w:cstheme="minorHAnsi"/>
                <w:b/>
                <w:sz w:val="22"/>
                <w:szCs w:val="22"/>
              </w:rPr>
              <w:t xml:space="preserve">. </w:t>
            </w:r>
            <w:r w:rsidR="00031F49" w:rsidRPr="00F9379A">
              <w:rPr>
                <w:rFonts w:asciiTheme="minorHAnsi" w:hAnsiTheme="minorHAnsi" w:cstheme="minorHAnsi"/>
                <w:sz w:val="22"/>
                <w:szCs w:val="22"/>
              </w:rPr>
              <w:t>S</w:t>
            </w:r>
            <w:r w:rsidRPr="00F9379A">
              <w:rPr>
                <w:rFonts w:asciiTheme="minorHAnsi" w:hAnsiTheme="minorHAnsi" w:cstheme="minorHAnsi"/>
                <w:sz w:val="22"/>
                <w:szCs w:val="22"/>
              </w:rPr>
              <w:t>e hará uso de un buzón de sugerencias en cada una de las actividades del proyecto, para que las y los participantes mencionen las acciones que son necesaria</w:t>
            </w:r>
            <w:r w:rsidR="00031F49" w:rsidRPr="00F9379A">
              <w:rPr>
                <w:rFonts w:asciiTheme="minorHAnsi" w:hAnsiTheme="minorHAnsi" w:cstheme="minorHAnsi"/>
                <w:sz w:val="22"/>
                <w:szCs w:val="22"/>
              </w:rPr>
              <w:t>s</w:t>
            </w:r>
            <w:r w:rsidRPr="00F9379A">
              <w:rPr>
                <w:rFonts w:asciiTheme="minorHAnsi" w:hAnsiTheme="minorHAnsi" w:cstheme="minorHAnsi"/>
                <w:sz w:val="22"/>
                <w:szCs w:val="22"/>
              </w:rPr>
              <w:t xml:space="preserve"> reforzar o mejorar para lograr los objetivos planteados. Asimismo se han planificado dos jornadas de rendición de cuentas y transparencia</w:t>
            </w:r>
            <w:r w:rsidR="00031F49" w:rsidRPr="00F9379A">
              <w:rPr>
                <w:rFonts w:asciiTheme="minorHAnsi" w:hAnsiTheme="minorHAnsi" w:cstheme="minorHAnsi"/>
                <w:sz w:val="22"/>
                <w:szCs w:val="22"/>
              </w:rPr>
              <w:t>,</w:t>
            </w:r>
            <w:r w:rsidRPr="00F9379A">
              <w:rPr>
                <w:rFonts w:asciiTheme="minorHAnsi" w:hAnsiTheme="minorHAnsi" w:cstheme="minorHAnsi"/>
                <w:sz w:val="22"/>
                <w:szCs w:val="22"/>
              </w:rPr>
              <w:t xml:space="preserve"> una al inicio y otra al final del proyecto. </w:t>
            </w:r>
            <w:r w:rsidR="00241A00" w:rsidRPr="00F9379A">
              <w:rPr>
                <w:rFonts w:asciiTheme="minorHAnsi" w:hAnsiTheme="minorHAnsi" w:cstheme="minorHAnsi"/>
                <w:sz w:val="22"/>
                <w:szCs w:val="22"/>
              </w:rPr>
              <w:t xml:space="preserve"> </w:t>
            </w:r>
          </w:p>
          <w:p w:rsidR="00241A00" w:rsidRPr="00F9379A" w:rsidRDefault="00241A00" w:rsidP="00241A00">
            <w:pPr>
              <w:jc w:val="both"/>
              <w:rPr>
                <w:rFonts w:asciiTheme="minorHAnsi" w:hAnsiTheme="minorHAnsi" w:cstheme="minorHAnsi"/>
                <w:sz w:val="22"/>
                <w:szCs w:val="22"/>
              </w:rPr>
            </w:pPr>
            <w:r w:rsidRPr="00F9379A">
              <w:rPr>
                <w:rFonts w:asciiTheme="minorHAnsi" w:hAnsiTheme="minorHAnsi" w:cstheme="minorHAnsi"/>
                <w:sz w:val="22"/>
                <w:szCs w:val="22"/>
              </w:rPr>
              <w:t xml:space="preserve"> </w:t>
            </w:r>
          </w:p>
        </w:tc>
      </w:tr>
    </w:tbl>
    <w:p w:rsidR="006A726D" w:rsidRPr="00F9379A" w:rsidRDefault="006A726D" w:rsidP="006A726D">
      <w:pPr>
        <w:pStyle w:val="Puesto"/>
        <w:jc w:val="both"/>
        <w:rPr>
          <w:rFonts w:asciiTheme="minorHAnsi" w:hAnsiTheme="minorHAnsi" w:cstheme="minorHAnsi"/>
          <w:b/>
          <w:sz w:val="22"/>
          <w:szCs w:val="22"/>
          <w:u w:val="none"/>
        </w:rPr>
      </w:pPr>
    </w:p>
    <w:p w:rsidR="00B7282C" w:rsidRPr="00F9379A" w:rsidRDefault="00B7282C" w:rsidP="006A726D">
      <w:pPr>
        <w:pStyle w:val="Puesto"/>
        <w:jc w:val="both"/>
        <w:rPr>
          <w:rFonts w:asciiTheme="minorHAnsi" w:hAnsiTheme="minorHAnsi" w:cstheme="minorHAnsi"/>
          <w:b/>
          <w:sz w:val="22"/>
          <w:szCs w:val="22"/>
          <w:u w:val="none"/>
        </w:rPr>
      </w:pPr>
    </w:p>
    <w:p w:rsidR="00B7282C" w:rsidRPr="00F9379A" w:rsidRDefault="00B7282C" w:rsidP="006A726D">
      <w:pPr>
        <w:pStyle w:val="Puesto"/>
        <w:jc w:val="both"/>
        <w:rPr>
          <w:rFonts w:asciiTheme="minorHAnsi" w:hAnsiTheme="minorHAnsi" w:cstheme="minorHAnsi"/>
          <w:b/>
          <w:sz w:val="22"/>
          <w:szCs w:val="22"/>
          <w:u w:val="none"/>
        </w:rPr>
        <w:sectPr w:rsidR="00B7282C" w:rsidRPr="00F9379A" w:rsidSect="009F1F8C">
          <w:headerReference w:type="default" r:id="rId12"/>
          <w:footerReference w:type="even" r:id="rId13"/>
          <w:footerReference w:type="default" r:id="rId14"/>
          <w:pgSz w:w="11906" w:h="16838"/>
          <w:pgMar w:top="1418" w:right="1286" w:bottom="1418" w:left="1701" w:header="709" w:footer="709" w:gutter="0"/>
          <w:pgNumType w:fmt="numberInDash"/>
          <w:cols w:space="708"/>
          <w:docGrid w:linePitch="360"/>
        </w:sectPr>
      </w:pPr>
    </w:p>
    <w:p w:rsidR="00B7282C" w:rsidRPr="00F9379A" w:rsidRDefault="00B7282C" w:rsidP="00B7282C">
      <w:pPr>
        <w:rPr>
          <w:rFonts w:asciiTheme="minorHAnsi" w:hAnsiTheme="minorHAnsi" w:cstheme="minorHAnsi"/>
          <w:sz w:val="22"/>
          <w:szCs w:val="22"/>
        </w:rPr>
      </w:pPr>
    </w:p>
    <w:tbl>
      <w:tblPr>
        <w:tblpPr w:leftFromText="141" w:rightFromText="141" w:vertAnchor="text" w:horzAnchor="margin" w:tblpY="-358"/>
        <w:tblW w:w="14117" w:type="dxa"/>
        <w:shd w:val="clear" w:color="auto" w:fill="FF9900"/>
        <w:tblLayout w:type="fixed"/>
        <w:tblCellMar>
          <w:left w:w="70" w:type="dxa"/>
          <w:right w:w="70" w:type="dxa"/>
        </w:tblCellMar>
        <w:tblLook w:val="0000" w:firstRow="0" w:lastRow="0" w:firstColumn="0" w:lastColumn="0" w:noHBand="0" w:noVBand="0"/>
      </w:tblPr>
      <w:tblGrid>
        <w:gridCol w:w="14117"/>
      </w:tblGrid>
      <w:tr w:rsidR="00B7282C" w:rsidRPr="00F9379A" w:rsidTr="00873E48">
        <w:trPr>
          <w:trHeight w:val="292"/>
        </w:trPr>
        <w:tc>
          <w:tcPr>
            <w:tcW w:w="14117" w:type="dxa"/>
            <w:shd w:val="clear" w:color="auto" w:fill="D9D9D9" w:themeFill="background1" w:themeFillShade="D9"/>
          </w:tcPr>
          <w:p w:rsidR="00B7282C" w:rsidRPr="00F9379A" w:rsidRDefault="00B7282C" w:rsidP="00C859D7">
            <w:pPr>
              <w:pStyle w:val="Puesto"/>
              <w:jc w:val="both"/>
              <w:rPr>
                <w:rFonts w:asciiTheme="minorHAnsi" w:hAnsiTheme="minorHAnsi" w:cstheme="minorHAnsi"/>
                <w:b/>
                <w:sz w:val="22"/>
                <w:szCs w:val="22"/>
                <w:u w:val="none"/>
              </w:rPr>
            </w:pPr>
            <w:r w:rsidRPr="00F9379A">
              <w:rPr>
                <w:rFonts w:asciiTheme="minorHAnsi" w:hAnsiTheme="minorHAnsi" w:cstheme="minorHAnsi"/>
                <w:b/>
                <w:sz w:val="22"/>
                <w:szCs w:val="22"/>
                <w:u w:val="none"/>
              </w:rPr>
              <w:t>MATRIZ DE PLANIFICACIÓN</w:t>
            </w:r>
          </w:p>
        </w:tc>
      </w:tr>
    </w:tbl>
    <w:p w:rsidR="00B7282C" w:rsidRPr="00F9379A" w:rsidRDefault="00B7282C" w:rsidP="006A726D">
      <w:pPr>
        <w:pStyle w:val="Puesto"/>
        <w:jc w:val="both"/>
        <w:rPr>
          <w:rFonts w:asciiTheme="minorHAnsi" w:hAnsiTheme="minorHAnsi" w:cstheme="minorHAnsi"/>
          <w:b/>
          <w:sz w:val="22"/>
          <w:szCs w:val="22"/>
          <w:u w:val="none"/>
        </w:rPr>
      </w:pPr>
    </w:p>
    <w:tbl>
      <w:tblPr>
        <w:tblpPr w:leftFromText="141" w:rightFromText="141" w:vertAnchor="text" w:horzAnchor="margin" w:tblpY="94"/>
        <w:tblW w:w="13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3491"/>
        <w:gridCol w:w="3501"/>
        <w:gridCol w:w="3496"/>
      </w:tblGrid>
      <w:tr w:rsidR="00CD2B50" w:rsidRPr="00CD2B50" w:rsidTr="006878FB">
        <w:trPr>
          <w:trHeight w:val="555"/>
          <w:tblHeader/>
        </w:trPr>
        <w:tc>
          <w:tcPr>
            <w:tcW w:w="3499" w:type="dxa"/>
            <w:shd w:val="clear" w:color="auto" w:fill="D9D9D9" w:themeFill="background1" w:themeFillShade="D9"/>
            <w:vAlign w:val="center"/>
          </w:tcPr>
          <w:p w:rsidR="00CD2B50" w:rsidRPr="00CD2B50" w:rsidRDefault="00CD2B50" w:rsidP="00CD2B50">
            <w:pPr>
              <w:jc w:val="center"/>
              <w:rPr>
                <w:rFonts w:ascii="Calibri" w:hAnsi="Calibri" w:cs="Calibri"/>
                <w:sz w:val="22"/>
                <w:szCs w:val="22"/>
              </w:rPr>
            </w:pPr>
          </w:p>
        </w:tc>
        <w:tc>
          <w:tcPr>
            <w:tcW w:w="3491" w:type="dxa"/>
            <w:shd w:val="clear" w:color="auto" w:fill="D9D9D9" w:themeFill="background1" w:themeFillShade="D9"/>
            <w:vAlign w:val="center"/>
          </w:tcPr>
          <w:p w:rsidR="00CD2B50" w:rsidRPr="00CD2B50" w:rsidRDefault="00CD2B50" w:rsidP="00CD2B50">
            <w:pPr>
              <w:jc w:val="center"/>
              <w:rPr>
                <w:rFonts w:ascii="Calibri" w:hAnsi="Calibri" w:cs="Calibri"/>
                <w:b/>
                <w:bCs/>
                <w:sz w:val="22"/>
                <w:szCs w:val="22"/>
              </w:rPr>
            </w:pPr>
            <w:r w:rsidRPr="00CD2B50">
              <w:rPr>
                <w:rFonts w:ascii="Calibri" w:hAnsi="Calibri" w:cs="Calibri"/>
                <w:b/>
                <w:bCs/>
                <w:sz w:val="22"/>
                <w:szCs w:val="22"/>
              </w:rPr>
              <w:t>INDICADORES OBJETIVAMENTE VERIFICABLES</w:t>
            </w:r>
          </w:p>
        </w:tc>
        <w:tc>
          <w:tcPr>
            <w:tcW w:w="3501" w:type="dxa"/>
            <w:shd w:val="clear" w:color="auto" w:fill="D9D9D9" w:themeFill="background1" w:themeFillShade="D9"/>
            <w:vAlign w:val="center"/>
          </w:tcPr>
          <w:p w:rsidR="00CD2B50" w:rsidRPr="00CD2B50" w:rsidRDefault="00CD2B50" w:rsidP="00CD2B50">
            <w:pPr>
              <w:jc w:val="center"/>
              <w:rPr>
                <w:rFonts w:ascii="Calibri" w:hAnsi="Calibri" w:cs="Calibri"/>
                <w:b/>
                <w:bCs/>
                <w:sz w:val="22"/>
                <w:szCs w:val="22"/>
              </w:rPr>
            </w:pPr>
            <w:r w:rsidRPr="00CD2B50">
              <w:rPr>
                <w:rFonts w:ascii="Calibri" w:hAnsi="Calibri" w:cs="Calibri"/>
                <w:b/>
                <w:bCs/>
                <w:sz w:val="22"/>
                <w:szCs w:val="22"/>
              </w:rPr>
              <w:t>FUENTES DE VERIFICACIÓN</w:t>
            </w:r>
          </w:p>
        </w:tc>
        <w:tc>
          <w:tcPr>
            <w:tcW w:w="3496" w:type="dxa"/>
            <w:shd w:val="clear" w:color="auto" w:fill="D9D9D9" w:themeFill="background1" w:themeFillShade="D9"/>
            <w:vAlign w:val="center"/>
          </w:tcPr>
          <w:p w:rsidR="00CD2B50" w:rsidRPr="00CD2B50" w:rsidRDefault="00CD2B50" w:rsidP="00CD2B50">
            <w:pPr>
              <w:jc w:val="center"/>
              <w:rPr>
                <w:rFonts w:ascii="Calibri" w:hAnsi="Calibri" w:cs="Calibri"/>
                <w:b/>
                <w:bCs/>
                <w:sz w:val="22"/>
                <w:szCs w:val="22"/>
              </w:rPr>
            </w:pPr>
            <w:r w:rsidRPr="00CD2B50">
              <w:rPr>
                <w:rFonts w:ascii="Calibri" w:hAnsi="Calibri" w:cs="Calibri"/>
                <w:b/>
                <w:bCs/>
                <w:sz w:val="22"/>
                <w:szCs w:val="22"/>
              </w:rPr>
              <w:t>HIPÓTESIS O FACTORES EXTERNOS</w:t>
            </w:r>
          </w:p>
        </w:tc>
      </w:tr>
      <w:tr w:rsidR="00CD2B50" w:rsidRPr="00CD2B50" w:rsidTr="006878FB">
        <w:trPr>
          <w:trHeight w:val="271"/>
        </w:trPr>
        <w:tc>
          <w:tcPr>
            <w:tcW w:w="3499" w:type="dxa"/>
            <w:vAlign w:val="center"/>
          </w:tcPr>
          <w:p w:rsidR="00CD2B50" w:rsidRPr="00CD2B50" w:rsidRDefault="00CD2B50" w:rsidP="00CD2B50">
            <w:pPr>
              <w:jc w:val="both"/>
              <w:rPr>
                <w:rFonts w:ascii="Calibri" w:hAnsi="Calibri" w:cs="Calibri"/>
                <w:b/>
                <w:bCs/>
                <w:sz w:val="22"/>
                <w:szCs w:val="22"/>
              </w:rPr>
            </w:pPr>
            <w:r w:rsidRPr="00CD2B50">
              <w:rPr>
                <w:rFonts w:ascii="Calibri" w:hAnsi="Calibri" w:cs="Calibri"/>
                <w:b/>
                <w:bCs/>
                <w:sz w:val="22"/>
                <w:szCs w:val="22"/>
              </w:rPr>
              <w:t>Objetivo General:</w:t>
            </w:r>
          </w:p>
          <w:p w:rsidR="00CD2B50" w:rsidRPr="00CD2B50" w:rsidRDefault="00CD2B50" w:rsidP="00CD2B50">
            <w:pPr>
              <w:jc w:val="both"/>
              <w:rPr>
                <w:rFonts w:ascii="Calibri" w:hAnsi="Calibri" w:cs="Calibri"/>
                <w:sz w:val="22"/>
                <w:szCs w:val="22"/>
              </w:rPr>
            </w:pPr>
            <w:r w:rsidRPr="00CD2B50">
              <w:rPr>
                <w:rFonts w:ascii="Calibri" w:hAnsi="Calibri" w:cs="Calibri"/>
                <w:sz w:val="22"/>
                <w:szCs w:val="22"/>
              </w:rPr>
              <w:t>Promover la sustentabilidad y la gestión integral de los recursos hídricos, a través de la mejora de la gestión ambiental y de la prestación de servicios de los Sistemas Rurales de Administración de Agua Potable existentes en los municipios de San Francisco Menéndez, Guaymango y Jujutla del departamento de Ahuachapán.</w:t>
            </w:r>
          </w:p>
          <w:p w:rsidR="00CD2B50" w:rsidRPr="00CD2B50" w:rsidRDefault="00CD2B50" w:rsidP="00CD2B50">
            <w:pPr>
              <w:jc w:val="both"/>
              <w:rPr>
                <w:rFonts w:ascii="Calibri" w:hAnsi="Calibri" w:cs="Calibri"/>
                <w:bCs/>
                <w:sz w:val="22"/>
                <w:szCs w:val="22"/>
              </w:rPr>
            </w:pPr>
          </w:p>
          <w:p w:rsidR="00CD2B50" w:rsidRPr="00CD2B50" w:rsidRDefault="00CD2B50" w:rsidP="00CD2B50">
            <w:pPr>
              <w:jc w:val="both"/>
              <w:rPr>
                <w:rFonts w:ascii="Calibri" w:hAnsi="Calibri" w:cs="Calibri"/>
                <w:bCs/>
                <w:sz w:val="22"/>
                <w:szCs w:val="22"/>
              </w:rPr>
            </w:pPr>
          </w:p>
          <w:p w:rsidR="00CD2B50" w:rsidRPr="00CD2B50" w:rsidRDefault="00CD2B50" w:rsidP="00CD2B50">
            <w:pPr>
              <w:jc w:val="both"/>
              <w:rPr>
                <w:rFonts w:ascii="Calibri" w:hAnsi="Calibri" w:cs="Calibri"/>
                <w:bCs/>
                <w:sz w:val="22"/>
                <w:szCs w:val="22"/>
              </w:rPr>
            </w:pPr>
          </w:p>
          <w:p w:rsidR="00CD2B50" w:rsidRPr="00CD2B50" w:rsidRDefault="00CD2B50" w:rsidP="00CD2B50">
            <w:pPr>
              <w:jc w:val="both"/>
              <w:rPr>
                <w:rFonts w:ascii="Calibri" w:hAnsi="Calibri" w:cs="Calibri"/>
                <w:bCs/>
                <w:sz w:val="22"/>
                <w:szCs w:val="22"/>
              </w:rPr>
            </w:pPr>
          </w:p>
          <w:p w:rsidR="00CD2B50" w:rsidRPr="00CD2B50" w:rsidRDefault="00CD2B50" w:rsidP="00CD2B50">
            <w:pPr>
              <w:jc w:val="both"/>
              <w:rPr>
                <w:rFonts w:ascii="Calibri" w:hAnsi="Calibri" w:cs="Calibri"/>
                <w:bCs/>
                <w:sz w:val="22"/>
                <w:szCs w:val="22"/>
              </w:rPr>
            </w:pPr>
          </w:p>
          <w:p w:rsidR="00CD2B50" w:rsidRPr="00CD2B50" w:rsidRDefault="00CD2B50" w:rsidP="00CD2B50">
            <w:pPr>
              <w:jc w:val="both"/>
              <w:rPr>
                <w:rFonts w:ascii="Calibri" w:hAnsi="Calibri" w:cs="Calibri"/>
                <w:bCs/>
                <w:sz w:val="22"/>
                <w:szCs w:val="22"/>
              </w:rPr>
            </w:pPr>
          </w:p>
          <w:p w:rsidR="00CD2B50" w:rsidRPr="00CD2B50" w:rsidRDefault="00CD2B50" w:rsidP="00CD2B50">
            <w:pPr>
              <w:jc w:val="both"/>
              <w:rPr>
                <w:rFonts w:ascii="Calibri" w:hAnsi="Calibri" w:cs="Calibri"/>
                <w:bCs/>
                <w:sz w:val="22"/>
                <w:szCs w:val="22"/>
              </w:rPr>
            </w:pPr>
          </w:p>
          <w:p w:rsidR="00CD2B50" w:rsidRPr="00CD2B50" w:rsidRDefault="00CD2B50" w:rsidP="00CD2B50">
            <w:pPr>
              <w:jc w:val="both"/>
              <w:rPr>
                <w:rFonts w:ascii="Calibri" w:hAnsi="Calibri" w:cs="Calibri"/>
                <w:b/>
                <w:bCs/>
                <w:sz w:val="22"/>
                <w:szCs w:val="22"/>
              </w:rPr>
            </w:pPr>
          </w:p>
        </w:tc>
        <w:tc>
          <w:tcPr>
            <w:tcW w:w="3491" w:type="dxa"/>
            <w:vAlign w:val="center"/>
          </w:tcPr>
          <w:p w:rsidR="00CD2B50" w:rsidRPr="00CD2B50" w:rsidRDefault="00CD2B50" w:rsidP="00A4126B">
            <w:pPr>
              <w:jc w:val="both"/>
              <w:rPr>
                <w:rFonts w:ascii="Calibri" w:hAnsi="Calibri" w:cs="Calibri"/>
                <w:sz w:val="22"/>
                <w:szCs w:val="22"/>
              </w:rPr>
            </w:pPr>
            <w:r w:rsidRPr="00CD2B50">
              <w:rPr>
                <w:rFonts w:ascii="Calibri" w:hAnsi="Calibri" w:cs="Calibri"/>
                <w:sz w:val="22"/>
                <w:szCs w:val="22"/>
              </w:rPr>
              <w:t>Sistemas de agua potable priorizados de los municipios de San Francisco Menéndez y Jujutla disponen de conocimiento y herramientas para emprender acciones y prácticas de protección de ecosistemas hídricos y reducción de vulnerabilidad ambiental y climática.</w:t>
            </w:r>
          </w:p>
          <w:p w:rsidR="00CD2B50" w:rsidRPr="00CD2B50" w:rsidRDefault="00CD2B50" w:rsidP="00A4126B">
            <w:pPr>
              <w:jc w:val="both"/>
              <w:rPr>
                <w:rFonts w:ascii="Calibri" w:hAnsi="Calibri" w:cs="Calibri"/>
                <w:sz w:val="22"/>
                <w:szCs w:val="22"/>
              </w:rPr>
            </w:pPr>
          </w:p>
          <w:p w:rsidR="00CD2B50" w:rsidRPr="00CD2B50" w:rsidRDefault="00CD2B50" w:rsidP="00A4126B">
            <w:pPr>
              <w:jc w:val="both"/>
              <w:rPr>
                <w:rFonts w:ascii="Calibri" w:hAnsi="Calibri" w:cs="Calibri"/>
                <w:sz w:val="22"/>
                <w:szCs w:val="22"/>
              </w:rPr>
            </w:pPr>
          </w:p>
          <w:p w:rsidR="00CD2B50" w:rsidRPr="00CD2B50" w:rsidRDefault="00CD2B50" w:rsidP="00A4126B">
            <w:pPr>
              <w:jc w:val="both"/>
              <w:rPr>
                <w:rFonts w:ascii="Calibri" w:hAnsi="Calibri" w:cs="Calibri"/>
                <w:sz w:val="22"/>
                <w:szCs w:val="22"/>
              </w:rPr>
            </w:pPr>
          </w:p>
          <w:p w:rsidR="00CD2B50" w:rsidRPr="00CD2B50" w:rsidRDefault="00CD2B50" w:rsidP="00A4126B">
            <w:pPr>
              <w:jc w:val="both"/>
              <w:rPr>
                <w:rFonts w:ascii="Calibri" w:hAnsi="Calibri" w:cs="Calibri"/>
                <w:sz w:val="22"/>
                <w:szCs w:val="22"/>
              </w:rPr>
            </w:pPr>
          </w:p>
          <w:p w:rsidR="00CD2B50" w:rsidRPr="00CD2B50" w:rsidRDefault="00CD2B50" w:rsidP="00A4126B">
            <w:pPr>
              <w:jc w:val="both"/>
              <w:rPr>
                <w:rFonts w:ascii="Calibri" w:hAnsi="Calibri" w:cs="Calibri"/>
                <w:sz w:val="22"/>
                <w:szCs w:val="22"/>
              </w:rPr>
            </w:pPr>
          </w:p>
          <w:p w:rsidR="00CD2B50" w:rsidRPr="00CD2B50" w:rsidRDefault="00CD2B50" w:rsidP="00A4126B">
            <w:pPr>
              <w:jc w:val="both"/>
              <w:rPr>
                <w:rFonts w:ascii="Calibri" w:hAnsi="Calibri" w:cs="Calibri"/>
                <w:sz w:val="22"/>
                <w:szCs w:val="22"/>
              </w:rPr>
            </w:pPr>
          </w:p>
          <w:p w:rsidR="00CD2B50" w:rsidRPr="00CD2B50" w:rsidRDefault="00CD2B50" w:rsidP="00A4126B">
            <w:pPr>
              <w:jc w:val="both"/>
              <w:rPr>
                <w:rFonts w:ascii="Calibri" w:hAnsi="Calibri" w:cs="Calibri"/>
                <w:sz w:val="22"/>
                <w:szCs w:val="22"/>
              </w:rPr>
            </w:pPr>
          </w:p>
          <w:p w:rsidR="00CD2B50" w:rsidRPr="00CD2B50" w:rsidRDefault="00CD2B50" w:rsidP="00A4126B">
            <w:pPr>
              <w:jc w:val="both"/>
              <w:rPr>
                <w:rFonts w:ascii="Calibri" w:hAnsi="Calibri" w:cs="Calibri"/>
                <w:sz w:val="22"/>
                <w:szCs w:val="22"/>
              </w:rPr>
            </w:pPr>
          </w:p>
        </w:tc>
        <w:tc>
          <w:tcPr>
            <w:tcW w:w="3501" w:type="dxa"/>
            <w:vAlign w:val="center"/>
          </w:tcPr>
          <w:p w:rsidR="00CD2B50" w:rsidRPr="00CD2B50" w:rsidRDefault="00CD2B50" w:rsidP="00A4126B">
            <w:pPr>
              <w:jc w:val="both"/>
              <w:rPr>
                <w:rFonts w:ascii="Calibri" w:hAnsi="Calibri" w:cs="Calibri"/>
                <w:sz w:val="22"/>
                <w:szCs w:val="22"/>
              </w:rPr>
            </w:pPr>
            <w:r w:rsidRPr="00CD2B50">
              <w:rPr>
                <w:rFonts w:ascii="Calibri" w:hAnsi="Calibri" w:cs="Calibri"/>
                <w:sz w:val="22"/>
                <w:szCs w:val="22"/>
              </w:rPr>
              <w:t>Diagnóstico del estado actual de las juntas de agua con relación a la conflictividad social realizado y divulgado</w:t>
            </w:r>
          </w:p>
          <w:p w:rsidR="00CD2B50" w:rsidRPr="00CD2B50" w:rsidRDefault="00CD2B50" w:rsidP="00A4126B">
            <w:pPr>
              <w:jc w:val="both"/>
              <w:rPr>
                <w:rFonts w:ascii="Calibri" w:hAnsi="Calibri" w:cs="Calibri"/>
                <w:sz w:val="22"/>
                <w:szCs w:val="22"/>
              </w:rPr>
            </w:pPr>
          </w:p>
          <w:p w:rsidR="00CD2B50" w:rsidRPr="00CD2B50" w:rsidRDefault="00CD2B50" w:rsidP="00A4126B">
            <w:pPr>
              <w:jc w:val="both"/>
              <w:rPr>
                <w:rFonts w:ascii="Calibri" w:hAnsi="Calibri" w:cs="Calibri"/>
                <w:sz w:val="22"/>
                <w:szCs w:val="22"/>
              </w:rPr>
            </w:pPr>
            <w:r w:rsidRPr="00CD2B50">
              <w:rPr>
                <w:rFonts w:ascii="Calibri" w:hAnsi="Calibri" w:cs="Calibri"/>
                <w:sz w:val="22"/>
                <w:szCs w:val="22"/>
              </w:rPr>
              <w:t>Procesos de formación desarrollados y sistematizados.</w:t>
            </w:r>
          </w:p>
          <w:p w:rsidR="00CD2B50" w:rsidRPr="00CD2B50" w:rsidRDefault="00CD2B50" w:rsidP="00A4126B">
            <w:pPr>
              <w:jc w:val="both"/>
              <w:rPr>
                <w:rFonts w:ascii="Calibri" w:hAnsi="Calibri" w:cs="Calibri"/>
                <w:sz w:val="22"/>
                <w:szCs w:val="22"/>
              </w:rPr>
            </w:pPr>
          </w:p>
          <w:p w:rsidR="00CD2B50" w:rsidRPr="00CD2B50" w:rsidRDefault="00CD2B50" w:rsidP="00A4126B">
            <w:pPr>
              <w:jc w:val="both"/>
              <w:rPr>
                <w:rFonts w:ascii="Calibri" w:hAnsi="Calibri" w:cs="Calibri"/>
                <w:sz w:val="22"/>
                <w:szCs w:val="22"/>
              </w:rPr>
            </w:pPr>
            <w:r w:rsidRPr="00CD2B50">
              <w:rPr>
                <w:rFonts w:ascii="Calibri" w:hAnsi="Calibri" w:cs="Calibri"/>
                <w:sz w:val="22"/>
                <w:szCs w:val="22"/>
              </w:rPr>
              <w:t>Convenios de cooperación con instancias con vinculación a los procesos priorizados en esta propuesta.</w:t>
            </w:r>
          </w:p>
          <w:p w:rsidR="00CD2B50" w:rsidRPr="00CD2B50" w:rsidRDefault="00CD2B50" w:rsidP="00A4126B">
            <w:pPr>
              <w:jc w:val="both"/>
              <w:rPr>
                <w:rFonts w:ascii="Calibri" w:hAnsi="Calibri" w:cs="Calibri"/>
                <w:sz w:val="22"/>
                <w:szCs w:val="22"/>
              </w:rPr>
            </w:pPr>
          </w:p>
          <w:p w:rsidR="00CD2B50" w:rsidRPr="00CD2B50" w:rsidRDefault="00CD2B50" w:rsidP="00A4126B">
            <w:pPr>
              <w:jc w:val="both"/>
              <w:rPr>
                <w:rFonts w:ascii="Calibri" w:hAnsi="Calibri" w:cs="Calibri"/>
                <w:sz w:val="22"/>
                <w:szCs w:val="22"/>
              </w:rPr>
            </w:pPr>
            <w:r w:rsidRPr="00CD2B50">
              <w:rPr>
                <w:rFonts w:ascii="Calibri" w:hAnsi="Calibri" w:cs="Calibri"/>
                <w:sz w:val="22"/>
                <w:szCs w:val="22"/>
              </w:rPr>
              <w:t>Planes de restauración puestos en práctica.</w:t>
            </w:r>
          </w:p>
        </w:tc>
        <w:tc>
          <w:tcPr>
            <w:tcW w:w="3496" w:type="dxa"/>
            <w:vAlign w:val="center"/>
          </w:tcPr>
          <w:p w:rsidR="00CD2B50" w:rsidRPr="00CD2B50" w:rsidRDefault="00CD2B50" w:rsidP="00CD2B50">
            <w:pPr>
              <w:jc w:val="both"/>
              <w:rPr>
                <w:rFonts w:ascii="Calibri" w:hAnsi="Calibri" w:cs="Calibri"/>
                <w:sz w:val="22"/>
                <w:szCs w:val="22"/>
              </w:rPr>
            </w:pPr>
            <w:r w:rsidRPr="00CD2B50">
              <w:rPr>
                <w:rFonts w:ascii="Calibri" w:hAnsi="Calibri" w:cs="Calibri"/>
                <w:sz w:val="22"/>
                <w:szCs w:val="22"/>
              </w:rPr>
              <w:t>Cambio en el contexto político orientado hacia la privatización del agua, que conlleve a priorizar acciones por parte de los sistemas de agua potable hacia la incidencia en tomadores de decisión</w:t>
            </w:r>
          </w:p>
          <w:p w:rsidR="00CD2B50" w:rsidRPr="00CD2B50" w:rsidRDefault="00CD2B50" w:rsidP="00CD2B50">
            <w:pPr>
              <w:jc w:val="both"/>
              <w:rPr>
                <w:rFonts w:ascii="Calibri" w:hAnsi="Calibri" w:cs="Calibri"/>
                <w:sz w:val="22"/>
                <w:szCs w:val="22"/>
              </w:rPr>
            </w:pPr>
          </w:p>
          <w:p w:rsidR="00CD2B50" w:rsidRPr="00CD2B50" w:rsidRDefault="00CD2B50" w:rsidP="00CD2B50">
            <w:pPr>
              <w:jc w:val="both"/>
              <w:rPr>
                <w:rFonts w:ascii="Calibri" w:hAnsi="Calibri" w:cs="Calibri"/>
                <w:sz w:val="22"/>
                <w:szCs w:val="22"/>
              </w:rPr>
            </w:pPr>
          </w:p>
          <w:p w:rsidR="00CD2B50" w:rsidRPr="00CD2B50" w:rsidRDefault="00CD2B50" w:rsidP="00CD2B50">
            <w:pPr>
              <w:jc w:val="both"/>
              <w:rPr>
                <w:rFonts w:ascii="Calibri" w:hAnsi="Calibri" w:cs="Calibri"/>
                <w:sz w:val="22"/>
                <w:szCs w:val="22"/>
              </w:rPr>
            </w:pPr>
          </w:p>
          <w:p w:rsidR="00CD2B50" w:rsidRPr="00CD2B50" w:rsidRDefault="00CD2B50" w:rsidP="00CD2B50">
            <w:pPr>
              <w:jc w:val="both"/>
              <w:rPr>
                <w:rFonts w:ascii="Calibri" w:hAnsi="Calibri" w:cs="Calibri"/>
                <w:sz w:val="22"/>
                <w:szCs w:val="22"/>
              </w:rPr>
            </w:pPr>
          </w:p>
          <w:p w:rsidR="00CD2B50" w:rsidRPr="00CD2B50" w:rsidRDefault="00CD2B50" w:rsidP="00CD2B50">
            <w:pPr>
              <w:jc w:val="both"/>
              <w:rPr>
                <w:rFonts w:ascii="Calibri" w:hAnsi="Calibri" w:cs="Calibri"/>
                <w:sz w:val="22"/>
                <w:szCs w:val="22"/>
              </w:rPr>
            </w:pPr>
          </w:p>
          <w:p w:rsidR="00CD2B50" w:rsidRPr="00CD2B50" w:rsidRDefault="00CD2B50" w:rsidP="00CD2B50">
            <w:pPr>
              <w:jc w:val="both"/>
              <w:rPr>
                <w:rFonts w:ascii="Calibri" w:hAnsi="Calibri" w:cs="Calibri"/>
                <w:sz w:val="22"/>
                <w:szCs w:val="22"/>
              </w:rPr>
            </w:pPr>
          </w:p>
          <w:p w:rsidR="00CD2B50" w:rsidRPr="00CD2B50" w:rsidRDefault="00CD2B50" w:rsidP="00CD2B50">
            <w:pPr>
              <w:jc w:val="both"/>
              <w:rPr>
                <w:rFonts w:ascii="Calibri" w:hAnsi="Calibri" w:cs="Calibri"/>
                <w:sz w:val="22"/>
                <w:szCs w:val="22"/>
              </w:rPr>
            </w:pPr>
          </w:p>
          <w:p w:rsidR="00CD2B50" w:rsidRPr="00CD2B50" w:rsidRDefault="00CD2B50" w:rsidP="00CD2B50">
            <w:pPr>
              <w:jc w:val="both"/>
              <w:rPr>
                <w:rFonts w:ascii="Calibri" w:hAnsi="Calibri" w:cs="Calibri"/>
                <w:sz w:val="22"/>
                <w:szCs w:val="22"/>
              </w:rPr>
            </w:pPr>
          </w:p>
          <w:p w:rsidR="00CD2B50" w:rsidRPr="00CD2B50" w:rsidRDefault="00CD2B50" w:rsidP="00CD2B50">
            <w:pPr>
              <w:jc w:val="both"/>
              <w:rPr>
                <w:rFonts w:ascii="Calibri" w:hAnsi="Calibri" w:cs="Calibri"/>
                <w:sz w:val="22"/>
                <w:szCs w:val="22"/>
              </w:rPr>
            </w:pPr>
          </w:p>
          <w:p w:rsidR="00CD2B50" w:rsidRPr="00CD2B50" w:rsidRDefault="00CD2B50" w:rsidP="00CD2B50">
            <w:pPr>
              <w:jc w:val="both"/>
              <w:rPr>
                <w:rFonts w:ascii="Calibri" w:hAnsi="Calibri" w:cs="Calibri"/>
                <w:sz w:val="22"/>
                <w:szCs w:val="22"/>
              </w:rPr>
            </w:pPr>
          </w:p>
        </w:tc>
      </w:tr>
      <w:tr w:rsidR="00CD2B50" w:rsidRPr="00CD2B50" w:rsidTr="006878FB">
        <w:trPr>
          <w:trHeight w:val="699"/>
        </w:trPr>
        <w:tc>
          <w:tcPr>
            <w:tcW w:w="3499" w:type="dxa"/>
          </w:tcPr>
          <w:p w:rsidR="00CD2B50" w:rsidRPr="006B11E5" w:rsidRDefault="00CD2B50" w:rsidP="006B11E5">
            <w:pPr>
              <w:jc w:val="both"/>
              <w:rPr>
                <w:rFonts w:ascii="Calibri" w:hAnsi="Calibri" w:cs="Calibri"/>
                <w:sz w:val="22"/>
                <w:szCs w:val="22"/>
              </w:rPr>
            </w:pPr>
            <w:r w:rsidRPr="006B11E5">
              <w:rPr>
                <w:rFonts w:ascii="Calibri" w:hAnsi="Calibri" w:cs="Calibri"/>
                <w:sz w:val="22"/>
                <w:szCs w:val="22"/>
              </w:rPr>
              <w:t>Objetivo específico:</w:t>
            </w:r>
          </w:p>
          <w:p w:rsidR="00CD2B50" w:rsidRPr="006B11E5" w:rsidRDefault="00CD2B50" w:rsidP="006B11E5">
            <w:pPr>
              <w:numPr>
                <w:ilvl w:val="0"/>
                <w:numId w:val="4"/>
              </w:numPr>
              <w:spacing w:before="120" w:after="120"/>
              <w:ind w:left="303"/>
              <w:contextualSpacing/>
              <w:jc w:val="both"/>
              <w:rPr>
                <w:rFonts w:ascii="Calibri" w:hAnsi="Calibri" w:cs="Calibri"/>
                <w:sz w:val="22"/>
                <w:szCs w:val="22"/>
              </w:rPr>
            </w:pPr>
            <w:r w:rsidRPr="006B11E5">
              <w:rPr>
                <w:rFonts w:ascii="Calibri" w:hAnsi="Calibri" w:cs="Calibri"/>
                <w:sz w:val="22"/>
                <w:szCs w:val="22"/>
              </w:rPr>
              <w:t xml:space="preserve">Implementar prácticas de gestión sustentable del agua que conlleven a incrementar la disponibilidad hídrica en 10 juntas de agua de los municipios de San Francisco Menéndez y Jujutla del departamento de </w:t>
            </w:r>
            <w:r w:rsidR="002D125C" w:rsidRPr="006B11E5">
              <w:rPr>
                <w:rFonts w:ascii="Calibri" w:hAnsi="Calibri" w:cs="Calibri"/>
                <w:sz w:val="22"/>
                <w:szCs w:val="22"/>
              </w:rPr>
              <w:lastRenderedPageBreak/>
              <w:t>Ahuachapán que</w:t>
            </w:r>
            <w:r w:rsidRPr="006B11E5">
              <w:rPr>
                <w:rFonts w:ascii="Calibri" w:hAnsi="Calibri" w:cs="Calibri"/>
                <w:sz w:val="22"/>
                <w:szCs w:val="22"/>
              </w:rPr>
              <w:t xml:space="preserve"> obtienen agua del subsuelo y de mantos acuíferos superficiales. </w:t>
            </w:r>
          </w:p>
        </w:tc>
        <w:tc>
          <w:tcPr>
            <w:tcW w:w="3491" w:type="dxa"/>
          </w:tcPr>
          <w:p w:rsidR="00CD2B50" w:rsidRPr="006B11E5" w:rsidRDefault="00CD2B50" w:rsidP="006B11E5">
            <w:pPr>
              <w:jc w:val="both"/>
              <w:rPr>
                <w:rFonts w:ascii="Calibri" w:hAnsi="Calibri" w:cs="Calibri"/>
                <w:sz w:val="22"/>
                <w:szCs w:val="22"/>
              </w:rPr>
            </w:pPr>
            <w:r w:rsidRPr="00CD2B50">
              <w:rPr>
                <w:rFonts w:ascii="Calibri" w:hAnsi="Calibri" w:cs="Calibri"/>
                <w:sz w:val="22"/>
                <w:szCs w:val="22"/>
              </w:rPr>
              <w:lastRenderedPageBreak/>
              <w:t xml:space="preserve">Finalizado el proyecto se han reforestado 2 hectáreas de zonas de recarga hídrica </w:t>
            </w:r>
            <w:r w:rsidRPr="006B11E5">
              <w:rPr>
                <w:rFonts w:ascii="Calibri" w:hAnsi="Calibri" w:cs="Calibri"/>
                <w:sz w:val="22"/>
                <w:szCs w:val="22"/>
              </w:rPr>
              <w:t>y ribera de los ríos que abastecen a los sistemas rurales de agua potable de 2 municipios de Ahuachapán.</w:t>
            </w:r>
          </w:p>
          <w:p w:rsidR="00CD2B50" w:rsidRPr="006B11E5" w:rsidRDefault="00CD2B50" w:rsidP="006B11E5">
            <w:pPr>
              <w:jc w:val="both"/>
              <w:rPr>
                <w:rFonts w:ascii="Calibri" w:hAnsi="Calibri" w:cs="Calibri"/>
                <w:sz w:val="22"/>
                <w:szCs w:val="22"/>
              </w:rPr>
            </w:pPr>
          </w:p>
          <w:p w:rsidR="00CD2B50" w:rsidRPr="006B11E5" w:rsidRDefault="00CD2B50" w:rsidP="006B11E5">
            <w:pPr>
              <w:jc w:val="both"/>
              <w:rPr>
                <w:rFonts w:ascii="Calibri" w:hAnsi="Calibri" w:cs="Calibri"/>
                <w:sz w:val="22"/>
                <w:szCs w:val="22"/>
              </w:rPr>
            </w:pPr>
          </w:p>
          <w:p w:rsidR="00CD2B50" w:rsidRPr="006B11E5" w:rsidRDefault="00CD2B50" w:rsidP="006B11E5">
            <w:pPr>
              <w:jc w:val="both"/>
              <w:rPr>
                <w:rFonts w:ascii="Calibri" w:hAnsi="Calibri" w:cs="Calibri"/>
                <w:sz w:val="22"/>
                <w:szCs w:val="22"/>
              </w:rPr>
            </w:pPr>
          </w:p>
        </w:tc>
        <w:tc>
          <w:tcPr>
            <w:tcW w:w="3501"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lastRenderedPageBreak/>
              <w:t xml:space="preserve">Plan de reforestación construido participativamente con actores comunitarios y tomadores de decisión local y nacional. </w:t>
            </w:r>
          </w:p>
          <w:p w:rsidR="00CD2B50" w:rsidRPr="00CD2B50" w:rsidRDefault="00CD2B50" w:rsidP="006B11E5">
            <w:pPr>
              <w:jc w:val="both"/>
              <w:rPr>
                <w:rFonts w:ascii="Calibri" w:hAnsi="Calibri" w:cs="Calibri"/>
                <w:sz w:val="22"/>
                <w:szCs w:val="22"/>
              </w:rPr>
            </w:pPr>
          </w:p>
          <w:p w:rsidR="00CD2B50" w:rsidRPr="00CD2B50" w:rsidRDefault="006B11E5" w:rsidP="006B11E5">
            <w:pPr>
              <w:jc w:val="both"/>
              <w:rPr>
                <w:rFonts w:ascii="Calibri" w:hAnsi="Calibri" w:cs="Calibri"/>
                <w:sz w:val="22"/>
                <w:szCs w:val="22"/>
              </w:rPr>
            </w:pPr>
            <w:r w:rsidRPr="00CD2B50">
              <w:rPr>
                <w:rFonts w:ascii="Calibri" w:hAnsi="Calibri" w:cs="Calibri"/>
                <w:sz w:val="22"/>
                <w:szCs w:val="22"/>
              </w:rPr>
              <w:t>Referenciadas</w:t>
            </w:r>
            <w:r w:rsidR="00CD2B50" w:rsidRPr="00CD2B50">
              <w:rPr>
                <w:rFonts w:ascii="Calibri" w:hAnsi="Calibri" w:cs="Calibri"/>
                <w:sz w:val="22"/>
                <w:szCs w:val="22"/>
              </w:rPr>
              <w:t xml:space="preserve"> y sistematizadas las 2 hectáreas reforestadas.</w:t>
            </w:r>
          </w:p>
          <w:p w:rsidR="00CD2B50" w:rsidRPr="00CD2B50" w:rsidRDefault="00CD2B50" w:rsidP="006B11E5">
            <w:pPr>
              <w:jc w:val="both"/>
              <w:rPr>
                <w:rFonts w:ascii="Calibri" w:hAnsi="Calibri" w:cs="Calibri"/>
                <w:sz w:val="22"/>
                <w:szCs w:val="22"/>
              </w:rPr>
            </w:pPr>
          </w:p>
          <w:p w:rsidR="00CD2B50" w:rsidRPr="00CD2B50" w:rsidRDefault="00CD2B50" w:rsidP="006B11E5">
            <w:pPr>
              <w:jc w:val="both"/>
              <w:rPr>
                <w:rFonts w:ascii="Calibri" w:hAnsi="Calibri" w:cs="Calibri"/>
                <w:sz w:val="22"/>
                <w:szCs w:val="22"/>
              </w:rPr>
            </w:pPr>
          </w:p>
        </w:tc>
        <w:tc>
          <w:tcPr>
            <w:tcW w:w="3496"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lastRenderedPageBreak/>
              <w:t xml:space="preserve">Instancias de gobierno vinculantes a la Mesa de Restauración de Ecosistemas y Paisajes del CONASAV, muestran apertura y disposición para la articulación de alianzas orientada </w:t>
            </w:r>
            <w:r w:rsidR="002D125C" w:rsidRPr="00CD2B50">
              <w:rPr>
                <w:rFonts w:ascii="Calibri" w:hAnsi="Calibri" w:cs="Calibri"/>
                <w:sz w:val="22"/>
                <w:szCs w:val="22"/>
              </w:rPr>
              <w:t>a la</w:t>
            </w:r>
            <w:r w:rsidRPr="00CD2B50">
              <w:rPr>
                <w:rFonts w:ascii="Calibri" w:hAnsi="Calibri" w:cs="Calibri"/>
                <w:sz w:val="22"/>
                <w:szCs w:val="22"/>
              </w:rPr>
              <w:t xml:space="preserve"> recuperación de ecosistemas hídricos.</w:t>
            </w:r>
          </w:p>
          <w:p w:rsidR="00CD2B50" w:rsidRPr="00CD2B50" w:rsidRDefault="00CD2B50" w:rsidP="006B11E5">
            <w:pPr>
              <w:jc w:val="both"/>
              <w:rPr>
                <w:rFonts w:ascii="Calibri" w:hAnsi="Calibri" w:cs="Calibri"/>
                <w:sz w:val="22"/>
                <w:szCs w:val="22"/>
              </w:rPr>
            </w:pPr>
          </w:p>
          <w:p w:rsidR="00CD2B50" w:rsidRPr="00CD2B50" w:rsidRDefault="00CD2B50" w:rsidP="006B11E5">
            <w:pPr>
              <w:jc w:val="both"/>
              <w:rPr>
                <w:rFonts w:ascii="Calibri" w:hAnsi="Calibri" w:cs="Calibri"/>
                <w:sz w:val="22"/>
                <w:szCs w:val="22"/>
              </w:rPr>
            </w:pPr>
          </w:p>
          <w:p w:rsidR="00CD2B50" w:rsidRPr="00CD2B50" w:rsidRDefault="00CD2B50" w:rsidP="006B11E5">
            <w:pPr>
              <w:jc w:val="both"/>
              <w:rPr>
                <w:rFonts w:ascii="Calibri" w:hAnsi="Calibri" w:cs="Calibri"/>
                <w:sz w:val="22"/>
                <w:szCs w:val="22"/>
              </w:rPr>
            </w:pPr>
          </w:p>
        </w:tc>
      </w:tr>
      <w:tr w:rsidR="00CD2B50" w:rsidRPr="00CD2B50" w:rsidTr="006B11E5">
        <w:trPr>
          <w:trHeight w:val="3287"/>
        </w:trPr>
        <w:tc>
          <w:tcPr>
            <w:tcW w:w="3499" w:type="dxa"/>
          </w:tcPr>
          <w:p w:rsidR="00CD2B50" w:rsidRPr="006B11E5" w:rsidRDefault="00CD2B50" w:rsidP="006B11E5">
            <w:pPr>
              <w:numPr>
                <w:ilvl w:val="0"/>
                <w:numId w:val="4"/>
              </w:numPr>
              <w:spacing w:before="120" w:after="120"/>
              <w:contextualSpacing/>
              <w:jc w:val="both"/>
              <w:rPr>
                <w:rFonts w:ascii="Calibri" w:hAnsi="Calibri" w:cs="Calibri"/>
                <w:sz w:val="22"/>
                <w:szCs w:val="22"/>
              </w:rPr>
            </w:pPr>
            <w:r w:rsidRPr="006B11E5">
              <w:rPr>
                <w:rFonts w:ascii="Calibri" w:hAnsi="Calibri" w:cs="Calibri"/>
                <w:sz w:val="22"/>
                <w:szCs w:val="22"/>
              </w:rPr>
              <w:lastRenderedPageBreak/>
              <w:t>Fortalecer los mecanismos de gobernanza y sostenibilidad de 10 sistemas rurales de agua potable de la zona sur de Ahuachapán.</w:t>
            </w:r>
          </w:p>
          <w:p w:rsidR="00CD2B50" w:rsidRPr="006B11E5" w:rsidRDefault="00CD2B50" w:rsidP="006B11E5">
            <w:pPr>
              <w:jc w:val="both"/>
              <w:rPr>
                <w:rFonts w:ascii="Calibri" w:hAnsi="Calibri" w:cs="Calibri"/>
                <w:sz w:val="22"/>
                <w:szCs w:val="22"/>
              </w:rPr>
            </w:pPr>
          </w:p>
          <w:p w:rsidR="00CD2B50" w:rsidRPr="006B11E5" w:rsidRDefault="00CD2B50" w:rsidP="006B11E5">
            <w:pPr>
              <w:jc w:val="both"/>
              <w:rPr>
                <w:rFonts w:ascii="Calibri" w:hAnsi="Calibri" w:cs="Calibri"/>
                <w:sz w:val="22"/>
                <w:szCs w:val="22"/>
              </w:rPr>
            </w:pPr>
          </w:p>
          <w:p w:rsidR="00CD2B50" w:rsidRPr="006B11E5" w:rsidRDefault="00CD2B50" w:rsidP="006B11E5">
            <w:pPr>
              <w:jc w:val="both"/>
              <w:rPr>
                <w:rFonts w:ascii="Calibri" w:hAnsi="Calibri" w:cs="Calibri"/>
                <w:sz w:val="22"/>
                <w:szCs w:val="22"/>
              </w:rPr>
            </w:pPr>
          </w:p>
          <w:p w:rsidR="00CD2B50" w:rsidRPr="006B11E5" w:rsidRDefault="00CD2B50" w:rsidP="006B11E5">
            <w:pPr>
              <w:jc w:val="both"/>
              <w:rPr>
                <w:rFonts w:ascii="Calibri" w:hAnsi="Calibri" w:cs="Calibri"/>
                <w:sz w:val="22"/>
                <w:szCs w:val="22"/>
              </w:rPr>
            </w:pPr>
          </w:p>
          <w:p w:rsidR="00CD2B50" w:rsidRPr="006B11E5" w:rsidRDefault="00CD2B50" w:rsidP="006B11E5">
            <w:pPr>
              <w:contextualSpacing/>
              <w:rPr>
                <w:rFonts w:ascii="Calibri" w:hAnsi="Calibri" w:cs="Calibri"/>
                <w:sz w:val="22"/>
                <w:szCs w:val="22"/>
              </w:rPr>
            </w:pPr>
          </w:p>
        </w:tc>
        <w:tc>
          <w:tcPr>
            <w:tcW w:w="3491" w:type="dxa"/>
          </w:tcPr>
          <w:p w:rsidR="00CD2B50" w:rsidRPr="006B11E5" w:rsidRDefault="00CD2B50" w:rsidP="006B11E5">
            <w:pPr>
              <w:jc w:val="both"/>
              <w:rPr>
                <w:rFonts w:ascii="Calibri" w:hAnsi="Calibri" w:cs="Calibri"/>
                <w:sz w:val="22"/>
                <w:szCs w:val="22"/>
              </w:rPr>
            </w:pPr>
            <w:r w:rsidRPr="006B11E5">
              <w:rPr>
                <w:rFonts w:ascii="Calibri" w:hAnsi="Calibri" w:cs="Calibri"/>
                <w:sz w:val="22"/>
                <w:szCs w:val="22"/>
              </w:rPr>
              <w:t>Actores de 10 sistemas de agua potable rural, ponen a disposición de los usuarios, medidas de monitoreo y análisis climático (temperatura y precipitación</w:t>
            </w:r>
            <w:r w:rsidRPr="00CD2B50">
              <w:rPr>
                <w:rFonts w:ascii="Calibri" w:hAnsi="Calibri" w:cs="Calibri"/>
                <w:sz w:val="22"/>
                <w:szCs w:val="22"/>
              </w:rPr>
              <w:t>)</w:t>
            </w:r>
            <w:r w:rsidRPr="006B11E5">
              <w:rPr>
                <w:rFonts w:ascii="Calibri" w:hAnsi="Calibri" w:cs="Calibri"/>
                <w:sz w:val="22"/>
                <w:szCs w:val="22"/>
              </w:rPr>
              <w:t xml:space="preserve"> aplicado a los ecosistemas hídricos de abastecimiento, como medida de adaptación con énfasis en agua y seguridad a cinco meses de iniciado el proyecto</w:t>
            </w:r>
          </w:p>
          <w:p w:rsidR="00CD2B50" w:rsidRPr="00CD2B50" w:rsidRDefault="00CD2B50" w:rsidP="006B11E5">
            <w:pPr>
              <w:jc w:val="both"/>
              <w:rPr>
                <w:rFonts w:ascii="Calibri" w:hAnsi="Calibri" w:cs="Calibri"/>
                <w:sz w:val="22"/>
                <w:szCs w:val="22"/>
              </w:rPr>
            </w:pPr>
          </w:p>
        </w:tc>
        <w:tc>
          <w:tcPr>
            <w:tcW w:w="3501" w:type="dxa"/>
          </w:tcPr>
          <w:p w:rsidR="00CD2B50" w:rsidRPr="00CD2B50" w:rsidRDefault="00CD2B50" w:rsidP="006B11E5">
            <w:pPr>
              <w:spacing w:after="120"/>
              <w:jc w:val="both"/>
              <w:rPr>
                <w:rFonts w:ascii="Calibri" w:hAnsi="Calibri" w:cs="Calibri"/>
                <w:sz w:val="22"/>
                <w:szCs w:val="22"/>
              </w:rPr>
            </w:pPr>
            <w:r w:rsidRPr="00CD2B50">
              <w:rPr>
                <w:rFonts w:ascii="Calibri" w:hAnsi="Calibri" w:cs="Calibri"/>
                <w:sz w:val="22"/>
                <w:szCs w:val="22"/>
              </w:rPr>
              <w:t>Instrumento diseñado e impreso para el monitoreo climático.</w:t>
            </w:r>
          </w:p>
          <w:p w:rsidR="00CD2B50" w:rsidRPr="00CD2B50" w:rsidRDefault="00CD2B50" w:rsidP="006B11E5">
            <w:pPr>
              <w:spacing w:after="120"/>
              <w:jc w:val="both"/>
              <w:rPr>
                <w:rFonts w:ascii="Calibri" w:hAnsi="Calibri" w:cs="Calibri"/>
                <w:sz w:val="22"/>
                <w:szCs w:val="22"/>
              </w:rPr>
            </w:pPr>
            <w:r w:rsidRPr="00CD2B50">
              <w:rPr>
                <w:rFonts w:ascii="Calibri" w:hAnsi="Calibri" w:cs="Calibri"/>
                <w:sz w:val="22"/>
                <w:szCs w:val="22"/>
              </w:rPr>
              <w:t xml:space="preserve"> Actas de entrega de pluviómetros y termómetros. </w:t>
            </w:r>
          </w:p>
          <w:p w:rsidR="00CD2B50" w:rsidRPr="00CD2B50" w:rsidRDefault="00CD2B50" w:rsidP="006B11E5">
            <w:pPr>
              <w:spacing w:after="120"/>
              <w:jc w:val="both"/>
              <w:rPr>
                <w:rFonts w:ascii="Calibri" w:hAnsi="Calibri" w:cs="Calibri"/>
                <w:sz w:val="22"/>
                <w:szCs w:val="22"/>
              </w:rPr>
            </w:pPr>
            <w:r w:rsidRPr="00CD2B50">
              <w:rPr>
                <w:rFonts w:ascii="Calibri" w:hAnsi="Calibri" w:cs="Calibri"/>
                <w:sz w:val="22"/>
                <w:szCs w:val="22"/>
              </w:rPr>
              <w:t>Boletines trimestrales emitidos  para la difusión de información climática aplicado a medios de vida hídricos y alimentación</w:t>
            </w:r>
          </w:p>
          <w:p w:rsidR="00CD2B50" w:rsidRPr="00CD2B50" w:rsidRDefault="00CD2B50" w:rsidP="006B11E5">
            <w:pPr>
              <w:spacing w:after="120"/>
              <w:jc w:val="both"/>
              <w:rPr>
                <w:rFonts w:ascii="Calibri" w:hAnsi="Calibri" w:cs="Calibri"/>
                <w:sz w:val="22"/>
                <w:szCs w:val="22"/>
              </w:rPr>
            </w:pPr>
            <w:r w:rsidRPr="00CD2B50">
              <w:rPr>
                <w:rFonts w:ascii="Calibri" w:hAnsi="Calibri" w:cs="Calibri"/>
                <w:sz w:val="22"/>
                <w:szCs w:val="22"/>
              </w:rPr>
              <w:t>Documento de sistematización de la experiencia de monitoreo hidroclimático</w:t>
            </w:r>
          </w:p>
        </w:tc>
        <w:tc>
          <w:tcPr>
            <w:tcW w:w="3496"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 xml:space="preserve">Actualmente la UNES cuenta con el apoyo de monitoreo y seguimiento por parte de Observatorio Ambiental de El Salvador y Centro de Investigación y Desarrollo en Salud (CENSALUD) de la Universidad de El Salvador ponen a disposición recurso humano profesional y técnico para fortalecer en la población comunitaria meta capacidades de monitoreo hidroclimático. </w:t>
            </w:r>
          </w:p>
        </w:tc>
      </w:tr>
      <w:tr w:rsidR="00CD2B50" w:rsidRPr="00CD2B50" w:rsidTr="00AF1C51">
        <w:trPr>
          <w:trHeight w:val="841"/>
        </w:trPr>
        <w:tc>
          <w:tcPr>
            <w:tcW w:w="3499" w:type="dxa"/>
          </w:tcPr>
          <w:p w:rsidR="00CD2B50" w:rsidRPr="006B11E5" w:rsidRDefault="00CD2B50" w:rsidP="006B11E5">
            <w:pPr>
              <w:numPr>
                <w:ilvl w:val="0"/>
                <w:numId w:val="4"/>
              </w:numPr>
              <w:spacing w:before="120" w:after="120"/>
              <w:contextualSpacing/>
              <w:jc w:val="both"/>
              <w:rPr>
                <w:rFonts w:ascii="Calibri" w:hAnsi="Calibri" w:cs="Calibri"/>
                <w:sz w:val="22"/>
                <w:szCs w:val="22"/>
              </w:rPr>
            </w:pPr>
            <w:r w:rsidRPr="006B11E5">
              <w:rPr>
                <w:rFonts w:ascii="Calibri" w:hAnsi="Calibri" w:cs="Calibri"/>
                <w:sz w:val="22"/>
                <w:szCs w:val="22"/>
              </w:rPr>
              <w:t>Implementar procesos de   educación, sensibilización y la conciencia ambiental  de la población y comunidades que forman parte de los 10 sistemas rurales de agua potable</w:t>
            </w:r>
          </w:p>
        </w:tc>
        <w:tc>
          <w:tcPr>
            <w:tcW w:w="3491" w:type="dxa"/>
          </w:tcPr>
          <w:p w:rsidR="00CD2B50" w:rsidRPr="006B11E5" w:rsidRDefault="00CD2B50" w:rsidP="006B11E5">
            <w:pPr>
              <w:jc w:val="both"/>
              <w:rPr>
                <w:rFonts w:ascii="Calibri" w:hAnsi="Calibri" w:cs="Calibri"/>
                <w:sz w:val="22"/>
                <w:szCs w:val="22"/>
              </w:rPr>
            </w:pPr>
            <w:r w:rsidRPr="006B11E5">
              <w:rPr>
                <w:rFonts w:ascii="Calibri" w:hAnsi="Calibri" w:cs="Calibri"/>
                <w:sz w:val="22"/>
                <w:szCs w:val="22"/>
              </w:rPr>
              <w:t>40 liderazgos (50% mujeres) delegados/as de 10 sistemas de agua potable rurales, 50% mujeres,  hacen uso y multiplican temas de sustentabilidad del agua,  al menos con 10 liderazgos de puestos claves en la administración y gestionan el agua, y  emprenden acciones de forma independiente y articulada para la gestión de alternativas a la conflictividad territorial por el uso y control del agua al quinto mes de ejecución del proyecto</w:t>
            </w:r>
          </w:p>
        </w:tc>
        <w:tc>
          <w:tcPr>
            <w:tcW w:w="3501" w:type="dxa"/>
          </w:tcPr>
          <w:p w:rsidR="00CD2B50" w:rsidRPr="00CD2B50" w:rsidRDefault="00CD2B50" w:rsidP="006B11E5">
            <w:pPr>
              <w:spacing w:after="120"/>
              <w:jc w:val="both"/>
              <w:rPr>
                <w:rFonts w:ascii="Calibri" w:hAnsi="Calibri" w:cs="Calibri"/>
                <w:sz w:val="22"/>
                <w:szCs w:val="22"/>
              </w:rPr>
            </w:pPr>
            <w:r w:rsidRPr="00CD2B50">
              <w:rPr>
                <w:rFonts w:ascii="Calibri" w:hAnsi="Calibri" w:cs="Calibri"/>
                <w:sz w:val="22"/>
                <w:szCs w:val="22"/>
              </w:rPr>
              <w:t xml:space="preserve"> Mapas de conflictividad </w:t>
            </w:r>
            <w:r w:rsidR="006B11E5" w:rsidRPr="00CD2B50">
              <w:rPr>
                <w:rFonts w:ascii="Calibri" w:hAnsi="Calibri" w:cs="Calibri"/>
                <w:sz w:val="22"/>
                <w:szCs w:val="22"/>
              </w:rPr>
              <w:t>socioambientales</w:t>
            </w:r>
            <w:r w:rsidRPr="00CD2B50">
              <w:rPr>
                <w:rFonts w:ascii="Calibri" w:hAnsi="Calibri" w:cs="Calibri"/>
                <w:sz w:val="22"/>
                <w:szCs w:val="22"/>
              </w:rPr>
              <w:t>, sistematizados y divulgados</w:t>
            </w:r>
          </w:p>
          <w:p w:rsidR="00CD2B50" w:rsidRPr="00CD2B50" w:rsidRDefault="00CD2B50" w:rsidP="006B11E5">
            <w:pPr>
              <w:spacing w:after="120"/>
              <w:jc w:val="both"/>
              <w:rPr>
                <w:rFonts w:ascii="Calibri" w:hAnsi="Calibri" w:cs="Calibri"/>
                <w:sz w:val="22"/>
                <w:szCs w:val="22"/>
              </w:rPr>
            </w:pPr>
            <w:r w:rsidRPr="00CD2B50">
              <w:rPr>
                <w:rFonts w:ascii="Calibri" w:hAnsi="Calibri" w:cs="Calibri"/>
                <w:sz w:val="22"/>
                <w:szCs w:val="22"/>
              </w:rPr>
              <w:t>Diplomado en sustentabilidad del agua, con temas, contenidos y metodología.</w:t>
            </w:r>
          </w:p>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Se gestionara con  instancias gubernamentales para el desarrollo del diplomado: Gerencia de Sistemas y comunidades Rurales de ANDA, Ministerio de Medio Ambiente y Recursos Naturales y Ministerio de Agricultura y Ganadería.</w:t>
            </w:r>
          </w:p>
        </w:tc>
        <w:tc>
          <w:tcPr>
            <w:tcW w:w="3496"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Foro del Agua como espacio de articulación nacional da respaldo político a las gestiones de los sistemas ya sea de forma bilateral o en alianzas con los espacios territoriales departamentales.</w:t>
            </w:r>
          </w:p>
          <w:p w:rsidR="00CD2B50" w:rsidRPr="00CD2B50" w:rsidRDefault="00CD2B50" w:rsidP="006B11E5">
            <w:pPr>
              <w:jc w:val="both"/>
              <w:rPr>
                <w:rFonts w:ascii="Calibri" w:hAnsi="Calibri" w:cs="Calibri"/>
                <w:sz w:val="22"/>
                <w:szCs w:val="22"/>
              </w:rPr>
            </w:pPr>
          </w:p>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Liderazgos comunitarios de sistemas de agua potable, inciden en titulares de obligación  para el establecimiento de alianzas para el desarrollo del proceso de formación</w:t>
            </w:r>
          </w:p>
        </w:tc>
      </w:tr>
      <w:tr w:rsidR="00CD2B50" w:rsidRPr="00CD2B50" w:rsidTr="00AF1C51">
        <w:trPr>
          <w:trHeight w:val="2678"/>
        </w:trPr>
        <w:tc>
          <w:tcPr>
            <w:tcW w:w="3499" w:type="dxa"/>
          </w:tcPr>
          <w:p w:rsidR="00CD2B50" w:rsidRPr="006B11E5" w:rsidRDefault="00CD2B50" w:rsidP="006B11E5">
            <w:pPr>
              <w:numPr>
                <w:ilvl w:val="0"/>
                <w:numId w:val="4"/>
              </w:numPr>
              <w:spacing w:before="120" w:after="120"/>
              <w:contextualSpacing/>
              <w:jc w:val="both"/>
              <w:rPr>
                <w:rFonts w:ascii="Calibri" w:hAnsi="Calibri" w:cs="Calibri"/>
                <w:sz w:val="22"/>
                <w:szCs w:val="22"/>
              </w:rPr>
            </w:pPr>
            <w:r w:rsidRPr="006B11E5">
              <w:rPr>
                <w:rFonts w:ascii="Calibri" w:hAnsi="Calibri" w:cs="Calibri"/>
                <w:sz w:val="22"/>
                <w:szCs w:val="22"/>
              </w:rPr>
              <w:lastRenderedPageBreak/>
              <w:t>Fortalecer las capacidades administrativas y técnicas de 10 sistemas rurales de administración de agua potable, que permita alargar la vida útil de los mismos y asegurar el derecho humano al agua.</w:t>
            </w:r>
          </w:p>
          <w:p w:rsidR="00CD2B50" w:rsidRPr="006B11E5" w:rsidRDefault="00CD2B50" w:rsidP="006B11E5">
            <w:pPr>
              <w:jc w:val="both"/>
              <w:rPr>
                <w:rFonts w:ascii="Calibri" w:hAnsi="Calibri" w:cs="Calibri"/>
                <w:sz w:val="22"/>
                <w:szCs w:val="22"/>
              </w:rPr>
            </w:pPr>
          </w:p>
          <w:p w:rsidR="00CD2B50" w:rsidRPr="006B11E5" w:rsidRDefault="00CD2B50" w:rsidP="006B11E5">
            <w:pPr>
              <w:jc w:val="both"/>
              <w:rPr>
                <w:rFonts w:ascii="Calibri" w:hAnsi="Calibri" w:cs="Calibri"/>
                <w:sz w:val="22"/>
                <w:szCs w:val="22"/>
              </w:rPr>
            </w:pPr>
          </w:p>
          <w:p w:rsidR="00CD2B50" w:rsidRPr="006B11E5" w:rsidRDefault="00CD2B50" w:rsidP="006B11E5">
            <w:pPr>
              <w:contextualSpacing/>
              <w:rPr>
                <w:rFonts w:ascii="Calibri" w:hAnsi="Calibri" w:cs="Calibri"/>
                <w:sz w:val="22"/>
                <w:szCs w:val="22"/>
              </w:rPr>
            </w:pPr>
          </w:p>
        </w:tc>
        <w:tc>
          <w:tcPr>
            <w:tcW w:w="3491" w:type="dxa"/>
          </w:tcPr>
          <w:p w:rsidR="00CD2B50" w:rsidRPr="006B11E5" w:rsidRDefault="00BA41DA" w:rsidP="006B11E5">
            <w:pPr>
              <w:jc w:val="both"/>
              <w:rPr>
                <w:rFonts w:ascii="Calibri" w:hAnsi="Calibri" w:cs="Calibri"/>
                <w:sz w:val="22"/>
                <w:szCs w:val="22"/>
              </w:rPr>
            </w:pPr>
            <w:r>
              <w:rPr>
                <w:rFonts w:ascii="Calibri" w:hAnsi="Calibri" w:cs="Calibri"/>
                <w:sz w:val="22"/>
                <w:szCs w:val="22"/>
              </w:rPr>
              <w:t xml:space="preserve"> 30</w:t>
            </w:r>
            <w:r w:rsidR="002A0473">
              <w:rPr>
                <w:rFonts w:ascii="Calibri" w:hAnsi="Calibri" w:cs="Calibri"/>
                <w:sz w:val="22"/>
                <w:szCs w:val="22"/>
              </w:rPr>
              <w:t xml:space="preserve"> </w:t>
            </w:r>
            <w:r w:rsidR="00CD2B50" w:rsidRPr="006B11E5">
              <w:rPr>
                <w:rFonts w:ascii="Calibri" w:hAnsi="Calibri" w:cs="Calibri"/>
                <w:sz w:val="22"/>
                <w:szCs w:val="22"/>
              </w:rPr>
              <w:t xml:space="preserve"> liderazgos de 10 sistemas de agua potable, fortalecen sus capacidades técnicas y administrativas, para la  gestión  eficiente y de calidad del servicio de agua potable, asegurando la disponibilidad y calidad del servicio, al séptimo mes de ejecución</w:t>
            </w:r>
          </w:p>
          <w:p w:rsidR="00CD2B50" w:rsidRPr="006B11E5" w:rsidRDefault="00CD2B50" w:rsidP="006B11E5">
            <w:pPr>
              <w:jc w:val="both"/>
              <w:rPr>
                <w:rFonts w:ascii="Calibri" w:hAnsi="Calibri" w:cs="Calibri"/>
                <w:sz w:val="22"/>
                <w:szCs w:val="22"/>
              </w:rPr>
            </w:pPr>
          </w:p>
        </w:tc>
        <w:tc>
          <w:tcPr>
            <w:tcW w:w="3501" w:type="dxa"/>
          </w:tcPr>
          <w:p w:rsidR="00CD2B50" w:rsidRPr="00CD2B50" w:rsidRDefault="00CD2B50" w:rsidP="006B11E5">
            <w:pPr>
              <w:spacing w:after="120"/>
              <w:jc w:val="both"/>
              <w:rPr>
                <w:rFonts w:ascii="Calibri" w:hAnsi="Calibri" w:cs="Calibri"/>
                <w:sz w:val="22"/>
                <w:szCs w:val="22"/>
              </w:rPr>
            </w:pPr>
            <w:r w:rsidRPr="00CD2B50">
              <w:rPr>
                <w:rFonts w:ascii="Calibri" w:hAnsi="Calibri" w:cs="Calibri"/>
                <w:sz w:val="22"/>
                <w:szCs w:val="22"/>
              </w:rPr>
              <w:t>Se gestionaran acuerdos de cooperación entre ANDA, Facultad de Química y Farmacia de la Universidad de El Salvador y/o Ministerio de Salud, para realización de análisis químico  bacteriológico de agua de los  Sistemas</w:t>
            </w:r>
          </w:p>
          <w:p w:rsidR="00CD2B50" w:rsidRPr="00CD2B50" w:rsidRDefault="00CD2B50" w:rsidP="006B11E5">
            <w:pPr>
              <w:spacing w:after="120"/>
              <w:jc w:val="both"/>
              <w:rPr>
                <w:rFonts w:ascii="Calibri" w:hAnsi="Calibri" w:cs="Calibri"/>
                <w:sz w:val="22"/>
                <w:szCs w:val="22"/>
              </w:rPr>
            </w:pPr>
            <w:r w:rsidRPr="00CD2B50">
              <w:rPr>
                <w:rFonts w:ascii="Calibri" w:hAnsi="Calibri" w:cs="Calibri"/>
                <w:sz w:val="22"/>
                <w:szCs w:val="22"/>
              </w:rPr>
              <w:t>Proceso de formación técnico administrativo sistematizado</w:t>
            </w:r>
          </w:p>
        </w:tc>
        <w:tc>
          <w:tcPr>
            <w:tcW w:w="3496"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Población usuaria de los sistemas de agua, adquiere compromisos de cumplimiento del protocolo, lo divulga y pone en prácticas las medidas.</w:t>
            </w:r>
          </w:p>
          <w:p w:rsidR="00CD2B50" w:rsidRPr="00CD2B50" w:rsidRDefault="00CD2B50" w:rsidP="006B11E5">
            <w:pPr>
              <w:jc w:val="both"/>
              <w:rPr>
                <w:rFonts w:ascii="Calibri" w:hAnsi="Calibri" w:cs="Calibri"/>
                <w:sz w:val="22"/>
                <w:szCs w:val="22"/>
              </w:rPr>
            </w:pPr>
          </w:p>
        </w:tc>
      </w:tr>
      <w:tr w:rsidR="00CD2B50" w:rsidRPr="00CD2B50" w:rsidTr="006878FB">
        <w:trPr>
          <w:trHeight w:val="3855"/>
        </w:trPr>
        <w:tc>
          <w:tcPr>
            <w:tcW w:w="3499" w:type="dxa"/>
          </w:tcPr>
          <w:p w:rsidR="00CD2B50" w:rsidRPr="006B11E5" w:rsidRDefault="00CD2B50" w:rsidP="006B11E5">
            <w:pPr>
              <w:numPr>
                <w:ilvl w:val="0"/>
                <w:numId w:val="4"/>
              </w:numPr>
              <w:spacing w:before="120" w:after="120"/>
              <w:contextualSpacing/>
              <w:jc w:val="both"/>
              <w:rPr>
                <w:rFonts w:ascii="Calibri" w:hAnsi="Calibri" w:cs="Calibri"/>
                <w:sz w:val="22"/>
                <w:szCs w:val="22"/>
              </w:rPr>
            </w:pPr>
            <w:r w:rsidRPr="006B11E5">
              <w:rPr>
                <w:rFonts w:ascii="Calibri" w:hAnsi="Calibri" w:cs="Calibri"/>
                <w:sz w:val="22"/>
                <w:szCs w:val="22"/>
              </w:rPr>
              <w:t xml:space="preserve">Contribuir a mejorar los elementos críticos de infraestructura básica de los sistemas rurales de </w:t>
            </w:r>
            <w:r w:rsidR="00BA41DA" w:rsidRPr="006B11E5">
              <w:rPr>
                <w:rFonts w:ascii="Calibri" w:hAnsi="Calibri" w:cs="Calibri"/>
                <w:sz w:val="22"/>
                <w:szCs w:val="22"/>
              </w:rPr>
              <w:t>administración</w:t>
            </w:r>
            <w:r w:rsidRPr="006B11E5">
              <w:rPr>
                <w:rFonts w:ascii="Calibri" w:hAnsi="Calibri" w:cs="Calibri"/>
                <w:sz w:val="22"/>
                <w:szCs w:val="22"/>
              </w:rPr>
              <w:t xml:space="preserve"> de agua potable</w:t>
            </w:r>
          </w:p>
        </w:tc>
        <w:tc>
          <w:tcPr>
            <w:tcW w:w="3491" w:type="dxa"/>
          </w:tcPr>
          <w:p w:rsidR="00CD2B50" w:rsidRPr="006B11E5" w:rsidRDefault="00CD2B50" w:rsidP="006B11E5">
            <w:pPr>
              <w:jc w:val="both"/>
              <w:rPr>
                <w:rFonts w:ascii="Calibri" w:hAnsi="Calibri" w:cs="Calibri"/>
                <w:sz w:val="22"/>
                <w:szCs w:val="22"/>
              </w:rPr>
            </w:pPr>
            <w:r w:rsidRPr="006B11E5">
              <w:rPr>
                <w:rFonts w:ascii="Calibri" w:hAnsi="Calibri" w:cs="Calibri"/>
                <w:sz w:val="22"/>
                <w:szCs w:val="22"/>
              </w:rPr>
              <w:t>5 sistemas de agua potable, implementan medidas correctivas a la infraestructura  básica de pequeña escala, reduciendo las perdidas y fortaleciendo la sostenibilidad del servicio</w:t>
            </w:r>
          </w:p>
        </w:tc>
        <w:tc>
          <w:tcPr>
            <w:tcW w:w="3501" w:type="dxa"/>
          </w:tcPr>
          <w:p w:rsidR="00CD2B50" w:rsidRPr="00CD2B50" w:rsidRDefault="00CD2B50" w:rsidP="006B11E5">
            <w:pPr>
              <w:spacing w:after="120"/>
              <w:jc w:val="both"/>
              <w:rPr>
                <w:rFonts w:ascii="Calibri" w:hAnsi="Calibri" w:cs="Calibri"/>
                <w:sz w:val="22"/>
                <w:szCs w:val="22"/>
              </w:rPr>
            </w:pPr>
            <w:r w:rsidRPr="00CD2B50">
              <w:rPr>
                <w:rFonts w:ascii="Calibri" w:hAnsi="Calibri" w:cs="Calibri"/>
                <w:sz w:val="22"/>
                <w:szCs w:val="22"/>
              </w:rPr>
              <w:t>Acu</w:t>
            </w:r>
            <w:r w:rsidR="00EC2DA8">
              <w:rPr>
                <w:rFonts w:ascii="Calibri" w:hAnsi="Calibri" w:cs="Calibri"/>
                <w:sz w:val="22"/>
                <w:szCs w:val="22"/>
              </w:rPr>
              <w:t>erdos de priorización de las medidas correctivas</w:t>
            </w:r>
            <w:r w:rsidRPr="00CD2B50">
              <w:rPr>
                <w:rFonts w:ascii="Calibri" w:hAnsi="Calibri" w:cs="Calibri"/>
                <w:sz w:val="22"/>
                <w:szCs w:val="22"/>
              </w:rPr>
              <w:t xml:space="preserve"> por las juntas de agua</w:t>
            </w:r>
          </w:p>
          <w:p w:rsidR="00CD2B50" w:rsidRPr="00CD2B50" w:rsidRDefault="00CD2B50" w:rsidP="006B11E5">
            <w:pPr>
              <w:spacing w:after="120"/>
              <w:jc w:val="both"/>
              <w:rPr>
                <w:rFonts w:ascii="Calibri" w:hAnsi="Calibri" w:cs="Calibri"/>
                <w:sz w:val="22"/>
                <w:szCs w:val="22"/>
              </w:rPr>
            </w:pPr>
            <w:r w:rsidRPr="00CD2B50">
              <w:rPr>
                <w:rFonts w:ascii="Calibri" w:hAnsi="Calibri" w:cs="Calibri"/>
                <w:sz w:val="22"/>
                <w:szCs w:val="22"/>
              </w:rPr>
              <w:t>Diseño  y presupuesto de la obra, en versión digital</w:t>
            </w:r>
          </w:p>
          <w:p w:rsidR="00CD2B50" w:rsidRPr="00CD2B50" w:rsidRDefault="00EC2DA8" w:rsidP="006B11E5">
            <w:pPr>
              <w:jc w:val="both"/>
              <w:rPr>
                <w:rFonts w:ascii="Calibri" w:hAnsi="Calibri" w:cs="Calibri"/>
                <w:sz w:val="22"/>
                <w:szCs w:val="22"/>
              </w:rPr>
            </w:pPr>
            <w:r>
              <w:rPr>
                <w:rFonts w:ascii="Calibri" w:hAnsi="Calibri" w:cs="Calibri"/>
                <w:sz w:val="22"/>
                <w:szCs w:val="22"/>
              </w:rPr>
              <w:t>Fotografías de las medidas</w:t>
            </w:r>
            <w:r w:rsidR="00CD2B50" w:rsidRPr="00CD2B50">
              <w:rPr>
                <w:rFonts w:ascii="Calibri" w:hAnsi="Calibri" w:cs="Calibri"/>
                <w:sz w:val="22"/>
                <w:szCs w:val="22"/>
              </w:rPr>
              <w:t>, antes y después</w:t>
            </w:r>
          </w:p>
        </w:tc>
        <w:tc>
          <w:tcPr>
            <w:tcW w:w="3496"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Implementación de obras a pequeña escala, motiva a las juntas de agua a gestionar proyectos de mayor envergadura</w:t>
            </w:r>
          </w:p>
          <w:p w:rsidR="00CD2B50" w:rsidRPr="00CD2B50" w:rsidRDefault="00CD2B50" w:rsidP="006B11E5">
            <w:pPr>
              <w:jc w:val="both"/>
              <w:rPr>
                <w:rFonts w:ascii="Calibri" w:hAnsi="Calibri" w:cs="Calibri"/>
                <w:sz w:val="22"/>
                <w:szCs w:val="22"/>
              </w:rPr>
            </w:pPr>
          </w:p>
          <w:p w:rsidR="00CD2B50" w:rsidRPr="00CD2B50" w:rsidRDefault="00CD2B50" w:rsidP="006B11E5">
            <w:pPr>
              <w:jc w:val="both"/>
              <w:rPr>
                <w:rFonts w:ascii="Calibri" w:hAnsi="Calibri" w:cs="Calibri"/>
                <w:sz w:val="22"/>
                <w:szCs w:val="22"/>
              </w:rPr>
            </w:pPr>
          </w:p>
          <w:p w:rsidR="00CD2B50" w:rsidRPr="00CD2B50" w:rsidRDefault="00CD2B50" w:rsidP="006B11E5">
            <w:pPr>
              <w:jc w:val="both"/>
              <w:rPr>
                <w:rFonts w:ascii="Calibri" w:hAnsi="Calibri" w:cs="Calibri"/>
                <w:sz w:val="22"/>
                <w:szCs w:val="22"/>
              </w:rPr>
            </w:pPr>
          </w:p>
        </w:tc>
      </w:tr>
      <w:tr w:rsidR="00CD2B50" w:rsidRPr="00CD2B50" w:rsidTr="002D125C">
        <w:trPr>
          <w:trHeight w:val="699"/>
        </w:trPr>
        <w:tc>
          <w:tcPr>
            <w:tcW w:w="3499" w:type="dxa"/>
          </w:tcPr>
          <w:p w:rsidR="00CD2B50" w:rsidRPr="006B11E5" w:rsidRDefault="00CD2B50" w:rsidP="006B11E5">
            <w:pPr>
              <w:jc w:val="both"/>
              <w:rPr>
                <w:rFonts w:ascii="Calibri" w:hAnsi="Calibri" w:cs="Calibri"/>
                <w:sz w:val="22"/>
                <w:szCs w:val="22"/>
              </w:rPr>
            </w:pPr>
            <w:r w:rsidRPr="006B11E5">
              <w:rPr>
                <w:rFonts w:ascii="Calibri" w:hAnsi="Calibri" w:cs="Calibri"/>
                <w:sz w:val="22"/>
                <w:szCs w:val="22"/>
              </w:rPr>
              <w:t>Resultados:</w:t>
            </w:r>
          </w:p>
          <w:p w:rsidR="00CD2B50" w:rsidRPr="006B11E5" w:rsidRDefault="00CD2B50" w:rsidP="006B11E5">
            <w:pPr>
              <w:jc w:val="both"/>
              <w:rPr>
                <w:rFonts w:ascii="Calibri" w:hAnsi="Calibri" w:cs="Calibri"/>
                <w:sz w:val="22"/>
                <w:szCs w:val="22"/>
              </w:rPr>
            </w:pPr>
            <w:r w:rsidRPr="006B11E5">
              <w:rPr>
                <w:rFonts w:ascii="Calibri" w:hAnsi="Calibri" w:cs="Calibri"/>
                <w:sz w:val="22"/>
                <w:szCs w:val="22"/>
              </w:rPr>
              <w:t>R1.</w:t>
            </w:r>
            <w:r w:rsidRPr="00CD2B50">
              <w:rPr>
                <w:rFonts w:ascii="Calibri" w:hAnsi="Calibri" w:cs="Calibri"/>
                <w:sz w:val="22"/>
                <w:szCs w:val="22"/>
              </w:rPr>
              <w:t xml:space="preserve"> Restauradas 2 hectáreas de  zonas de recarga hídrica (en entono y riberas) priorizadas por liderazgos de los sistemas rurales de agua potable priorizados en esta intervención</w:t>
            </w:r>
            <w:r w:rsidRPr="006B11E5">
              <w:rPr>
                <w:rFonts w:ascii="Calibri" w:hAnsi="Calibri" w:cs="Calibri"/>
                <w:sz w:val="22"/>
                <w:szCs w:val="22"/>
              </w:rPr>
              <w:t xml:space="preserve"> que obtienen agua del </w:t>
            </w:r>
            <w:r w:rsidRPr="006B11E5">
              <w:rPr>
                <w:rFonts w:ascii="Calibri" w:hAnsi="Calibri" w:cs="Calibri"/>
                <w:sz w:val="22"/>
                <w:szCs w:val="22"/>
              </w:rPr>
              <w:lastRenderedPageBreak/>
              <w:t>subsuelo y de mantos acuíferos superficiales</w:t>
            </w:r>
          </w:p>
          <w:p w:rsidR="00CD2B50" w:rsidRPr="00CD2B50" w:rsidRDefault="00CD2B50" w:rsidP="006B11E5">
            <w:pPr>
              <w:jc w:val="both"/>
              <w:rPr>
                <w:rFonts w:ascii="Calibri" w:hAnsi="Calibri" w:cs="Calibri"/>
                <w:sz w:val="22"/>
                <w:szCs w:val="22"/>
              </w:rPr>
            </w:pPr>
          </w:p>
        </w:tc>
        <w:tc>
          <w:tcPr>
            <w:tcW w:w="3491" w:type="dxa"/>
          </w:tcPr>
          <w:p w:rsidR="00CD2B50" w:rsidRPr="00CD2B50" w:rsidRDefault="00BA41DA" w:rsidP="006B11E5">
            <w:pPr>
              <w:jc w:val="both"/>
              <w:rPr>
                <w:rFonts w:ascii="Calibri" w:hAnsi="Calibri" w:cs="Calibri"/>
                <w:sz w:val="22"/>
                <w:szCs w:val="22"/>
              </w:rPr>
            </w:pPr>
            <w:r>
              <w:rPr>
                <w:rFonts w:ascii="Calibri" w:hAnsi="Calibri" w:cs="Calibri"/>
                <w:sz w:val="22"/>
                <w:szCs w:val="22"/>
              </w:rPr>
              <w:lastRenderedPageBreak/>
              <w:t>10</w:t>
            </w:r>
            <w:r w:rsidR="00CD2B50" w:rsidRPr="00CD2B50">
              <w:rPr>
                <w:rFonts w:ascii="Calibri" w:hAnsi="Calibri" w:cs="Calibri"/>
                <w:sz w:val="22"/>
                <w:szCs w:val="22"/>
              </w:rPr>
              <w:t xml:space="preserve"> Juntas de agua en alianzas con actores institucionales a nivel local y nacional, reforestan zonas de recarga hídrica </w:t>
            </w:r>
          </w:p>
          <w:p w:rsidR="00CD2B50" w:rsidRPr="00CD2B50" w:rsidRDefault="00CD2B50" w:rsidP="006B11E5">
            <w:pPr>
              <w:jc w:val="both"/>
              <w:rPr>
                <w:rFonts w:ascii="Calibri" w:hAnsi="Calibri" w:cs="Calibri"/>
                <w:sz w:val="22"/>
                <w:szCs w:val="22"/>
              </w:rPr>
            </w:pPr>
          </w:p>
        </w:tc>
        <w:tc>
          <w:tcPr>
            <w:tcW w:w="3501" w:type="dxa"/>
          </w:tcPr>
          <w:p w:rsidR="00CD2B50" w:rsidRPr="00CD2B50" w:rsidRDefault="00CD2B50" w:rsidP="006B11E5">
            <w:pPr>
              <w:rPr>
                <w:rFonts w:ascii="Calibri" w:hAnsi="Calibri" w:cs="Calibri"/>
                <w:sz w:val="22"/>
                <w:szCs w:val="22"/>
              </w:rPr>
            </w:pPr>
            <w:r w:rsidRPr="00CD2B50">
              <w:rPr>
                <w:rFonts w:ascii="Calibri" w:hAnsi="Calibri" w:cs="Calibri"/>
                <w:sz w:val="22"/>
                <w:szCs w:val="22"/>
              </w:rPr>
              <w:t>2 hectáreas reforestadas.</w:t>
            </w:r>
          </w:p>
          <w:p w:rsidR="00CD2B50" w:rsidRPr="00CD2B50" w:rsidRDefault="00CD2B50" w:rsidP="006B11E5">
            <w:pPr>
              <w:rPr>
                <w:rFonts w:ascii="Calibri" w:hAnsi="Calibri" w:cs="Calibri"/>
                <w:sz w:val="22"/>
                <w:szCs w:val="22"/>
              </w:rPr>
            </w:pPr>
          </w:p>
          <w:p w:rsidR="00CD2B50" w:rsidRPr="00CD2B50" w:rsidRDefault="00CD2B50" w:rsidP="006B11E5">
            <w:pPr>
              <w:rPr>
                <w:rFonts w:ascii="Calibri" w:hAnsi="Calibri" w:cs="Calibri"/>
                <w:sz w:val="22"/>
                <w:szCs w:val="22"/>
              </w:rPr>
            </w:pPr>
          </w:p>
          <w:p w:rsidR="00CD2B50" w:rsidRPr="00CD2B50" w:rsidRDefault="00CD2B50" w:rsidP="006B11E5">
            <w:pPr>
              <w:rPr>
                <w:rFonts w:ascii="Calibri" w:hAnsi="Calibri" w:cs="Calibri"/>
                <w:sz w:val="22"/>
                <w:szCs w:val="22"/>
              </w:rPr>
            </w:pPr>
          </w:p>
        </w:tc>
        <w:tc>
          <w:tcPr>
            <w:tcW w:w="3496"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 xml:space="preserve">Gobiernos locales se suman a la campaña de reforestación y a los procesos de recuperación de ecosistemas </w:t>
            </w:r>
          </w:p>
        </w:tc>
      </w:tr>
      <w:tr w:rsidR="00CD2B50" w:rsidRPr="00CD2B50" w:rsidTr="006878FB">
        <w:trPr>
          <w:trHeight w:val="327"/>
        </w:trPr>
        <w:tc>
          <w:tcPr>
            <w:tcW w:w="3499" w:type="dxa"/>
          </w:tcPr>
          <w:p w:rsidR="00CD2B50" w:rsidRPr="00CD2B50" w:rsidRDefault="00CD2B50" w:rsidP="006B11E5">
            <w:pPr>
              <w:jc w:val="both"/>
              <w:rPr>
                <w:rFonts w:ascii="Calibri" w:hAnsi="Calibri" w:cs="Calibri"/>
                <w:sz w:val="22"/>
                <w:szCs w:val="22"/>
              </w:rPr>
            </w:pPr>
            <w:r w:rsidRPr="006B11E5">
              <w:rPr>
                <w:rFonts w:ascii="Calibri" w:hAnsi="Calibri" w:cs="Calibri"/>
                <w:sz w:val="22"/>
                <w:szCs w:val="22"/>
              </w:rPr>
              <w:lastRenderedPageBreak/>
              <w:t>R2.</w:t>
            </w:r>
            <w:r w:rsidRPr="00CD2B50">
              <w:rPr>
                <w:rFonts w:ascii="Calibri" w:hAnsi="Calibri" w:cs="Calibri"/>
                <w:sz w:val="22"/>
                <w:szCs w:val="22"/>
              </w:rPr>
              <w:t xml:space="preserve"> </w:t>
            </w:r>
          </w:p>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2.1 Establecido sistema de monitoreo hidroclimático (precipitación y temperatura), que genere información para la toma de  decisiones  preventivas de los sistemas de agua potable frente a eventos adversos influenciados por el cambio climático</w:t>
            </w:r>
          </w:p>
        </w:tc>
        <w:tc>
          <w:tcPr>
            <w:tcW w:w="3491"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10 sistemas de agua, implementan, sistematizan y divulgan 2 boletines con información hidroclimática considerando 2 variables: Precipitación y temperatura</w:t>
            </w:r>
          </w:p>
        </w:tc>
        <w:tc>
          <w:tcPr>
            <w:tcW w:w="3501"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2 Boletines impresos y socializados con socios de las juntas de agua</w:t>
            </w:r>
          </w:p>
          <w:p w:rsidR="00CD2B50" w:rsidRPr="00CD2B50" w:rsidRDefault="00CD2B50" w:rsidP="006B11E5">
            <w:pPr>
              <w:jc w:val="both"/>
              <w:rPr>
                <w:rFonts w:ascii="Calibri" w:hAnsi="Calibri" w:cs="Calibri"/>
                <w:sz w:val="22"/>
                <w:szCs w:val="22"/>
              </w:rPr>
            </w:pPr>
          </w:p>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Carta de entrega de boletín a tomadores de decisión  local</w:t>
            </w:r>
          </w:p>
        </w:tc>
        <w:tc>
          <w:tcPr>
            <w:tcW w:w="3496"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Gobiernos locales establecen mecanismos de coordinación con liderazgos  comunitarios para la divulgación de la información climática recopilada por las juntas de agua</w:t>
            </w:r>
          </w:p>
        </w:tc>
      </w:tr>
      <w:tr w:rsidR="00CD2B50" w:rsidRPr="00CD2B50" w:rsidTr="002D125C">
        <w:trPr>
          <w:trHeight w:val="2272"/>
        </w:trPr>
        <w:tc>
          <w:tcPr>
            <w:tcW w:w="3499" w:type="dxa"/>
          </w:tcPr>
          <w:p w:rsidR="00CD2B50" w:rsidRPr="006B11E5" w:rsidRDefault="00CD2B50" w:rsidP="006B11E5">
            <w:pPr>
              <w:jc w:val="both"/>
              <w:rPr>
                <w:rFonts w:ascii="Calibri" w:hAnsi="Calibri" w:cs="Calibri"/>
                <w:sz w:val="22"/>
                <w:szCs w:val="22"/>
              </w:rPr>
            </w:pPr>
            <w:r w:rsidRPr="006B11E5">
              <w:rPr>
                <w:rFonts w:ascii="Calibri" w:hAnsi="Calibri" w:cs="Calibri"/>
                <w:sz w:val="22"/>
                <w:szCs w:val="22"/>
              </w:rPr>
              <w:t xml:space="preserve">2.2. </w:t>
            </w:r>
            <w:r w:rsidRPr="00CD2B50">
              <w:rPr>
                <w:rFonts w:ascii="Calibri" w:hAnsi="Calibri" w:cs="Calibri"/>
                <w:sz w:val="22"/>
                <w:szCs w:val="22"/>
              </w:rPr>
              <w:t>espacios territoriales para el Derecho Humano al Agua, en Ahuachapán, cuentan con planes de gestión de alternativas a la  conflictividad socioambiental con énfasis en agua, bosques y suelo</w:t>
            </w:r>
          </w:p>
        </w:tc>
        <w:tc>
          <w:tcPr>
            <w:tcW w:w="3491" w:type="dxa"/>
          </w:tcPr>
          <w:p w:rsidR="00CD2B50" w:rsidRPr="006B11E5" w:rsidRDefault="00CD2B50" w:rsidP="00BA41DA">
            <w:pPr>
              <w:jc w:val="both"/>
              <w:rPr>
                <w:rFonts w:ascii="Calibri" w:hAnsi="Calibri" w:cs="Calibri"/>
                <w:sz w:val="22"/>
                <w:szCs w:val="22"/>
              </w:rPr>
            </w:pPr>
            <w:r w:rsidRPr="006B11E5">
              <w:rPr>
                <w:rFonts w:ascii="Calibri" w:hAnsi="Calibri" w:cs="Calibri"/>
                <w:sz w:val="22"/>
                <w:szCs w:val="22"/>
              </w:rPr>
              <w:t xml:space="preserve">Dos gobiernos locales e instancias nacionales, agendan propuestas de los sistemas de agua, priorizados en los planes de gestión de alternativas </w:t>
            </w:r>
            <w:r w:rsidR="00BA41DA">
              <w:rPr>
                <w:rFonts w:ascii="Calibri" w:hAnsi="Calibri" w:cs="Calibri"/>
                <w:sz w:val="22"/>
                <w:szCs w:val="22"/>
              </w:rPr>
              <w:t>a los problemas priorizados</w:t>
            </w:r>
          </w:p>
        </w:tc>
        <w:tc>
          <w:tcPr>
            <w:tcW w:w="3501"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Cartas entregadas a tomadores/as de decisión, gestionando alternativas a problemas de juntas de agua</w:t>
            </w:r>
          </w:p>
          <w:p w:rsidR="00CD2B50" w:rsidRPr="00CD2B50" w:rsidRDefault="00CD2B50" w:rsidP="006B11E5">
            <w:pPr>
              <w:jc w:val="both"/>
              <w:rPr>
                <w:rFonts w:ascii="Calibri" w:hAnsi="Calibri" w:cs="Calibri"/>
                <w:sz w:val="22"/>
                <w:szCs w:val="22"/>
              </w:rPr>
            </w:pPr>
          </w:p>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Acuerdos entre Directivas de los Sistema e instancias del Estado encaminados a la protección de los ecosistemas hídricos</w:t>
            </w:r>
          </w:p>
          <w:p w:rsidR="00CD2B50" w:rsidRPr="00CD2B50" w:rsidRDefault="00CD2B50" w:rsidP="006B11E5">
            <w:pPr>
              <w:rPr>
                <w:rFonts w:ascii="Calibri" w:hAnsi="Calibri" w:cs="Calibri"/>
                <w:sz w:val="22"/>
                <w:szCs w:val="22"/>
              </w:rPr>
            </w:pPr>
          </w:p>
        </w:tc>
        <w:tc>
          <w:tcPr>
            <w:tcW w:w="3496"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La alianza con el Foro del Agua, contribuye  al respaldo técnico político de las propuestas de los espacios territoriales, del cual son parte las juntas de agua de los territorios priorizados</w:t>
            </w:r>
          </w:p>
        </w:tc>
      </w:tr>
      <w:tr w:rsidR="00CD2B50" w:rsidRPr="00CD2B50" w:rsidTr="006878FB">
        <w:trPr>
          <w:trHeight w:val="214"/>
        </w:trPr>
        <w:tc>
          <w:tcPr>
            <w:tcW w:w="3499" w:type="dxa"/>
          </w:tcPr>
          <w:p w:rsidR="00CD2B50" w:rsidRPr="006B11E5" w:rsidRDefault="00CD2B50" w:rsidP="006B11E5">
            <w:pPr>
              <w:jc w:val="both"/>
              <w:rPr>
                <w:rFonts w:ascii="Calibri" w:hAnsi="Calibri" w:cs="Calibri"/>
                <w:sz w:val="22"/>
                <w:szCs w:val="22"/>
              </w:rPr>
            </w:pPr>
            <w:r w:rsidRPr="006B11E5">
              <w:rPr>
                <w:rFonts w:ascii="Calibri" w:hAnsi="Calibri" w:cs="Calibri"/>
                <w:sz w:val="22"/>
                <w:szCs w:val="22"/>
              </w:rPr>
              <w:t xml:space="preserve">R3 </w:t>
            </w:r>
          </w:p>
          <w:p w:rsidR="00CD2B50" w:rsidRPr="006B11E5" w:rsidRDefault="00CD2B50" w:rsidP="006B11E5">
            <w:pPr>
              <w:jc w:val="both"/>
              <w:rPr>
                <w:rFonts w:ascii="Calibri" w:hAnsi="Calibri" w:cs="Calibri"/>
                <w:sz w:val="22"/>
                <w:szCs w:val="22"/>
              </w:rPr>
            </w:pPr>
            <w:r w:rsidRPr="00CD2B50">
              <w:rPr>
                <w:rFonts w:ascii="Calibri" w:hAnsi="Calibri" w:cs="Calibri"/>
                <w:sz w:val="22"/>
                <w:szCs w:val="22"/>
              </w:rPr>
              <w:t>Capacitados   40 liderazgos, 50% mujeres de 10 sistemas de agua potable y tomadores de decisión local en temas:</w:t>
            </w:r>
            <w:r w:rsidRPr="006B11E5">
              <w:rPr>
                <w:rFonts w:ascii="Calibri" w:hAnsi="Calibri" w:cs="Calibri"/>
                <w:sz w:val="22"/>
                <w:szCs w:val="22"/>
              </w:rPr>
              <w:t xml:space="preserve"> técnicos- administrativas para  el ahorro, eficiencia y calidad hídrica de los servicios de sistemas de agua potable rurales a fin de asegurar la  sostenibilidad de los sistemas  y el Derecho Humano al Agua</w:t>
            </w:r>
          </w:p>
        </w:tc>
        <w:tc>
          <w:tcPr>
            <w:tcW w:w="3491"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40 liderazgos, (50% liderazgos mujeres) sensibilizados en temas ambientales</w:t>
            </w:r>
            <w:r w:rsidR="002D125C" w:rsidRPr="00CD2B50">
              <w:rPr>
                <w:rFonts w:ascii="Calibri" w:hAnsi="Calibri" w:cs="Calibri"/>
                <w:sz w:val="22"/>
                <w:szCs w:val="22"/>
              </w:rPr>
              <w:t>, cuido</w:t>
            </w:r>
            <w:r w:rsidRPr="00CD2B50">
              <w:rPr>
                <w:rFonts w:ascii="Calibri" w:hAnsi="Calibri" w:cs="Calibri"/>
                <w:sz w:val="22"/>
                <w:szCs w:val="22"/>
              </w:rPr>
              <w:t xml:space="preserve"> y protección del agua desde metodología de educación popular.    </w:t>
            </w:r>
          </w:p>
          <w:p w:rsidR="00CD2B50" w:rsidRPr="00CD2B50" w:rsidRDefault="00CD2B50" w:rsidP="006B11E5">
            <w:pPr>
              <w:jc w:val="both"/>
              <w:rPr>
                <w:rFonts w:ascii="Calibri" w:hAnsi="Calibri" w:cs="Calibri"/>
                <w:sz w:val="22"/>
                <w:szCs w:val="22"/>
              </w:rPr>
            </w:pPr>
          </w:p>
          <w:p w:rsidR="00CD2B50" w:rsidRDefault="00CD2B50" w:rsidP="006B11E5">
            <w:pPr>
              <w:jc w:val="both"/>
              <w:rPr>
                <w:rFonts w:ascii="Calibri" w:hAnsi="Calibri" w:cs="Calibri"/>
                <w:sz w:val="22"/>
                <w:szCs w:val="22"/>
              </w:rPr>
            </w:pPr>
            <w:r w:rsidRPr="00CD2B50">
              <w:rPr>
                <w:rFonts w:ascii="Calibri" w:hAnsi="Calibri" w:cs="Calibri"/>
                <w:sz w:val="22"/>
                <w:szCs w:val="22"/>
              </w:rPr>
              <w:t>Sistemas de agua potable, mejorar la calidad del servicio por medio del fortalecimiento de procesos eficientes de cloración del bien hídrico</w:t>
            </w:r>
          </w:p>
          <w:p w:rsidR="00BA41DA" w:rsidRPr="00CD2B50" w:rsidRDefault="00BA41DA" w:rsidP="006B11E5">
            <w:pPr>
              <w:jc w:val="both"/>
              <w:rPr>
                <w:rFonts w:ascii="Calibri" w:hAnsi="Calibri" w:cs="Calibri"/>
                <w:sz w:val="22"/>
                <w:szCs w:val="22"/>
              </w:rPr>
            </w:pPr>
          </w:p>
        </w:tc>
        <w:tc>
          <w:tcPr>
            <w:tcW w:w="3501" w:type="dxa"/>
          </w:tcPr>
          <w:p w:rsidR="00CD2B50" w:rsidRPr="00CD2B50" w:rsidRDefault="00CD2B50" w:rsidP="006B11E5">
            <w:pPr>
              <w:spacing w:after="120"/>
              <w:jc w:val="both"/>
              <w:rPr>
                <w:rFonts w:ascii="Calibri" w:hAnsi="Calibri" w:cs="Calibri"/>
                <w:sz w:val="22"/>
                <w:szCs w:val="22"/>
              </w:rPr>
            </w:pPr>
            <w:r w:rsidRPr="00CD2B50">
              <w:rPr>
                <w:rFonts w:ascii="Calibri" w:hAnsi="Calibri" w:cs="Calibri"/>
                <w:sz w:val="22"/>
                <w:szCs w:val="22"/>
              </w:rPr>
              <w:lastRenderedPageBreak/>
              <w:t>Metodología de efecto cascada</w:t>
            </w:r>
          </w:p>
          <w:p w:rsidR="00CD2B50" w:rsidRPr="00CD2B50" w:rsidRDefault="00CD2B50" w:rsidP="006B11E5">
            <w:pPr>
              <w:spacing w:after="120"/>
              <w:jc w:val="both"/>
              <w:rPr>
                <w:rFonts w:ascii="Calibri" w:hAnsi="Calibri" w:cs="Calibri"/>
                <w:sz w:val="22"/>
                <w:szCs w:val="22"/>
              </w:rPr>
            </w:pPr>
            <w:r w:rsidRPr="00CD2B50">
              <w:rPr>
                <w:rFonts w:ascii="Calibri" w:hAnsi="Calibri" w:cs="Calibri"/>
                <w:sz w:val="22"/>
                <w:szCs w:val="22"/>
              </w:rPr>
              <w:t>Lista de asistencia de liderazgos sensibilizados por medio de proceso de multiplicación</w:t>
            </w:r>
          </w:p>
          <w:p w:rsidR="00CD2B50" w:rsidRPr="00CD2B50" w:rsidRDefault="00CD2B50" w:rsidP="006B11E5">
            <w:pPr>
              <w:spacing w:after="120"/>
              <w:jc w:val="both"/>
              <w:rPr>
                <w:rFonts w:ascii="Calibri" w:hAnsi="Calibri" w:cs="Calibri"/>
                <w:sz w:val="22"/>
                <w:szCs w:val="22"/>
              </w:rPr>
            </w:pPr>
            <w:r w:rsidRPr="00CD2B50">
              <w:rPr>
                <w:rFonts w:ascii="Calibri" w:hAnsi="Calibri" w:cs="Calibri"/>
                <w:sz w:val="22"/>
                <w:szCs w:val="22"/>
              </w:rPr>
              <w:t>Fotografías de las jornadas de sensibilización</w:t>
            </w:r>
          </w:p>
          <w:p w:rsidR="00CD2B50" w:rsidRPr="00CD2B50" w:rsidRDefault="00CD2B50" w:rsidP="006B11E5">
            <w:pPr>
              <w:spacing w:after="120"/>
              <w:jc w:val="both"/>
              <w:rPr>
                <w:rFonts w:ascii="Calibri" w:hAnsi="Calibri" w:cs="Calibri"/>
                <w:sz w:val="22"/>
                <w:szCs w:val="22"/>
              </w:rPr>
            </w:pPr>
            <w:r w:rsidRPr="00CD2B50">
              <w:rPr>
                <w:rFonts w:ascii="Calibri" w:hAnsi="Calibri" w:cs="Calibri"/>
                <w:sz w:val="22"/>
                <w:szCs w:val="22"/>
              </w:rPr>
              <w:t>Análisis químicos bacteriológicos realizados al menos en 5 juntas de agua</w:t>
            </w:r>
          </w:p>
          <w:p w:rsidR="00CD2B50" w:rsidRPr="00CD2B50" w:rsidRDefault="00CD2B50" w:rsidP="006B11E5">
            <w:pPr>
              <w:jc w:val="both"/>
              <w:rPr>
                <w:rFonts w:ascii="Calibri" w:hAnsi="Calibri" w:cs="Calibri"/>
                <w:sz w:val="22"/>
                <w:szCs w:val="22"/>
              </w:rPr>
            </w:pPr>
          </w:p>
        </w:tc>
        <w:tc>
          <w:tcPr>
            <w:tcW w:w="3496" w:type="dxa"/>
          </w:tcPr>
          <w:p w:rsidR="00CD2B50" w:rsidRPr="00CD2B50" w:rsidRDefault="00CD2B50" w:rsidP="006B11E5">
            <w:pPr>
              <w:spacing w:before="120" w:after="120"/>
              <w:jc w:val="both"/>
              <w:rPr>
                <w:rFonts w:ascii="Calibri" w:hAnsi="Calibri" w:cs="Calibri"/>
                <w:sz w:val="22"/>
                <w:szCs w:val="22"/>
              </w:rPr>
            </w:pPr>
            <w:r w:rsidRPr="00CD2B50">
              <w:rPr>
                <w:rFonts w:ascii="Calibri" w:hAnsi="Calibri" w:cs="Calibri"/>
                <w:sz w:val="22"/>
                <w:szCs w:val="22"/>
              </w:rPr>
              <w:lastRenderedPageBreak/>
              <w:t>Colectivos de mujeres, usuarias y mujeres en puestos claves, participan activamente del proceso de sensibilización</w:t>
            </w:r>
          </w:p>
          <w:p w:rsidR="00CD2B50" w:rsidRPr="00CD2B50" w:rsidRDefault="00CD2B50" w:rsidP="006B11E5">
            <w:pPr>
              <w:spacing w:before="120" w:after="120"/>
              <w:jc w:val="both"/>
              <w:rPr>
                <w:rFonts w:ascii="Calibri" w:hAnsi="Calibri" w:cs="Calibri"/>
                <w:sz w:val="22"/>
                <w:szCs w:val="22"/>
              </w:rPr>
            </w:pPr>
            <w:r w:rsidRPr="00CD2B50">
              <w:rPr>
                <w:rFonts w:ascii="Calibri" w:hAnsi="Calibri" w:cs="Calibri"/>
                <w:sz w:val="22"/>
                <w:szCs w:val="22"/>
              </w:rPr>
              <w:t xml:space="preserve">Los hallazgos encontrados en los análisis, incentivan y comprometen a los tomadores de decisión en la implementación de medidas para el mejoramiento de la calidad </w:t>
            </w:r>
          </w:p>
        </w:tc>
      </w:tr>
      <w:tr w:rsidR="00CD2B50" w:rsidRPr="006B11E5" w:rsidTr="006878FB">
        <w:trPr>
          <w:trHeight w:val="214"/>
        </w:trPr>
        <w:tc>
          <w:tcPr>
            <w:tcW w:w="3499" w:type="dxa"/>
          </w:tcPr>
          <w:p w:rsidR="00CD2B50" w:rsidRPr="00CD2B50" w:rsidRDefault="00CD2B50" w:rsidP="006B11E5">
            <w:pPr>
              <w:jc w:val="both"/>
              <w:rPr>
                <w:rFonts w:ascii="Calibri" w:hAnsi="Calibri" w:cs="Calibri"/>
                <w:sz w:val="22"/>
                <w:szCs w:val="22"/>
              </w:rPr>
            </w:pPr>
            <w:r w:rsidRPr="006B11E5">
              <w:rPr>
                <w:rFonts w:ascii="Calibri" w:hAnsi="Calibri" w:cs="Calibri"/>
                <w:sz w:val="22"/>
                <w:szCs w:val="22"/>
              </w:rPr>
              <w:lastRenderedPageBreak/>
              <w:t>R.4. Mejorada la infraestructura básica de cinco sistemas de agua potable por medio de la ejecución de obras a pequeña escala de almacenamiento, medición  y depuración</w:t>
            </w:r>
          </w:p>
        </w:tc>
        <w:tc>
          <w:tcPr>
            <w:tcW w:w="3491"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Los sistemas de agua potable rurales, priorizan las obras a implementar en el marco del proyecto</w:t>
            </w:r>
          </w:p>
        </w:tc>
        <w:tc>
          <w:tcPr>
            <w:tcW w:w="3501" w:type="dxa"/>
          </w:tcPr>
          <w:p w:rsidR="00CD2B50" w:rsidRPr="00CD2B50" w:rsidRDefault="00CD2B50" w:rsidP="006B11E5">
            <w:pPr>
              <w:rPr>
                <w:rFonts w:ascii="Calibri" w:hAnsi="Calibri" w:cs="Calibri"/>
                <w:sz w:val="22"/>
                <w:szCs w:val="22"/>
              </w:rPr>
            </w:pPr>
            <w:r w:rsidRPr="00CD2B50">
              <w:rPr>
                <w:rFonts w:ascii="Calibri" w:hAnsi="Calibri" w:cs="Calibri"/>
                <w:sz w:val="22"/>
                <w:szCs w:val="22"/>
              </w:rPr>
              <w:t>Diagnóstico rápido sistematizado y entregado a los sistemas y titulares de obligación</w:t>
            </w:r>
          </w:p>
          <w:p w:rsidR="00CD2B50" w:rsidRPr="00CD2B50" w:rsidRDefault="00CD2B50" w:rsidP="006B11E5">
            <w:pPr>
              <w:rPr>
                <w:rFonts w:ascii="Calibri" w:hAnsi="Calibri" w:cs="Calibri"/>
                <w:sz w:val="22"/>
                <w:szCs w:val="22"/>
              </w:rPr>
            </w:pPr>
          </w:p>
        </w:tc>
        <w:tc>
          <w:tcPr>
            <w:tcW w:w="3496"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Expresiones sociales locales, participan en el diseño y elaboración del diagnóstico de los sistemas de agua potable rurales</w:t>
            </w:r>
          </w:p>
        </w:tc>
      </w:tr>
      <w:tr w:rsidR="00CD2B50" w:rsidRPr="006B11E5" w:rsidTr="006878FB">
        <w:trPr>
          <w:trHeight w:val="199"/>
        </w:trPr>
        <w:tc>
          <w:tcPr>
            <w:tcW w:w="3499" w:type="dxa"/>
            <w:vMerge w:val="restart"/>
          </w:tcPr>
          <w:p w:rsidR="00CD2B50" w:rsidRPr="006B11E5" w:rsidRDefault="00CD2B50" w:rsidP="006B11E5">
            <w:pPr>
              <w:jc w:val="both"/>
              <w:rPr>
                <w:rFonts w:ascii="Calibri" w:hAnsi="Calibri" w:cs="Calibri"/>
                <w:sz w:val="22"/>
                <w:szCs w:val="22"/>
              </w:rPr>
            </w:pPr>
            <w:r w:rsidRPr="006B11E5">
              <w:rPr>
                <w:rFonts w:ascii="Calibri" w:hAnsi="Calibri" w:cs="Calibri"/>
                <w:sz w:val="22"/>
                <w:szCs w:val="22"/>
              </w:rPr>
              <w:t>Actividades:</w:t>
            </w:r>
          </w:p>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Para R1</w:t>
            </w:r>
          </w:p>
          <w:p w:rsidR="00CD2B50" w:rsidRPr="00CD2B50" w:rsidRDefault="00CD2B50" w:rsidP="006B11E5">
            <w:pPr>
              <w:spacing w:before="120" w:after="120"/>
              <w:jc w:val="both"/>
              <w:rPr>
                <w:rFonts w:ascii="Calibri" w:hAnsi="Calibri" w:cs="Calibri"/>
                <w:sz w:val="22"/>
                <w:szCs w:val="22"/>
              </w:rPr>
            </w:pPr>
            <w:r w:rsidRPr="00CD2B50">
              <w:rPr>
                <w:rFonts w:ascii="Calibri" w:hAnsi="Calibri" w:cs="Calibri"/>
                <w:sz w:val="22"/>
                <w:szCs w:val="22"/>
              </w:rPr>
              <w:t>A.1.1 Reuniones de presentación y coordinación de actividades con sistemas de agua, titulares de responsabilidad local y nacional</w:t>
            </w:r>
          </w:p>
        </w:tc>
        <w:tc>
          <w:tcPr>
            <w:tcW w:w="3491" w:type="dxa"/>
          </w:tcPr>
          <w:p w:rsidR="00CD2B50" w:rsidRPr="006B11E5" w:rsidRDefault="00CD2B50" w:rsidP="006B11E5">
            <w:pPr>
              <w:jc w:val="both"/>
              <w:rPr>
                <w:rFonts w:ascii="Calibri" w:hAnsi="Calibri" w:cs="Calibri"/>
                <w:sz w:val="22"/>
                <w:szCs w:val="22"/>
              </w:rPr>
            </w:pPr>
            <w:r w:rsidRPr="006B11E5">
              <w:rPr>
                <w:rFonts w:ascii="Calibri" w:hAnsi="Calibri" w:cs="Calibri"/>
                <w:sz w:val="22"/>
                <w:szCs w:val="22"/>
              </w:rPr>
              <w:t>Recursos</w:t>
            </w:r>
          </w:p>
        </w:tc>
        <w:tc>
          <w:tcPr>
            <w:tcW w:w="3501" w:type="dxa"/>
          </w:tcPr>
          <w:p w:rsidR="00CD2B50" w:rsidRPr="006B11E5" w:rsidRDefault="00CD2B50" w:rsidP="006B11E5">
            <w:pPr>
              <w:jc w:val="center"/>
              <w:rPr>
                <w:rFonts w:ascii="Calibri" w:hAnsi="Calibri" w:cs="Calibri"/>
                <w:sz w:val="22"/>
                <w:szCs w:val="22"/>
              </w:rPr>
            </w:pPr>
            <w:r w:rsidRPr="006B11E5">
              <w:rPr>
                <w:rFonts w:ascii="Calibri" w:hAnsi="Calibri" w:cs="Calibri"/>
                <w:sz w:val="22"/>
                <w:szCs w:val="22"/>
              </w:rPr>
              <w:t>Costos</w:t>
            </w:r>
          </w:p>
        </w:tc>
        <w:tc>
          <w:tcPr>
            <w:tcW w:w="3496" w:type="dxa"/>
            <w:vMerge w:val="restart"/>
          </w:tcPr>
          <w:p w:rsidR="00CD2B50" w:rsidRPr="006B11E5" w:rsidRDefault="00CD2B50" w:rsidP="006B11E5">
            <w:pPr>
              <w:jc w:val="both"/>
              <w:rPr>
                <w:rFonts w:ascii="Calibri" w:hAnsi="Calibri" w:cs="Calibri"/>
                <w:sz w:val="22"/>
                <w:szCs w:val="22"/>
              </w:rPr>
            </w:pPr>
            <w:r w:rsidRPr="006B11E5">
              <w:rPr>
                <w:rFonts w:ascii="Calibri" w:hAnsi="Calibri" w:cs="Calibri"/>
                <w:sz w:val="22"/>
                <w:szCs w:val="22"/>
              </w:rPr>
              <w:t>Condiciones Previas</w:t>
            </w:r>
          </w:p>
          <w:p w:rsidR="003B2E1C" w:rsidRDefault="00CD2B50" w:rsidP="006B11E5">
            <w:pPr>
              <w:jc w:val="both"/>
              <w:rPr>
                <w:rFonts w:ascii="Calibri" w:hAnsi="Calibri" w:cs="Calibri"/>
                <w:sz w:val="22"/>
                <w:szCs w:val="22"/>
              </w:rPr>
            </w:pPr>
            <w:r w:rsidRPr="00CD2B50">
              <w:rPr>
                <w:rFonts w:ascii="Calibri" w:hAnsi="Calibri" w:cs="Calibri"/>
                <w:sz w:val="22"/>
                <w:szCs w:val="22"/>
              </w:rPr>
              <w:t xml:space="preserve">Se cuenta con una base de contactos actualizada y disposición de los representantes de sistemas de agua potable </w:t>
            </w:r>
          </w:p>
          <w:p w:rsidR="00CD2B50" w:rsidRPr="00CD2B50" w:rsidRDefault="00CD2B50" w:rsidP="006B11E5">
            <w:pPr>
              <w:jc w:val="both"/>
              <w:rPr>
                <w:rFonts w:ascii="Calibri" w:hAnsi="Calibri" w:cs="Calibri"/>
                <w:sz w:val="22"/>
                <w:szCs w:val="22"/>
              </w:rPr>
            </w:pPr>
          </w:p>
        </w:tc>
      </w:tr>
      <w:tr w:rsidR="00CD2B50" w:rsidRPr="006B11E5" w:rsidTr="002D125C">
        <w:trPr>
          <w:trHeight w:val="1505"/>
        </w:trPr>
        <w:tc>
          <w:tcPr>
            <w:tcW w:w="3499" w:type="dxa"/>
            <w:vMerge/>
          </w:tcPr>
          <w:p w:rsidR="00CD2B50" w:rsidRPr="006B11E5" w:rsidRDefault="00CD2B50" w:rsidP="00CD2B50">
            <w:pPr>
              <w:jc w:val="both"/>
              <w:rPr>
                <w:rFonts w:ascii="Calibri" w:hAnsi="Calibri" w:cs="Calibri"/>
                <w:sz w:val="22"/>
                <w:szCs w:val="22"/>
              </w:rPr>
            </w:pPr>
          </w:p>
        </w:tc>
        <w:tc>
          <w:tcPr>
            <w:tcW w:w="3491" w:type="dxa"/>
          </w:tcPr>
          <w:p w:rsidR="00CD2B50" w:rsidRDefault="00527BB2" w:rsidP="00CD2B50">
            <w:pPr>
              <w:jc w:val="both"/>
              <w:rPr>
                <w:rFonts w:asciiTheme="minorHAnsi" w:hAnsiTheme="minorHAnsi" w:cstheme="minorHAnsi"/>
                <w:sz w:val="22"/>
                <w:szCs w:val="22"/>
              </w:rPr>
            </w:pPr>
            <w:r>
              <w:rPr>
                <w:rFonts w:asciiTheme="minorHAnsi" w:hAnsiTheme="minorHAnsi" w:cstheme="minorHAnsi"/>
                <w:sz w:val="22"/>
                <w:szCs w:val="22"/>
              </w:rPr>
              <w:t xml:space="preserve">Facilitación, </w:t>
            </w:r>
            <w:r w:rsidR="00716789" w:rsidRPr="00F9379A">
              <w:rPr>
                <w:rFonts w:asciiTheme="minorHAnsi" w:hAnsiTheme="minorHAnsi" w:cstheme="minorHAnsi"/>
                <w:sz w:val="22"/>
                <w:szCs w:val="22"/>
              </w:rPr>
              <w:t xml:space="preserve">vehículo, combustible, local para reuniones, </w:t>
            </w:r>
            <w:r w:rsidR="00716789">
              <w:rPr>
                <w:rFonts w:asciiTheme="minorHAnsi" w:hAnsiTheme="minorHAnsi" w:cstheme="minorHAnsi"/>
                <w:sz w:val="22"/>
                <w:szCs w:val="22"/>
              </w:rPr>
              <w:t>transporte</w:t>
            </w:r>
            <w:r w:rsidR="00716789" w:rsidRPr="00F9379A">
              <w:rPr>
                <w:rFonts w:asciiTheme="minorHAnsi" w:hAnsiTheme="minorHAnsi" w:cstheme="minorHAnsi"/>
                <w:sz w:val="22"/>
                <w:szCs w:val="22"/>
              </w:rPr>
              <w:t xml:space="preserve"> para líderes</w:t>
            </w:r>
            <w:r w:rsidR="00716789">
              <w:rPr>
                <w:rFonts w:asciiTheme="minorHAnsi" w:hAnsiTheme="minorHAnsi" w:cstheme="minorHAnsi"/>
                <w:sz w:val="22"/>
                <w:szCs w:val="22"/>
              </w:rPr>
              <w:t>, alimentación para participantes</w:t>
            </w:r>
          </w:p>
          <w:p w:rsidR="00716789" w:rsidRDefault="00716789" w:rsidP="00CD2B50">
            <w:pPr>
              <w:jc w:val="both"/>
              <w:rPr>
                <w:rFonts w:asciiTheme="minorHAnsi" w:hAnsiTheme="minorHAnsi" w:cstheme="minorHAnsi"/>
                <w:sz w:val="22"/>
                <w:szCs w:val="22"/>
              </w:rPr>
            </w:pPr>
            <w:r>
              <w:rPr>
                <w:rFonts w:asciiTheme="minorHAnsi" w:hAnsiTheme="minorHAnsi" w:cstheme="minorHAnsi"/>
                <w:sz w:val="22"/>
                <w:szCs w:val="22"/>
              </w:rPr>
              <w:t>laptop,  proyectos, cámara fotográfica, fotocopias</w:t>
            </w:r>
          </w:p>
          <w:p w:rsidR="00716789" w:rsidRDefault="00716789" w:rsidP="00CD2B50">
            <w:pPr>
              <w:jc w:val="both"/>
              <w:rPr>
                <w:rFonts w:asciiTheme="minorHAnsi" w:hAnsiTheme="minorHAnsi" w:cstheme="minorHAnsi"/>
                <w:sz w:val="22"/>
                <w:szCs w:val="22"/>
              </w:rPr>
            </w:pPr>
          </w:p>
          <w:p w:rsidR="00716789" w:rsidRPr="00CD2B50" w:rsidRDefault="00716789" w:rsidP="00CD2B50">
            <w:pPr>
              <w:jc w:val="both"/>
              <w:rPr>
                <w:rFonts w:ascii="Calibri" w:hAnsi="Calibri" w:cs="Calibri"/>
                <w:sz w:val="22"/>
                <w:szCs w:val="22"/>
              </w:rPr>
            </w:pPr>
          </w:p>
        </w:tc>
        <w:tc>
          <w:tcPr>
            <w:tcW w:w="3501" w:type="dxa"/>
          </w:tcPr>
          <w:p w:rsidR="003B2E1C" w:rsidRDefault="003B2E1C" w:rsidP="003B2E1C">
            <w:pPr>
              <w:jc w:val="both"/>
              <w:rPr>
                <w:rFonts w:ascii="Calibri" w:hAnsi="Calibri" w:cs="Arial"/>
                <w:sz w:val="22"/>
                <w:szCs w:val="22"/>
              </w:rPr>
            </w:pPr>
            <w:r>
              <w:rPr>
                <w:rFonts w:ascii="Calibri" w:hAnsi="Calibri" w:cs="Arial"/>
                <w:sz w:val="22"/>
                <w:szCs w:val="22"/>
              </w:rPr>
              <w:t xml:space="preserve">$                       240.00 </w:t>
            </w:r>
          </w:p>
          <w:p w:rsidR="003B2E1C" w:rsidRDefault="003B2E1C" w:rsidP="003B2E1C">
            <w:pPr>
              <w:jc w:val="both"/>
              <w:rPr>
                <w:rFonts w:ascii="Calibri" w:hAnsi="Calibri" w:cs="Arial"/>
                <w:sz w:val="22"/>
                <w:szCs w:val="22"/>
              </w:rPr>
            </w:pPr>
            <w:r>
              <w:rPr>
                <w:rFonts w:ascii="Calibri" w:hAnsi="Calibri" w:cs="Arial"/>
                <w:sz w:val="22"/>
                <w:szCs w:val="22"/>
              </w:rPr>
              <w:t xml:space="preserve">$                       180.00 </w:t>
            </w:r>
          </w:p>
          <w:p w:rsidR="003B2E1C" w:rsidRDefault="003B2E1C" w:rsidP="003B2E1C">
            <w:pPr>
              <w:jc w:val="both"/>
              <w:rPr>
                <w:rFonts w:ascii="Calibri" w:hAnsi="Calibri" w:cs="Arial"/>
                <w:sz w:val="22"/>
                <w:szCs w:val="22"/>
              </w:rPr>
            </w:pPr>
            <w:r>
              <w:rPr>
                <w:rFonts w:ascii="Calibri" w:hAnsi="Calibri" w:cs="Arial"/>
                <w:sz w:val="22"/>
                <w:szCs w:val="22"/>
              </w:rPr>
              <w:t>$                         60.00</w:t>
            </w:r>
          </w:p>
          <w:p w:rsidR="003B2E1C" w:rsidRDefault="003B2E1C" w:rsidP="003B2E1C">
            <w:pPr>
              <w:jc w:val="both"/>
              <w:rPr>
                <w:rFonts w:ascii="Calibri" w:hAnsi="Calibri" w:cs="Arial"/>
                <w:sz w:val="22"/>
                <w:szCs w:val="22"/>
              </w:rPr>
            </w:pPr>
            <w:r>
              <w:rPr>
                <w:rFonts w:ascii="Calibri" w:hAnsi="Calibri" w:cs="Arial"/>
                <w:sz w:val="22"/>
                <w:szCs w:val="22"/>
              </w:rPr>
              <w:t>$                       100.00</w:t>
            </w:r>
          </w:p>
          <w:p w:rsidR="003B2E1C" w:rsidRDefault="003B2E1C" w:rsidP="003B2E1C">
            <w:pPr>
              <w:jc w:val="both"/>
              <w:rPr>
                <w:rFonts w:ascii="Calibri" w:hAnsi="Calibri" w:cs="Arial"/>
                <w:sz w:val="22"/>
                <w:szCs w:val="22"/>
              </w:rPr>
            </w:pPr>
            <w:r>
              <w:rPr>
                <w:rFonts w:ascii="Calibri" w:hAnsi="Calibri" w:cs="Arial"/>
                <w:sz w:val="22"/>
                <w:szCs w:val="22"/>
              </w:rPr>
              <w:t>$                         10.00</w:t>
            </w:r>
          </w:p>
          <w:p w:rsidR="003B2E1C" w:rsidRDefault="003B2E1C" w:rsidP="003B2E1C">
            <w:pPr>
              <w:jc w:val="both"/>
              <w:rPr>
                <w:rFonts w:ascii="Calibri" w:hAnsi="Calibri" w:cs="Arial"/>
                <w:sz w:val="22"/>
                <w:szCs w:val="22"/>
              </w:rPr>
            </w:pPr>
            <w:r>
              <w:rPr>
                <w:rFonts w:ascii="Calibri" w:hAnsi="Calibri" w:cs="Arial"/>
                <w:sz w:val="22"/>
                <w:szCs w:val="22"/>
              </w:rPr>
              <w:t>$                       384.00</w:t>
            </w:r>
          </w:p>
          <w:p w:rsidR="003B2E1C" w:rsidRDefault="003B2E1C" w:rsidP="003B2E1C">
            <w:pPr>
              <w:jc w:val="both"/>
              <w:rPr>
                <w:rFonts w:ascii="Calibri" w:hAnsi="Calibri" w:cs="Arial"/>
                <w:sz w:val="22"/>
                <w:szCs w:val="22"/>
              </w:rPr>
            </w:pPr>
            <w:r>
              <w:rPr>
                <w:rFonts w:ascii="Calibri" w:hAnsi="Calibri" w:cs="Arial"/>
                <w:sz w:val="22"/>
                <w:szCs w:val="22"/>
              </w:rPr>
              <w:t>$                       300.00</w:t>
            </w:r>
          </w:p>
          <w:p w:rsidR="00CD2B50" w:rsidRPr="00CD2B50" w:rsidRDefault="003B2E1C" w:rsidP="003B2E1C">
            <w:pPr>
              <w:jc w:val="both"/>
              <w:rPr>
                <w:rFonts w:ascii="Calibri" w:hAnsi="Calibri" w:cs="Calibri"/>
                <w:sz w:val="22"/>
                <w:szCs w:val="22"/>
              </w:rPr>
            </w:pPr>
            <w:r>
              <w:rPr>
                <w:rFonts w:ascii="Calibri" w:hAnsi="Calibri" w:cs="Arial"/>
                <w:sz w:val="22"/>
                <w:szCs w:val="22"/>
              </w:rPr>
              <w:t>$                       480.00</w:t>
            </w:r>
          </w:p>
        </w:tc>
        <w:tc>
          <w:tcPr>
            <w:tcW w:w="3496" w:type="dxa"/>
            <w:vMerge/>
          </w:tcPr>
          <w:p w:rsidR="00CD2B50" w:rsidRPr="00CD2B50" w:rsidRDefault="00CD2B50" w:rsidP="00CD2B50">
            <w:pPr>
              <w:jc w:val="both"/>
              <w:rPr>
                <w:rFonts w:ascii="Calibri" w:hAnsi="Calibri" w:cs="Calibri"/>
                <w:sz w:val="22"/>
                <w:szCs w:val="22"/>
              </w:rPr>
            </w:pPr>
          </w:p>
        </w:tc>
      </w:tr>
      <w:tr w:rsidR="00CD2B50" w:rsidRPr="006B11E5" w:rsidTr="00242160">
        <w:trPr>
          <w:trHeight w:val="1891"/>
        </w:trPr>
        <w:tc>
          <w:tcPr>
            <w:tcW w:w="3499" w:type="dxa"/>
          </w:tcPr>
          <w:p w:rsidR="00CD2B50" w:rsidRPr="00CD2B50" w:rsidRDefault="00CD2B50" w:rsidP="006B11E5">
            <w:pPr>
              <w:spacing w:before="120" w:after="120"/>
              <w:jc w:val="both"/>
              <w:rPr>
                <w:rFonts w:ascii="Calibri" w:hAnsi="Calibri" w:cs="Calibri"/>
                <w:sz w:val="22"/>
                <w:szCs w:val="22"/>
              </w:rPr>
            </w:pPr>
            <w:r w:rsidRPr="00CD2B50">
              <w:rPr>
                <w:rFonts w:ascii="Calibri" w:hAnsi="Calibri" w:cs="Calibri"/>
                <w:sz w:val="22"/>
                <w:szCs w:val="22"/>
              </w:rPr>
              <w:t>A.1.2.  Estudio de conflictividad  Social por el Derecho Humano al Agua de los Sistemas Rurales metas</w:t>
            </w:r>
          </w:p>
          <w:p w:rsidR="00CD2B50" w:rsidRPr="00CD2B50" w:rsidRDefault="00CD2B50" w:rsidP="006B11E5">
            <w:pPr>
              <w:jc w:val="both"/>
              <w:rPr>
                <w:rFonts w:ascii="Calibri" w:hAnsi="Calibri" w:cs="Calibri"/>
                <w:sz w:val="22"/>
                <w:szCs w:val="22"/>
              </w:rPr>
            </w:pPr>
          </w:p>
        </w:tc>
        <w:tc>
          <w:tcPr>
            <w:tcW w:w="3491" w:type="dxa"/>
          </w:tcPr>
          <w:p w:rsidR="00CD2B50" w:rsidRPr="00CD2B50" w:rsidRDefault="00716789" w:rsidP="006B11E5">
            <w:pPr>
              <w:jc w:val="both"/>
              <w:rPr>
                <w:rFonts w:ascii="Calibri" w:hAnsi="Calibri" w:cs="Calibri"/>
                <w:sz w:val="22"/>
                <w:szCs w:val="22"/>
              </w:rPr>
            </w:pPr>
            <w:r>
              <w:rPr>
                <w:rFonts w:ascii="Calibri" w:hAnsi="Calibri" w:cs="Calibri"/>
                <w:sz w:val="22"/>
                <w:szCs w:val="22"/>
              </w:rPr>
              <w:t>Honorarios, para estudios, costos de diseño y diagramación popular, alimentación, transporte para movilización de equipo técnico y liderazgos e en actividades vinculantes al estudio</w:t>
            </w:r>
          </w:p>
        </w:tc>
        <w:tc>
          <w:tcPr>
            <w:tcW w:w="3501" w:type="dxa"/>
          </w:tcPr>
          <w:p w:rsidR="007F1D3B" w:rsidRDefault="007F1D3B" w:rsidP="003B2E1C">
            <w:pPr>
              <w:jc w:val="both"/>
              <w:rPr>
                <w:rFonts w:ascii="Calibri" w:hAnsi="Calibri" w:cs="Arial"/>
                <w:sz w:val="22"/>
                <w:szCs w:val="22"/>
              </w:rPr>
            </w:pPr>
            <w:r>
              <w:rPr>
                <w:rFonts w:ascii="Calibri" w:hAnsi="Calibri" w:cs="Arial"/>
                <w:sz w:val="22"/>
                <w:szCs w:val="22"/>
              </w:rPr>
              <w:t xml:space="preserve">$                       180.00 </w:t>
            </w:r>
          </w:p>
          <w:p w:rsidR="007F1D3B" w:rsidRDefault="007F1D3B" w:rsidP="003B2E1C">
            <w:pPr>
              <w:jc w:val="both"/>
              <w:rPr>
                <w:rFonts w:ascii="Calibri" w:hAnsi="Calibri" w:cs="Arial"/>
                <w:sz w:val="22"/>
                <w:szCs w:val="22"/>
              </w:rPr>
            </w:pPr>
            <w:r>
              <w:rPr>
                <w:rFonts w:ascii="Calibri" w:hAnsi="Calibri" w:cs="Arial"/>
                <w:sz w:val="22"/>
                <w:szCs w:val="22"/>
              </w:rPr>
              <w:t>$                   8,000.00</w:t>
            </w:r>
          </w:p>
          <w:p w:rsidR="007F1D3B" w:rsidRDefault="007F1D3B" w:rsidP="003B2E1C">
            <w:pPr>
              <w:jc w:val="both"/>
              <w:rPr>
                <w:rFonts w:ascii="Calibri" w:hAnsi="Calibri" w:cs="Arial"/>
                <w:sz w:val="22"/>
                <w:szCs w:val="22"/>
              </w:rPr>
            </w:pPr>
            <w:r>
              <w:rPr>
                <w:rFonts w:ascii="Calibri" w:hAnsi="Calibri" w:cs="Arial"/>
                <w:sz w:val="22"/>
                <w:szCs w:val="22"/>
              </w:rPr>
              <w:t>$                   1,670.00</w:t>
            </w:r>
          </w:p>
          <w:p w:rsidR="007F1D3B" w:rsidRDefault="007F1D3B" w:rsidP="003B2E1C">
            <w:pPr>
              <w:jc w:val="both"/>
              <w:rPr>
                <w:rFonts w:ascii="Calibri" w:hAnsi="Calibri" w:cs="Arial"/>
                <w:sz w:val="22"/>
                <w:szCs w:val="22"/>
              </w:rPr>
            </w:pPr>
            <w:r>
              <w:rPr>
                <w:rFonts w:ascii="Calibri" w:hAnsi="Calibri" w:cs="Arial"/>
                <w:sz w:val="22"/>
                <w:szCs w:val="22"/>
              </w:rPr>
              <w:t xml:space="preserve">$                       192.00 </w:t>
            </w:r>
          </w:p>
          <w:p w:rsidR="007F1D3B" w:rsidRDefault="007F1D3B" w:rsidP="003B2E1C">
            <w:pPr>
              <w:jc w:val="both"/>
              <w:rPr>
                <w:rFonts w:ascii="Calibri" w:hAnsi="Calibri" w:cs="Arial"/>
                <w:sz w:val="22"/>
                <w:szCs w:val="22"/>
              </w:rPr>
            </w:pPr>
            <w:r>
              <w:rPr>
                <w:rFonts w:ascii="Calibri" w:hAnsi="Calibri" w:cs="Arial"/>
                <w:sz w:val="22"/>
                <w:szCs w:val="22"/>
              </w:rPr>
              <w:t>$                       180.00</w:t>
            </w:r>
          </w:p>
          <w:p w:rsidR="007F1D3B" w:rsidRDefault="007F1D3B" w:rsidP="003B2E1C">
            <w:pPr>
              <w:jc w:val="both"/>
              <w:rPr>
                <w:rFonts w:ascii="Calibri" w:hAnsi="Calibri" w:cs="Arial"/>
                <w:sz w:val="22"/>
                <w:szCs w:val="22"/>
              </w:rPr>
            </w:pPr>
            <w:r>
              <w:rPr>
                <w:rFonts w:ascii="Calibri" w:hAnsi="Calibri" w:cs="Arial"/>
                <w:sz w:val="22"/>
                <w:szCs w:val="22"/>
              </w:rPr>
              <w:t>$                       100.00</w:t>
            </w:r>
          </w:p>
          <w:p w:rsidR="00CD2B50" w:rsidRDefault="007F1D3B" w:rsidP="003B2E1C">
            <w:pPr>
              <w:jc w:val="both"/>
              <w:rPr>
                <w:rFonts w:ascii="Calibri" w:hAnsi="Calibri" w:cs="Arial"/>
                <w:sz w:val="22"/>
                <w:szCs w:val="22"/>
              </w:rPr>
            </w:pPr>
            <w:r>
              <w:rPr>
                <w:rFonts w:ascii="Calibri" w:hAnsi="Calibri" w:cs="Arial"/>
                <w:sz w:val="22"/>
                <w:szCs w:val="22"/>
              </w:rPr>
              <w:t>$                       200.00</w:t>
            </w:r>
          </w:p>
          <w:p w:rsidR="007F1D3B" w:rsidRPr="00CD2B50" w:rsidRDefault="007F1D3B" w:rsidP="003B2E1C">
            <w:pPr>
              <w:jc w:val="both"/>
              <w:rPr>
                <w:rFonts w:ascii="Calibri" w:hAnsi="Calibri" w:cs="Calibri"/>
                <w:sz w:val="22"/>
                <w:szCs w:val="22"/>
              </w:rPr>
            </w:pPr>
          </w:p>
        </w:tc>
        <w:tc>
          <w:tcPr>
            <w:tcW w:w="3496"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Se tiene acceso a la información del diagnóstico de ANDA, y disponibilidad de los actores locales.</w:t>
            </w:r>
          </w:p>
        </w:tc>
      </w:tr>
      <w:tr w:rsidR="00CD2B50" w:rsidRPr="006B11E5" w:rsidTr="00527BB2">
        <w:trPr>
          <w:trHeight w:val="696"/>
        </w:trPr>
        <w:tc>
          <w:tcPr>
            <w:tcW w:w="3499"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A1.3 Elaboración participativa de planes de reforestaci</w:t>
            </w:r>
            <w:r w:rsidR="00527BB2">
              <w:rPr>
                <w:rFonts w:ascii="Calibri" w:hAnsi="Calibri" w:cs="Calibri"/>
                <w:sz w:val="22"/>
                <w:szCs w:val="22"/>
              </w:rPr>
              <w:t>ón en zonas de recarga de agua</w:t>
            </w:r>
            <w:r w:rsidRPr="00CD2B50">
              <w:rPr>
                <w:rFonts w:ascii="Calibri" w:hAnsi="Calibri" w:cs="Calibri"/>
                <w:sz w:val="22"/>
                <w:szCs w:val="22"/>
              </w:rPr>
              <w:t>, tipo de especies y cronograma, acciones de monitoreo y seguimiento</w:t>
            </w:r>
          </w:p>
        </w:tc>
        <w:tc>
          <w:tcPr>
            <w:tcW w:w="3491" w:type="dxa"/>
          </w:tcPr>
          <w:p w:rsidR="00527BB2" w:rsidRDefault="00527BB2" w:rsidP="00527BB2">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facilitación recursos materiales </w:t>
            </w:r>
            <w:r w:rsidRPr="00F9379A">
              <w:rPr>
                <w:rFonts w:asciiTheme="minorHAnsi" w:hAnsiTheme="minorHAnsi" w:cstheme="minorHAnsi"/>
                <w:sz w:val="22"/>
                <w:szCs w:val="22"/>
              </w:rPr>
              <w:t>alimentación, transporte, combustible de movilización, p</w:t>
            </w:r>
            <w:r>
              <w:rPr>
                <w:rFonts w:asciiTheme="minorHAnsi" w:hAnsiTheme="minorHAnsi" w:cstheme="minorHAnsi"/>
                <w:sz w:val="22"/>
                <w:szCs w:val="22"/>
              </w:rPr>
              <w:t>apelería, cañón, laptop, cámara fotográfica, fotocopias</w:t>
            </w:r>
          </w:p>
          <w:p w:rsidR="00CD2B50" w:rsidRPr="00CD2B50" w:rsidRDefault="00CD2B50" w:rsidP="006B11E5">
            <w:pPr>
              <w:rPr>
                <w:rFonts w:ascii="Calibri" w:hAnsi="Calibri" w:cs="Calibri"/>
                <w:sz w:val="22"/>
                <w:szCs w:val="22"/>
              </w:rPr>
            </w:pPr>
          </w:p>
        </w:tc>
        <w:tc>
          <w:tcPr>
            <w:tcW w:w="3501" w:type="dxa"/>
          </w:tcPr>
          <w:p w:rsidR="006F4EB3" w:rsidRDefault="006F4EB3" w:rsidP="006B11E5">
            <w:pPr>
              <w:rPr>
                <w:rFonts w:ascii="Calibri" w:hAnsi="Calibri" w:cs="Arial"/>
                <w:sz w:val="22"/>
                <w:szCs w:val="22"/>
              </w:rPr>
            </w:pPr>
            <w:r>
              <w:rPr>
                <w:rFonts w:ascii="Calibri" w:hAnsi="Calibri" w:cs="Arial"/>
                <w:sz w:val="22"/>
                <w:szCs w:val="22"/>
              </w:rPr>
              <w:t>$                       180.00</w:t>
            </w:r>
          </w:p>
          <w:p w:rsidR="006F4EB3" w:rsidRDefault="006F4EB3" w:rsidP="006B11E5">
            <w:pPr>
              <w:rPr>
                <w:rFonts w:ascii="Calibri" w:hAnsi="Calibri" w:cs="Arial"/>
                <w:sz w:val="22"/>
                <w:szCs w:val="22"/>
              </w:rPr>
            </w:pPr>
            <w:r>
              <w:rPr>
                <w:rFonts w:ascii="Calibri" w:hAnsi="Calibri" w:cs="Arial"/>
                <w:sz w:val="22"/>
                <w:szCs w:val="22"/>
              </w:rPr>
              <w:t>$                       150.00</w:t>
            </w:r>
          </w:p>
          <w:p w:rsidR="006F4EB3" w:rsidRDefault="006F4EB3" w:rsidP="006B11E5">
            <w:pPr>
              <w:rPr>
                <w:rFonts w:ascii="Calibri" w:hAnsi="Calibri" w:cs="Arial"/>
                <w:sz w:val="22"/>
                <w:szCs w:val="22"/>
              </w:rPr>
            </w:pPr>
            <w:r>
              <w:rPr>
                <w:rFonts w:ascii="Calibri" w:hAnsi="Calibri" w:cs="Arial"/>
                <w:sz w:val="22"/>
                <w:szCs w:val="22"/>
              </w:rPr>
              <w:t>$                         20.00</w:t>
            </w:r>
          </w:p>
          <w:p w:rsidR="006F4EB3" w:rsidRDefault="006F4EB3" w:rsidP="006B11E5">
            <w:pPr>
              <w:rPr>
                <w:rFonts w:ascii="Calibri" w:hAnsi="Calibri" w:cs="Arial"/>
                <w:sz w:val="22"/>
                <w:szCs w:val="22"/>
              </w:rPr>
            </w:pPr>
            <w:r>
              <w:rPr>
                <w:rFonts w:ascii="Calibri" w:hAnsi="Calibri" w:cs="Arial"/>
                <w:sz w:val="22"/>
                <w:szCs w:val="22"/>
              </w:rPr>
              <w:t>$                         60.00</w:t>
            </w:r>
          </w:p>
          <w:p w:rsidR="006F4EB3" w:rsidRDefault="006F4EB3" w:rsidP="006B11E5">
            <w:pPr>
              <w:rPr>
                <w:rFonts w:ascii="Calibri" w:hAnsi="Calibri" w:cs="Arial"/>
                <w:sz w:val="22"/>
                <w:szCs w:val="22"/>
              </w:rPr>
            </w:pPr>
            <w:r>
              <w:rPr>
                <w:rFonts w:ascii="Calibri" w:hAnsi="Calibri" w:cs="Arial"/>
                <w:sz w:val="22"/>
                <w:szCs w:val="22"/>
              </w:rPr>
              <w:t>$                       100.00</w:t>
            </w:r>
          </w:p>
          <w:p w:rsidR="00CD2B50" w:rsidRDefault="006F4EB3" w:rsidP="006B11E5">
            <w:pPr>
              <w:rPr>
                <w:rFonts w:ascii="Calibri" w:hAnsi="Calibri" w:cs="Arial"/>
                <w:sz w:val="22"/>
                <w:szCs w:val="22"/>
              </w:rPr>
            </w:pPr>
            <w:r>
              <w:rPr>
                <w:rFonts w:ascii="Calibri" w:hAnsi="Calibri" w:cs="Arial"/>
                <w:sz w:val="22"/>
                <w:szCs w:val="22"/>
              </w:rPr>
              <w:t>$                       480.00</w:t>
            </w:r>
          </w:p>
          <w:p w:rsidR="006F4EB3" w:rsidRPr="00CD2B50" w:rsidRDefault="006F4EB3" w:rsidP="006B11E5">
            <w:pPr>
              <w:rPr>
                <w:rFonts w:ascii="Calibri" w:hAnsi="Calibri" w:cs="Calibri"/>
                <w:sz w:val="22"/>
                <w:szCs w:val="22"/>
              </w:rPr>
            </w:pPr>
            <w:r>
              <w:rPr>
                <w:rFonts w:ascii="Calibri" w:hAnsi="Calibri" w:cs="Arial"/>
                <w:sz w:val="22"/>
                <w:szCs w:val="22"/>
              </w:rPr>
              <w:t>$                       300.00</w:t>
            </w:r>
          </w:p>
        </w:tc>
        <w:tc>
          <w:tcPr>
            <w:tcW w:w="3496"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Se cuenta con una base de contactos actualizada y disposición de los representantes de sistemas de agua potable</w:t>
            </w:r>
          </w:p>
        </w:tc>
      </w:tr>
      <w:tr w:rsidR="00CD2B50" w:rsidRPr="006B11E5" w:rsidTr="00020E49">
        <w:trPr>
          <w:trHeight w:val="2539"/>
        </w:trPr>
        <w:tc>
          <w:tcPr>
            <w:tcW w:w="3499" w:type="dxa"/>
          </w:tcPr>
          <w:p w:rsidR="00527BB2" w:rsidRDefault="006878FB" w:rsidP="00527BB2">
            <w:pPr>
              <w:spacing w:before="120" w:after="120"/>
              <w:jc w:val="both"/>
              <w:rPr>
                <w:rFonts w:asciiTheme="minorHAnsi" w:hAnsiTheme="minorHAnsi" w:cstheme="minorHAnsi"/>
                <w:b/>
                <w:sz w:val="22"/>
                <w:szCs w:val="22"/>
              </w:rPr>
            </w:pPr>
            <w:r>
              <w:rPr>
                <w:rFonts w:ascii="Calibri" w:hAnsi="Calibri" w:cs="Calibri"/>
                <w:sz w:val="22"/>
                <w:szCs w:val="22"/>
              </w:rPr>
              <w:lastRenderedPageBreak/>
              <w:t>A.1.4</w:t>
            </w:r>
            <w:r w:rsidR="00CD2B50" w:rsidRPr="00CD2B50">
              <w:rPr>
                <w:rFonts w:ascii="Calibri" w:hAnsi="Calibri" w:cs="Calibri"/>
                <w:sz w:val="22"/>
                <w:szCs w:val="22"/>
              </w:rPr>
              <w:t xml:space="preserve"> </w:t>
            </w:r>
            <w:r w:rsidR="00527BB2" w:rsidRPr="00527BB2">
              <w:rPr>
                <w:rFonts w:asciiTheme="minorHAnsi" w:hAnsiTheme="minorHAnsi" w:cstheme="minorHAnsi"/>
                <w:sz w:val="22"/>
                <w:szCs w:val="22"/>
              </w:rPr>
              <w:t>Dos campañas de reforestación en zonas de recarga de los sistemas rurales de agua potable de: ACAPAVIS, Fuente de vida, ACASAP MV, ASALDEGUAY</w:t>
            </w:r>
            <w:r w:rsidR="00527BB2">
              <w:rPr>
                <w:rFonts w:asciiTheme="minorHAnsi" w:hAnsiTheme="minorHAnsi" w:cstheme="minorHAnsi"/>
                <w:b/>
                <w:sz w:val="22"/>
                <w:szCs w:val="22"/>
              </w:rPr>
              <w:t>.</w:t>
            </w:r>
          </w:p>
          <w:p w:rsidR="00CD2B50" w:rsidRPr="00CD2B50" w:rsidRDefault="00CD2B50" w:rsidP="00527BB2">
            <w:pPr>
              <w:jc w:val="both"/>
              <w:rPr>
                <w:rFonts w:ascii="Calibri" w:hAnsi="Calibri" w:cs="Calibri"/>
                <w:sz w:val="22"/>
                <w:szCs w:val="22"/>
              </w:rPr>
            </w:pPr>
          </w:p>
        </w:tc>
        <w:tc>
          <w:tcPr>
            <w:tcW w:w="3491" w:type="dxa"/>
          </w:tcPr>
          <w:p w:rsidR="00CD2B50" w:rsidRDefault="00527BB2" w:rsidP="006B11E5">
            <w:pPr>
              <w:jc w:val="both"/>
              <w:rPr>
                <w:rFonts w:asciiTheme="minorHAnsi" w:hAnsiTheme="minorHAnsi" w:cstheme="minorHAnsi"/>
                <w:sz w:val="22"/>
                <w:szCs w:val="22"/>
              </w:rPr>
            </w:pPr>
            <w:r>
              <w:rPr>
                <w:rFonts w:asciiTheme="minorHAnsi" w:hAnsiTheme="minorHAnsi" w:cstheme="minorHAnsi"/>
                <w:sz w:val="22"/>
                <w:szCs w:val="22"/>
              </w:rPr>
              <w:t>2,000 árboles, combustible, vehículo, alimentación, transporte para movilización, GPS, fotocopias</w:t>
            </w:r>
          </w:p>
          <w:p w:rsidR="00514317" w:rsidRDefault="00514317" w:rsidP="006B11E5">
            <w:pPr>
              <w:jc w:val="both"/>
              <w:rPr>
                <w:rFonts w:asciiTheme="minorHAnsi" w:hAnsiTheme="minorHAnsi" w:cstheme="minorHAnsi"/>
                <w:sz w:val="22"/>
                <w:szCs w:val="22"/>
              </w:rPr>
            </w:pPr>
            <w:r>
              <w:rPr>
                <w:rFonts w:asciiTheme="minorHAnsi" w:hAnsiTheme="minorHAnsi" w:cstheme="minorHAnsi"/>
                <w:sz w:val="22"/>
                <w:szCs w:val="22"/>
              </w:rPr>
              <w:t>Kit de herramientas que incluye:</w:t>
            </w:r>
          </w:p>
          <w:p w:rsidR="00514317" w:rsidRPr="00CD2B50" w:rsidRDefault="00514317" w:rsidP="006B11E5">
            <w:pPr>
              <w:jc w:val="both"/>
              <w:rPr>
                <w:rFonts w:ascii="Calibri" w:hAnsi="Calibri" w:cs="Calibri"/>
                <w:sz w:val="22"/>
                <w:szCs w:val="22"/>
              </w:rPr>
            </w:pPr>
            <w:r>
              <w:rPr>
                <w:rFonts w:asciiTheme="minorHAnsi" w:hAnsiTheme="minorHAnsi" w:cstheme="minorHAnsi"/>
                <w:sz w:val="22"/>
                <w:szCs w:val="22"/>
              </w:rPr>
              <w:t>5 pala dúplex, dos corvos, dos cumas, 3 barras, se totalizan diez kit.</w:t>
            </w:r>
          </w:p>
        </w:tc>
        <w:tc>
          <w:tcPr>
            <w:tcW w:w="3501" w:type="dxa"/>
          </w:tcPr>
          <w:p w:rsidR="006F4EB3" w:rsidRDefault="006F4EB3" w:rsidP="006B11E5">
            <w:pPr>
              <w:rPr>
                <w:rFonts w:ascii="Calibri" w:hAnsi="Calibri" w:cs="Arial"/>
              </w:rPr>
            </w:pPr>
            <w:r>
              <w:rPr>
                <w:rFonts w:ascii="Calibri" w:hAnsi="Calibri" w:cs="Arial"/>
              </w:rPr>
              <w:t>$            3,000.00</w:t>
            </w:r>
          </w:p>
          <w:p w:rsidR="006F4EB3" w:rsidRDefault="006F4EB3" w:rsidP="006B11E5">
            <w:pPr>
              <w:rPr>
                <w:rFonts w:ascii="Calibri" w:hAnsi="Calibri" w:cs="Arial"/>
                <w:sz w:val="22"/>
                <w:szCs w:val="22"/>
              </w:rPr>
            </w:pPr>
            <w:r>
              <w:rPr>
                <w:rFonts w:ascii="Calibri" w:hAnsi="Calibri" w:cs="Arial"/>
                <w:sz w:val="22"/>
                <w:szCs w:val="22"/>
              </w:rPr>
              <w:t xml:space="preserve">$                  </w:t>
            </w:r>
            <w:r>
              <w:rPr>
                <w:rFonts w:ascii="Calibri" w:hAnsi="Calibri" w:cs="Arial"/>
                <w:sz w:val="22"/>
                <w:szCs w:val="22"/>
              </w:rPr>
              <w:t xml:space="preserve">400.00 </w:t>
            </w:r>
          </w:p>
          <w:p w:rsidR="006F4EB3" w:rsidRDefault="006F4EB3" w:rsidP="006B11E5">
            <w:pPr>
              <w:rPr>
                <w:rFonts w:ascii="Calibri" w:hAnsi="Calibri" w:cs="Arial"/>
                <w:sz w:val="22"/>
                <w:szCs w:val="22"/>
              </w:rPr>
            </w:pPr>
            <w:r>
              <w:rPr>
                <w:rFonts w:ascii="Calibri" w:hAnsi="Calibri" w:cs="Arial"/>
                <w:sz w:val="22"/>
                <w:szCs w:val="22"/>
              </w:rPr>
              <w:t xml:space="preserve">$                  </w:t>
            </w:r>
            <w:r>
              <w:rPr>
                <w:rFonts w:ascii="Calibri" w:hAnsi="Calibri" w:cs="Arial"/>
                <w:sz w:val="22"/>
                <w:szCs w:val="22"/>
              </w:rPr>
              <w:t>150.00</w:t>
            </w:r>
          </w:p>
          <w:p w:rsidR="006F4EB3" w:rsidRDefault="006F4EB3" w:rsidP="006B11E5">
            <w:pPr>
              <w:rPr>
                <w:rFonts w:ascii="Calibri" w:hAnsi="Calibri" w:cs="Arial"/>
                <w:sz w:val="22"/>
                <w:szCs w:val="22"/>
              </w:rPr>
            </w:pPr>
            <w:r>
              <w:rPr>
                <w:rFonts w:ascii="Calibri" w:hAnsi="Calibri" w:cs="Arial"/>
                <w:sz w:val="22"/>
                <w:szCs w:val="22"/>
              </w:rPr>
              <w:t xml:space="preserve">$                  </w:t>
            </w:r>
            <w:r>
              <w:rPr>
                <w:rFonts w:ascii="Calibri" w:hAnsi="Calibri" w:cs="Arial"/>
                <w:sz w:val="22"/>
                <w:szCs w:val="22"/>
              </w:rPr>
              <w:t>900.00</w:t>
            </w:r>
          </w:p>
          <w:p w:rsidR="006F4EB3" w:rsidRDefault="006F4EB3" w:rsidP="006B11E5">
            <w:pPr>
              <w:rPr>
                <w:rFonts w:ascii="Calibri" w:hAnsi="Calibri" w:cs="Arial"/>
                <w:sz w:val="22"/>
                <w:szCs w:val="22"/>
              </w:rPr>
            </w:pPr>
            <w:r>
              <w:rPr>
                <w:rFonts w:ascii="Calibri" w:hAnsi="Calibri" w:cs="Arial"/>
                <w:sz w:val="22"/>
                <w:szCs w:val="22"/>
              </w:rPr>
              <w:t xml:space="preserve">$    </w:t>
            </w:r>
            <w:r>
              <w:rPr>
                <w:rFonts w:ascii="Calibri" w:hAnsi="Calibri" w:cs="Arial"/>
                <w:sz w:val="22"/>
                <w:szCs w:val="22"/>
              </w:rPr>
              <w:t xml:space="preserve">              </w:t>
            </w:r>
            <w:r>
              <w:rPr>
                <w:rFonts w:ascii="Calibri" w:hAnsi="Calibri" w:cs="Arial"/>
                <w:sz w:val="22"/>
                <w:szCs w:val="22"/>
              </w:rPr>
              <w:t>180.00</w:t>
            </w:r>
          </w:p>
          <w:p w:rsidR="006F4EB3" w:rsidRDefault="006F4EB3" w:rsidP="006B11E5">
            <w:pPr>
              <w:rPr>
                <w:rFonts w:ascii="Calibri" w:hAnsi="Calibri" w:cs="Arial"/>
                <w:sz w:val="22"/>
                <w:szCs w:val="22"/>
              </w:rPr>
            </w:pPr>
            <w:r>
              <w:rPr>
                <w:rFonts w:ascii="Calibri" w:hAnsi="Calibri" w:cs="Arial"/>
                <w:sz w:val="22"/>
                <w:szCs w:val="22"/>
              </w:rPr>
              <w:t xml:space="preserve">$               </w:t>
            </w:r>
            <w:r>
              <w:rPr>
                <w:rFonts w:ascii="Calibri" w:hAnsi="Calibri" w:cs="Arial"/>
                <w:sz w:val="22"/>
                <w:szCs w:val="22"/>
              </w:rPr>
              <w:t>1,058.00</w:t>
            </w:r>
          </w:p>
          <w:p w:rsidR="006F4EB3" w:rsidRDefault="006F4EB3" w:rsidP="006B11E5">
            <w:pPr>
              <w:rPr>
                <w:rFonts w:ascii="Calibri" w:hAnsi="Calibri" w:cs="Arial"/>
                <w:sz w:val="22"/>
                <w:szCs w:val="22"/>
              </w:rPr>
            </w:pPr>
            <w:r>
              <w:rPr>
                <w:rFonts w:ascii="Calibri" w:hAnsi="Calibri" w:cs="Arial"/>
                <w:sz w:val="22"/>
                <w:szCs w:val="22"/>
              </w:rPr>
              <w:t xml:space="preserve">$                   </w:t>
            </w:r>
            <w:r>
              <w:rPr>
                <w:rFonts w:ascii="Calibri" w:hAnsi="Calibri" w:cs="Arial"/>
                <w:sz w:val="22"/>
                <w:szCs w:val="22"/>
              </w:rPr>
              <w:t>800.00</w:t>
            </w:r>
          </w:p>
          <w:p w:rsidR="006F4EB3" w:rsidRDefault="006F4EB3" w:rsidP="006B11E5">
            <w:pPr>
              <w:rPr>
                <w:rFonts w:ascii="Calibri" w:hAnsi="Calibri" w:cs="Arial"/>
                <w:sz w:val="22"/>
                <w:szCs w:val="22"/>
              </w:rPr>
            </w:pPr>
            <w:r>
              <w:rPr>
                <w:rFonts w:ascii="Calibri" w:hAnsi="Calibri" w:cs="Arial"/>
                <w:sz w:val="22"/>
                <w:szCs w:val="22"/>
              </w:rPr>
              <w:t xml:space="preserve">$                   </w:t>
            </w:r>
            <w:r>
              <w:rPr>
                <w:rFonts w:ascii="Calibri" w:hAnsi="Calibri" w:cs="Arial"/>
                <w:sz w:val="22"/>
                <w:szCs w:val="22"/>
              </w:rPr>
              <w:t>480.00</w:t>
            </w:r>
          </w:p>
          <w:p w:rsidR="006F4EB3" w:rsidRPr="00CD2B50" w:rsidRDefault="006F4EB3" w:rsidP="00020E49">
            <w:pPr>
              <w:rPr>
                <w:rFonts w:ascii="Calibri" w:hAnsi="Calibri" w:cs="Calibri"/>
                <w:sz w:val="22"/>
                <w:szCs w:val="22"/>
              </w:rPr>
            </w:pPr>
            <w:r>
              <w:rPr>
                <w:rFonts w:ascii="Calibri" w:hAnsi="Calibri" w:cs="Arial"/>
                <w:sz w:val="22"/>
                <w:szCs w:val="22"/>
              </w:rPr>
              <w:t xml:space="preserve">$                   </w:t>
            </w:r>
            <w:r>
              <w:rPr>
                <w:rFonts w:ascii="Calibri" w:hAnsi="Calibri" w:cs="Arial"/>
                <w:sz w:val="22"/>
                <w:szCs w:val="22"/>
              </w:rPr>
              <w:t>300.00</w:t>
            </w:r>
          </w:p>
        </w:tc>
        <w:tc>
          <w:tcPr>
            <w:tcW w:w="3496"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Se cuenta con la priorización de las zonas y disponibilidad de juntas de agua a reforestar.</w:t>
            </w:r>
          </w:p>
        </w:tc>
      </w:tr>
      <w:tr w:rsidR="00CD2B50" w:rsidRPr="006B11E5" w:rsidTr="006878FB">
        <w:trPr>
          <w:trHeight w:val="329"/>
        </w:trPr>
        <w:tc>
          <w:tcPr>
            <w:tcW w:w="3499" w:type="dxa"/>
          </w:tcPr>
          <w:p w:rsidR="00CD2B50" w:rsidRPr="006B11E5" w:rsidRDefault="00CD2B50" w:rsidP="006B11E5">
            <w:pPr>
              <w:jc w:val="both"/>
              <w:rPr>
                <w:rFonts w:ascii="Calibri" w:hAnsi="Calibri" w:cs="Calibri"/>
                <w:sz w:val="22"/>
                <w:szCs w:val="22"/>
              </w:rPr>
            </w:pPr>
            <w:r w:rsidRPr="006B11E5">
              <w:rPr>
                <w:rFonts w:ascii="Calibri" w:hAnsi="Calibri" w:cs="Calibri"/>
                <w:sz w:val="22"/>
                <w:szCs w:val="22"/>
              </w:rPr>
              <w:t>Para R2</w:t>
            </w:r>
          </w:p>
          <w:p w:rsidR="00CD2B50" w:rsidRPr="00CD2B50" w:rsidRDefault="008B0879" w:rsidP="006B11E5">
            <w:pPr>
              <w:jc w:val="both"/>
              <w:rPr>
                <w:rFonts w:ascii="Calibri" w:hAnsi="Calibri" w:cs="Calibri"/>
                <w:sz w:val="22"/>
                <w:szCs w:val="22"/>
              </w:rPr>
            </w:pPr>
            <w:r>
              <w:rPr>
                <w:rFonts w:ascii="Calibri" w:hAnsi="Calibri" w:cs="Calibri"/>
                <w:sz w:val="22"/>
                <w:szCs w:val="22"/>
              </w:rPr>
              <w:t>A.2.1 Compra de 10 pluviómetros y 1</w:t>
            </w:r>
            <w:r w:rsidR="00CD2B50" w:rsidRPr="00CD2B50">
              <w:rPr>
                <w:rFonts w:ascii="Calibri" w:hAnsi="Calibri" w:cs="Calibri"/>
                <w:sz w:val="22"/>
                <w:szCs w:val="22"/>
              </w:rPr>
              <w:t xml:space="preserve">0 termómetros para  10 sistemas de agua potable </w:t>
            </w:r>
          </w:p>
        </w:tc>
        <w:tc>
          <w:tcPr>
            <w:tcW w:w="3491" w:type="dxa"/>
          </w:tcPr>
          <w:p w:rsidR="00CD2B50" w:rsidRPr="00CD2B50" w:rsidRDefault="008B0879" w:rsidP="006B11E5">
            <w:pPr>
              <w:jc w:val="both"/>
              <w:rPr>
                <w:rFonts w:ascii="Calibri" w:hAnsi="Calibri" w:cs="Calibri"/>
                <w:sz w:val="22"/>
                <w:szCs w:val="22"/>
              </w:rPr>
            </w:pPr>
            <w:r>
              <w:rPr>
                <w:rFonts w:asciiTheme="minorHAnsi" w:hAnsiTheme="minorHAnsi" w:cstheme="minorHAnsi"/>
                <w:sz w:val="22"/>
                <w:szCs w:val="22"/>
              </w:rPr>
              <w:t>10 pluviómetros y 1</w:t>
            </w:r>
            <w:bookmarkStart w:id="0" w:name="_GoBack"/>
            <w:bookmarkEnd w:id="0"/>
            <w:r w:rsidR="00514317" w:rsidRPr="00514317">
              <w:rPr>
                <w:rFonts w:asciiTheme="minorHAnsi" w:hAnsiTheme="minorHAnsi" w:cstheme="minorHAnsi"/>
                <w:sz w:val="22"/>
                <w:szCs w:val="22"/>
              </w:rPr>
              <w:t>0 termómetros para 10 sistemas de agua potable</w:t>
            </w:r>
            <w:r w:rsidR="00074C2D">
              <w:rPr>
                <w:rFonts w:asciiTheme="minorHAnsi" w:hAnsiTheme="minorHAnsi" w:cstheme="minorHAnsi"/>
                <w:b/>
                <w:sz w:val="22"/>
                <w:szCs w:val="22"/>
              </w:rPr>
              <w:t xml:space="preserve">, </w:t>
            </w:r>
            <w:r w:rsidR="00074C2D" w:rsidRPr="00074C2D">
              <w:rPr>
                <w:rFonts w:asciiTheme="minorHAnsi" w:hAnsiTheme="minorHAnsi" w:cstheme="minorHAnsi"/>
                <w:sz w:val="22"/>
                <w:szCs w:val="22"/>
              </w:rPr>
              <w:t>boleta de sistematización, tablas, lapiceros, lápices</w:t>
            </w:r>
          </w:p>
        </w:tc>
        <w:tc>
          <w:tcPr>
            <w:tcW w:w="3501" w:type="dxa"/>
          </w:tcPr>
          <w:p w:rsidR="00020E49" w:rsidRDefault="00020E49" w:rsidP="006B11E5">
            <w:pPr>
              <w:rPr>
                <w:rFonts w:ascii="Calibri" w:hAnsi="Calibri" w:cs="Arial"/>
                <w:sz w:val="22"/>
                <w:szCs w:val="22"/>
              </w:rPr>
            </w:pPr>
            <w:r>
              <w:rPr>
                <w:rFonts w:ascii="Calibri" w:hAnsi="Calibri" w:cs="Arial"/>
                <w:sz w:val="22"/>
                <w:szCs w:val="22"/>
              </w:rPr>
              <w:t xml:space="preserve">$                         32.00 </w:t>
            </w:r>
          </w:p>
          <w:p w:rsidR="00020E49" w:rsidRDefault="00020E49" w:rsidP="006B11E5">
            <w:pPr>
              <w:rPr>
                <w:rFonts w:ascii="Calibri" w:hAnsi="Calibri" w:cs="Arial"/>
                <w:sz w:val="22"/>
                <w:szCs w:val="22"/>
              </w:rPr>
            </w:pPr>
            <w:r>
              <w:rPr>
                <w:rFonts w:ascii="Calibri" w:hAnsi="Calibri" w:cs="Arial"/>
                <w:sz w:val="22"/>
                <w:szCs w:val="22"/>
              </w:rPr>
              <w:t>$                         35.00</w:t>
            </w:r>
          </w:p>
          <w:p w:rsidR="00020E49" w:rsidRDefault="00020E49" w:rsidP="006B11E5">
            <w:pPr>
              <w:rPr>
                <w:rFonts w:ascii="Calibri" w:hAnsi="Calibri" w:cs="Arial"/>
                <w:sz w:val="22"/>
                <w:szCs w:val="22"/>
              </w:rPr>
            </w:pPr>
            <w:r>
              <w:rPr>
                <w:rFonts w:ascii="Calibri" w:hAnsi="Calibri" w:cs="Arial"/>
                <w:sz w:val="22"/>
                <w:szCs w:val="22"/>
              </w:rPr>
              <w:t>$                   2,100.00</w:t>
            </w:r>
          </w:p>
          <w:p w:rsidR="00020E49" w:rsidRDefault="00020E49" w:rsidP="006B11E5">
            <w:pPr>
              <w:rPr>
                <w:rFonts w:ascii="Calibri" w:hAnsi="Calibri" w:cs="Arial"/>
                <w:sz w:val="22"/>
                <w:szCs w:val="22"/>
              </w:rPr>
            </w:pPr>
            <w:r>
              <w:rPr>
                <w:rFonts w:ascii="Calibri" w:hAnsi="Calibri" w:cs="Arial"/>
                <w:sz w:val="22"/>
                <w:szCs w:val="22"/>
              </w:rPr>
              <w:t>$                       100.00</w:t>
            </w:r>
          </w:p>
          <w:p w:rsidR="00CD2B50" w:rsidRDefault="00020E49" w:rsidP="006B11E5">
            <w:pPr>
              <w:rPr>
                <w:rFonts w:ascii="Calibri" w:hAnsi="Calibri" w:cs="Arial"/>
                <w:sz w:val="22"/>
                <w:szCs w:val="22"/>
              </w:rPr>
            </w:pPr>
            <w:r>
              <w:rPr>
                <w:rFonts w:ascii="Calibri" w:hAnsi="Calibri" w:cs="Arial"/>
                <w:sz w:val="22"/>
                <w:szCs w:val="22"/>
              </w:rPr>
              <w:t xml:space="preserve">$                      </w:t>
            </w:r>
            <w:r>
              <w:rPr>
                <w:rFonts w:ascii="Calibri" w:hAnsi="Calibri" w:cs="Arial"/>
                <w:sz w:val="22"/>
                <w:szCs w:val="22"/>
              </w:rPr>
              <w:t>480.00</w:t>
            </w:r>
          </w:p>
          <w:p w:rsidR="00020E49" w:rsidRDefault="00020E49" w:rsidP="006B11E5">
            <w:pPr>
              <w:rPr>
                <w:rFonts w:ascii="Calibri" w:hAnsi="Calibri" w:cs="Arial"/>
                <w:sz w:val="22"/>
                <w:szCs w:val="22"/>
              </w:rPr>
            </w:pPr>
          </w:p>
          <w:p w:rsidR="00020E49" w:rsidRPr="00CD2B50" w:rsidRDefault="00020E49" w:rsidP="006B11E5">
            <w:pPr>
              <w:rPr>
                <w:rFonts w:ascii="Calibri" w:hAnsi="Calibri" w:cs="Calibri"/>
                <w:sz w:val="22"/>
                <w:szCs w:val="22"/>
              </w:rPr>
            </w:pPr>
          </w:p>
        </w:tc>
        <w:tc>
          <w:tcPr>
            <w:tcW w:w="3496"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Existencia de los equipos en el mercado según los requerimientos técnicos.</w:t>
            </w:r>
          </w:p>
        </w:tc>
      </w:tr>
      <w:tr w:rsidR="00CD2B50" w:rsidRPr="006B11E5" w:rsidTr="006B11E5">
        <w:trPr>
          <w:trHeight w:val="1037"/>
        </w:trPr>
        <w:tc>
          <w:tcPr>
            <w:tcW w:w="3499"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A.2.2 Desarrollo de proceso de capacitación</w:t>
            </w:r>
            <w:r w:rsidR="00A10BAB">
              <w:rPr>
                <w:rFonts w:ascii="Calibri" w:hAnsi="Calibri" w:cs="Calibri"/>
                <w:sz w:val="22"/>
                <w:szCs w:val="22"/>
              </w:rPr>
              <w:t xml:space="preserve"> ( 4 jornadas)</w:t>
            </w:r>
            <w:r w:rsidRPr="00CD2B50">
              <w:rPr>
                <w:rFonts w:ascii="Calibri" w:hAnsi="Calibri" w:cs="Calibri"/>
                <w:sz w:val="22"/>
                <w:szCs w:val="22"/>
              </w:rPr>
              <w:t xml:space="preserve"> sobre monitoreo, climático a 20 liderazgos, dos por junta de agua</w:t>
            </w:r>
          </w:p>
        </w:tc>
        <w:tc>
          <w:tcPr>
            <w:tcW w:w="3491" w:type="dxa"/>
          </w:tcPr>
          <w:p w:rsidR="00CD2B50" w:rsidRPr="00CD2B50" w:rsidRDefault="00A10BAB" w:rsidP="006B11E5">
            <w:pPr>
              <w:jc w:val="both"/>
              <w:rPr>
                <w:rFonts w:ascii="Calibri" w:hAnsi="Calibri" w:cs="Calibri"/>
                <w:sz w:val="22"/>
                <w:szCs w:val="22"/>
              </w:rPr>
            </w:pPr>
            <w:r w:rsidRPr="00074C2D">
              <w:rPr>
                <w:rFonts w:asciiTheme="minorHAnsi" w:hAnsiTheme="minorHAnsi" w:cstheme="minorHAnsi"/>
                <w:sz w:val="22"/>
                <w:szCs w:val="22"/>
              </w:rPr>
              <w:t>boleta de sistematización, tablas, lapiceros, lápices</w:t>
            </w:r>
            <w:r>
              <w:rPr>
                <w:rFonts w:asciiTheme="minorHAnsi" w:hAnsiTheme="minorHAnsi" w:cstheme="minorHAnsi"/>
                <w:sz w:val="22"/>
                <w:szCs w:val="22"/>
              </w:rPr>
              <w:t>, papelería, alimentación para participantes, vehículo, combustible para movilización de equipo técnico, transporte para movilización de liderazgos</w:t>
            </w:r>
          </w:p>
        </w:tc>
        <w:tc>
          <w:tcPr>
            <w:tcW w:w="3501" w:type="dxa"/>
          </w:tcPr>
          <w:p w:rsidR="00100441" w:rsidRDefault="00100441" w:rsidP="006B11E5">
            <w:pPr>
              <w:rPr>
                <w:rFonts w:ascii="Calibri" w:hAnsi="Calibri" w:cs="Arial"/>
                <w:sz w:val="22"/>
                <w:szCs w:val="22"/>
              </w:rPr>
            </w:pPr>
            <w:r>
              <w:rPr>
                <w:rFonts w:ascii="Calibri" w:hAnsi="Calibri" w:cs="Arial"/>
                <w:sz w:val="22"/>
                <w:szCs w:val="22"/>
              </w:rPr>
              <w:t>$                       320.00</w:t>
            </w:r>
          </w:p>
          <w:p w:rsidR="00100441" w:rsidRDefault="00100441" w:rsidP="006B11E5">
            <w:pPr>
              <w:rPr>
                <w:rFonts w:ascii="Calibri" w:hAnsi="Calibri" w:cs="Arial"/>
                <w:sz w:val="22"/>
                <w:szCs w:val="22"/>
              </w:rPr>
            </w:pPr>
            <w:r>
              <w:rPr>
                <w:rFonts w:ascii="Calibri" w:hAnsi="Calibri" w:cs="Arial"/>
                <w:sz w:val="22"/>
                <w:szCs w:val="22"/>
              </w:rPr>
              <w:t>$                       240.00</w:t>
            </w:r>
          </w:p>
          <w:p w:rsidR="00100441" w:rsidRDefault="00100441" w:rsidP="006B11E5">
            <w:pPr>
              <w:rPr>
                <w:rFonts w:ascii="Calibri" w:hAnsi="Calibri" w:cs="Arial"/>
                <w:sz w:val="22"/>
                <w:szCs w:val="22"/>
              </w:rPr>
            </w:pPr>
            <w:r>
              <w:rPr>
                <w:rFonts w:ascii="Calibri" w:hAnsi="Calibri" w:cs="Arial"/>
                <w:sz w:val="22"/>
                <w:szCs w:val="22"/>
              </w:rPr>
              <w:t>$                         40.00</w:t>
            </w:r>
          </w:p>
          <w:p w:rsidR="00100441" w:rsidRDefault="00100441" w:rsidP="006B11E5">
            <w:pPr>
              <w:rPr>
                <w:rFonts w:ascii="Calibri" w:hAnsi="Calibri" w:cs="Arial"/>
                <w:sz w:val="22"/>
                <w:szCs w:val="22"/>
              </w:rPr>
            </w:pPr>
            <w:r>
              <w:rPr>
                <w:rFonts w:ascii="Calibri" w:hAnsi="Calibri" w:cs="Arial"/>
                <w:sz w:val="22"/>
                <w:szCs w:val="22"/>
              </w:rPr>
              <w:t xml:space="preserve">$                       120.00 </w:t>
            </w:r>
          </w:p>
          <w:p w:rsidR="00100441" w:rsidRDefault="00100441" w:rsidP="006B11E5">
            <w:pPr>
              <w:rPr>
                <w:rFonts w:ascii="Calibri" w:hAnsi="Calibri" w:cs="Arial"/>
                <w:sz w:val="22"/>
                <w:szCs w:val="22"/>
              </w:rPr>
            </w:pPr>
            <w:r>
              <w:rPr>
                <w:rFonts w:ascii="Calibri" w:hAnsi="Calibri" w:cs="Arial"/>
                <w:sz w:val="22"/>
                <w:szCs w:val="22"/>
              </w:rPr>
              <w:t xml:space="preserve">$                       200.00 </w:t>
            </w:r>
          </w:p>
          <w:p w:rsidR="00CD2B50" w:rsidRPr="00CD2B50" w:rsidRDefault="00100441" w:rsidP="006B11E5">
            <w:pPr>
              <w:rPr>
                <w:rFonts w:ascii="Calibri" w:hAnsi="Calibri" w:cs="Calibri"/>
                <w:sz w:val="22"/>
                <w:szCs w:val="22"/>
              </w:rPr>
            </w:pPr>
            <w:r>
              <w:rPr>
                <w:rFonts w:ascii="Calibri" w:hAnsi="Calibri" w:cs="Arial"/>
                <w:sz w:val="22"/>
                <w:szCs w:val="22"/>
              </w:rPr>
              <w:t>$                       500.00</w:t>
            </w:r>
          </w:p>
        </w:tc>
        <w:tc>
          <w:tcPr>
            <w:tcW w:w="3496"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Disposición de líderes a participar en el proceso</w:t>
            </w:r>
          </w:p>
        </w:tc>
      </w:tr>
      <w:tr w:rsidR="00CD2B50" w:rsidRPr="006B11E5" w:rsidTr="006878FB">
        <w:trPr>
          <w:trHeight w:val="555"/>
        </w:trPr>
        <w:tc>
          <w:tcPr>
            <w:tcW w:w="3499"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 xml:space="preserve">A.2.3 Sistematización y divulgación de 2 boletines de información climática </w:t>
            </w:r>
          </w:p>
        </w:tc>
        <w:tc>
          <w:tcPr>
            <w:tcW w:w="3491" w:type="dxa"/>
          </w:tcPr>
          <w:p w:rsidR="00CD2B50" w:rsidRPr="006B11E5" w:rsidRDefault="002268E9" w:rsidP="006B11E5">
            <w:pPr>
              <w:jc w:val="both"/>
              <w:rPr>
                <w:rFonts w:ascii="Calibri" w:hAnsi="Calibri" w:cs="Calibri"/>
                <w:sz w:val="22"/>
                <w:szCs w:val="22"/>
              </w:rPr>
            </w:pPr>
            <w:r>
              <w:rPr>
                <w:rFonts w:ascii="Calibri" w:hAnsi="Calibri" w:cs="Calibri"/>
                <w:sz w:val="22"/>
                <w:szCs w:val="22"/>
              </w:rPr>
              <w:t xml:space="preserve"> papelería, tinta para impresión de copias, boletines impresos</w:t>
            </w:r>
          </w:p>
        </w:tc>
        <w:tc>
          <w:tcPr>
            <w:tcW w:w="3501" w:type="dxa"/>
          </w:tcPr>
          <w:p w:rsidR="00437426" w:rsidRDefault="003E37C1" w:rsidP="006B11E5">
            <w:pPr>
              <w:rPr>
                <w:rFonts w:ascii="Calibri" w:hAnsi="Calibri" w:cs="Arial"/>
                <w:sz w:val="22"/>
                <w:szCs w:val="22"/>
              </w:rPr>
            </w:pPr>
            <w:r>
              <w:rPr>
                <w:rFonts w:ascii="Calibri" w:hAnsi="Calibri" w:cs="Arial"/>
                <w:sz w:val="22"/>
                <w:szCs w:val="22"/>
              </w:rPr>
              <w:t>$                       200.00</w:t>
            </w:r>
          </w:p>
          <w:p w:rsidR="003E37C1" w:rsidRDefault="00BB73BE" w:rsidP="006B11E5">
            <w:pPr>
              <w:rPr>
                <w:rFonts w:ascii="Calibri" w:hAnsi="Calibri" w:cs="Arial"/>
                <w:sz w:val="22"/>
                <w:szCs w:val="22"/>
              </w:rPr>
            </w:pPr>
            <w:r>
              <w:rPr>
                <w:rFonts w:ascii="Calibri" w:hAnsi="Calibri" w:cs="Arial"/>
                <w:sz w:val="22"/>
                <w:szCs w:val="22"/>
              </w:rPr>
              <w:t xml:space="preserve">$                      </w:t>
            </w:r>
            <w:r w:rsidR="003E37C1">
              <w:rPr>
                <w:rFonts w:ascii="Calibri" w:hAnsi="Calibri" w:cs="Arial"/>
                <w:sz w:val="22"/>
                <w:szCs w:val="22"/>
              </w:rPr>
              <w:t>100.00</w:t>
            </w:r>
          </w:p>
          <w:p w:rsidR="00CD2B50" w:rsidRPr="00CD2B50" w:rsidRDefault="003E37C1" w:rsidP="006B11E5">
            <w:pPr>
              <w:rPr>
                <w:rFonts w:ascii="Calibri" w:hAnsi="Calibri" w:cs="Calibri"/>
                <w:sz w:val="22"/>
                <w:szCs w:val="22"/>
              </w:rPr>
            </w:pPr>
            <w:r>
              <w:rPr>
                <w:rFonts w:ascii="Calibri" w:hAnsi="Calibri" w:cs="Arial"/>
                <w:sz w:val="22"/>
                <w:szCs w:val="22"/>
              </w:rPr>
              <w:t>$                       750.00</w:t>
            </w:r>
          </w:p>
        </w:tc>
        <w:tc>
          <w:tcPr>
            <w:tcW w:w="3496"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Información recolección y sistematización de la información.</w:t>
            </w:r>
          </w:p>
        </w:tc>
      </w:tr>
      <w:tr w:rsidR="00CD2B50" w:rsidRPr="006B11E5" w:rsidTr="006878FB">
        <w:trPr>
          <w:trHeight w:val="555"/>
        </w:trPr>
        <w:tc>
          <w:tcPr>
            <w:tcW w:w="3499"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 xml:space="preserve">A.2.4 Seis reuniones y 1 Foro de la Mesa Territorial de Ahuachapán Sobre vulnerabilidad hídrica de la zona sur </w:t>
            </w:r>
          </w:p>
        </w:tc>
        <w:tc>
          <w:tcPr>
            <w:tcW w:w="3491" w:type="dxa"/>
          </w:tcPr>
          <w:p w:rsidR="00CD2B50" w:rsidRPr="00CD2B50" w:rsidRDefault="002268E9" w:rsidP="006B11E5">
            <w:pPr>
              <w:jc w:val="both"/>
              <w:rPr>
                <w:rFonts w:ascii="Calibri" w:hAnsi="Calibri" w:cs="Calibri"/>
                <w:sz w:val="22"/>
                <w:szCs w:val="22"/>
              </w:rPr>
            </w:pPr>
            <w:r>
              <w:rPr>
                <w:rFonts w:ascii="Calibri" w:hAnsi="Calibri" w:cs="Calibri"/>
                <w:sz w:val="22"/>
                <w:szCs w:val="22"/>
              </w:rPr>
              <w:t>Alimentación, vehículo y combustible para movilización de equipo técnico,  transporte para movilización de liderazgos, papelería, fotocopias, proyectos, laptop</w:t>
            </w:r>
          </w:p>
        </w:tc>
        <w:tc>
          <w:tcPr>
            <w:tcW w:w="3501" w:type="dxa"/>
          </w:tcPr>
          <w:p w:rsidR="00437426" w:rsidRDefault="00437426" w:rsidP="006B11E5">
            <w:pPr>
              <w:rPr>
                <w:rFonts w:ascii="Calibri" w:hAnsi="Calibri" w:cs="Arial"/>
                <w:sz w:val="22"/>
                <w:szCs w:val="22"/>
              </w:rPr>
            </w:pPr>
            <w:r>
              <w:rPr>
                <w:rFonts w:ascii="Calibri" w:hAnsi="Calibri" w:cs="Arial"/>
                <w:sz w:val="22"/>
                <w:szCs w:val="22"/>
              </w:rPr>
              <w:t>$                       720.00</w:t>
            </w:r>
          </w:p>
          <w:p w:rsidR="00CD2B50" w:rsidRDefault="00437426" w:rsidP="006B11E5">
            <w:pPr>
              <w:rPr>
                <w:rFonts w:ascii="Calibri" w:hAnsi="Calibri" w:cs="Arial"/>
                <w:sz w:val="22"/>
                <w:szCs w:val="22"/>
              </w:rPr>
            </w:pPr>
            <w:r>
              <w:rPr>
                <w:rFonts w:ascii="Calibri" w:hAnsi="Calibri" w:cs="Arial"/>
                <w:sz w:val="22"/>
                <w:szCs w:val="22"/>
              </w:rPr>
              <w:t>$                       400.00</w:t>
            </w:r>
          </w:p>
          <w:p w:rsidR="00437426" w:rsidRDefault="00437426" w:rsidP="006B11E5">
            <w:pPr>
              <w:rPr>
                <w:rFonts w:ascii="Calibri" w:hAnsi="Calibri" w:cs="Calibri"/>
                <w:sz w:val="22"/>
                <w:szCs w:val="22"/>
              </w:rPr>
            </w:pPr>
            <w:r>
              <w:rPr>
                <w:rFonts w:ascii="Calibri" w:hAnsi="Calibri" w:cs="Arial"/>
                <w:sz w:val="22"/>
                <w:szCs w:val="22"/>
              </w:rPr>
              <w:t>$                       540.00</w:t>
            </w:r>
          </w:p>
          <w:p w:rsidR="00BB73BE" w:rsidRDefault="00437426" w:rsidP="006B11E5">
            <w:pPr>
              <w:rPr>
                <w:rFonts w:ascii="Calibri" w:hAnsi="Calibri" w:cs="Calibri"/>
                <w:sz w:val="22"/>
                <w:szCs w:val="22"/>
              </w:rPr>
            </w:pPr>
            <w:r>
              <w:rPr>
                <w:rFonts w:ascii="Calibri" w:hAnsi="Calibri" w:cs="Arial"/>
                <w:sz w:val="22"/>
                <w:szCs w:val="22"/>
              </w:rPr>
              <w:t>$                       300.00</w:t>
            </w:r>
          </w:p>
          <w:p w:rsidR="00BB73BE" w:rsidRDefault="00437426" w:rsidP="006B11E5">
            <w:pPr>
              <w:rPr>
                <w:rFonts w:ascii="Calibri" w:hAnsi="Calibri" w:cs="Arial"/>
                <w:sz w:val="22"/>
                <w:szCs w:val="22"/>
              </w:rPr>
            </w:pPr>
            <w:r>
              <w:rPr>
                <w:rFonts w:ascii="Calibri" w:hAnsi="Calibri" w:cs="Arial"/>
                <w:sz w:val="22"/>
                <w:szCs w:val="22"/>
              </w:rPr>
              <w:t>$                       210.00</w:t>
            </w:r>
          </w:p>
          <w:p w:rsidR="00437426" w:rsidRDefault="00437426" w:rsidP="006B11E5">
            <w:pPr>
              <w:rPr>
                <w:rFonts w:ascii="Calibri" w:hAnsi="Calibri" w:cs="Arial"/>
                <w:sz w:val="22"/>
                <w:szCs w:val="22"/>
              </w:rPr>
            </w:pPr>
          </w:p>
          <w:p w:rsidR="00437426" w:rsidRDefault="00437426" w:rsidP="006B11E5">
            <w:pPr>
              <w:rPr>
                <w:rFonts w:ascii="Calibri" w:hAnsi="Calibri" w:cs="Arial"/>
                <w:sz w:val="22"/>
                <w:szCs w:val="22"/>
              </w:rPr>
            </w:pPr>
            <w:r>
              <w:rPr>
                <w:rFonts w:ascii="Calibri" w:hAnsi="Calibri" w:cs="Arial"/>
                <w:sz w:val="22"/>
                <w:szCs w:val="22"/>
              </w:rPr>
              <w:lastRenderedPageBreak/>
              <w:t>$                         60.00</w:t>
            </w:r>
          </w:p>
          <w:p w:rsidR="00437426" w:rsidRDefault="00437426" w:rsidP="006B11E5">
            <w:pPr>
              <w:rPr>
                <w:rFonts w:ascii="Calibri" w:hAnsi="Calibri" w:cs="Arial"/>
                <w:sz w:val="22"/>
                <w:szCs w:val="22"/>
              </w:rPr>
            </w:pPr>
            <w:r>
              <w:rPr>
                <w:rFonts w:ascii="Calibri" w:hAnsi="Calibri" w:cs="Arial"/>
                <w:sz w:val="22"/>
                <w:szCs w:val="22"/>
              </w:rPr>
              <w:t>$                       300.00</w:t>
            </w:r>
          </w:p>
          <w:p w:rsidR="00437426" w:rsidRDefault="00437426" w:rsidP="006B11E5">
            <w:pPr>
              <w:rPr>
                <w:rFonts w:ascii="Calibri" w:hAnsi="Calibri" w:cs="Arial"/>
                <w:sz w:val="22"/>
                <w:szCs w:val="22"/>
              </w:rPr>
            </w:pPr>
            <w:r>
              <w:rPr>
                <w:rFonts w:ascii="Calibri" w:hAnsi="Calibri" w:cs="Arial"/>
                <w:sz w:val="22"/>
                <w:szCs w:val="22"/>
              </w:rPr>
              <w:t>$                       300.00</w:t>
            </w:r>
          </w:p>
          <w:p w:rsidR="00BB73BE" w:rsidRPr="006B11E5" w:rsidRDefault="00437426" w:rsidP="00242160">
            <w:pPr>
              <w:rPr>
                <w:rFonts w:ascii="Calibri" w:hAnsi="Calibri" w:cs="Calibri"/>
                <w:sz w:val="22"/>
                <w:szCs w:val="22"/>
              </w:rPr>
            </w:pPr>
            <w:r>
              <w:rPr>
                <w:rFonts w:ascii="Calibri" w:hAnsi="Calibri" w:cs="Arial"/>
                <w:sz w:val="22"/>
                <w:szCs w:val="22"/>
              </w:rPr>
              <w:t>$                       960.00</w:t>
            </w:r>
          </w:p>
        </w:tc>
        <w:tc>
          <w:tcPr>
            <w:tcW w:w="3496"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lastRenderedPageBreak/>
              <w:t>Está conformada la mesa territorial de Ahuachapán.</w:t>
            </w:r>
          </w:p>
        </w:tc>
      </w:tr>
      <w:tr w:rsidR="00CD2B50" w:rsidRPr="006B11E5" w:rsidTr="006B11E5">
        <w:trPr>
          <w:trHeight w:val="1771"/>
        </w:trPr>
        <w:tc>
          <w:tcPr>
            <w:tcW w:w="3499" w:type="dxa"/>
          </w:tcPr>
          <w:p w:rsidR="00CD2B50" w:rsidRPr="006B11E5" w:rsidRDefault="00CD2B50" w:rsidP="006B11E5">
            <w:pPr>
              <w:jc w:val="both"/>
              <w:rPr>
                <w:rFonts w:ascii="Calibri" w:hAnsi="Calibri" w:cs="Calibri"/>
                <w:sz w:val="22"/>
                <w:szCs w:val="22"/>
              </w:rPr>
            </w:pPr>
            <w:r w:rsidRPr="006B11E5">
              <w:rPr>
                <w:rFonts w:ascii="Calibri" w:hAnsi="Calibri" w:cs="Calibri"/>
                <w:sz w:val="22"/>
                <w:szCs w:val="22"/>
              </w:rPr>
              <w:lastRenderedPageBreak/>
              <w:t xml:space="preserve">Para R.3 </w:t>
            </w:r>
          </w:p>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A.3.1 Proceso de educación  para la gestión sustentable del Derecho Humano al  A</w:t>
            </w:r>
            <w:r w:rsidR="00F06CB9">
              <w:rPr>
                <w:rFonts w:ascii="Calibri" w:hAnsi="Calibri" w:cs="Calibri"/>
                <w:sz w:val="22"/>
                <w:szCs w:val="22"/>
              </w:rPr>
              <w:t>gua con enfoque de Género, con 4</w:t>
            </w:r>
            <w:r w:rsidRPr="00CD2B50">
              <w:rPr>
                <w:rFonts w:ascii="Calibri" w:hAnsi="Calibri" w:cs="Calibri"/>
                <w:sz w:val="22"/>
                <w:szCs w:val="22"/>
              </w:rPr>
              <w:t>0 liderazgos  (50% mujeres) de los 2 munici</w:t>
            </w:r>
            <w:r w:rsidR="00EA5857">
              <w:rPr>
                <w:rFonts w:ascii="Calibri" w:hAnsi="Calibri" w:cs="Calibri"/>
                <w:sz w:val="22"/>
                <w:szCs w:val="22"/>
              </w:rPr>
              <w:t>pios de Ahuachapán (6 jornadas)</w:t>
            </w:r>
          </w:p>
          <w:p w:rsidR="00CD2B50" w:rsidRPr="00CD2B50" w:rsidRDefault="00CD2B50" w:rsidP="006B11E5">
            <w:pPr>
              <w:jc w:val="both"/>
              <w:rPr>
                <w:rFonts w:ascii="Calibri" w:hAnsi="Calibri" w:cs="Calibri"/>
                <w:sz w:val="22"/>
                <w:szCs w:val="22"/>
              </w:rPr>
            </w:pPr>
          </w:p>
        </w:tc>
        <w:tc>
          <w:tcPr>
            <w:tcW w:w="3491" w:type="dxa"/>
          </w:tcPr>
          <w:p w:rsidR="00F06CB9" w:rsidRPr="00F9379A" w:rsidRDefault="00F06CB9" w:rsidP="00F06CB9">
            <w:pPr>
              <w:spacing w:before="120" w:after="120"/>
              <w:jc w:val="both"/>
              <w:rPr>
                <w:rFonts w:asciiTheme="minorHAnsi" w:hAnsiTheme="minorHAnsi" w:cstheme="minorHAnsi"/>
                <w:sz w:val="22"/>
                <w:szCs w:val="22"/>
              </w:rPr>
            </w:pPr>
            <w:r w:rsidRPr="00F9379A">
              <w:rPr>
                <w:rFonts w:asciiTheme="minorHAnsi" w:hAnsiTheme="minorHAnsi" w:cstheme="minorHAnsi"/>
                <w:sz w:val="22"/>
                <w:szCs w:val="22"/>
              </w:rPr>
              <w:t>papelería, aliment</w:t>
            </w:r>
            <w:r>
              <w:rPr>
                <w:rFonts w:asciiTheme="minorHAnsi" w:hAnsiTheme="minorHAnsi" w:cstheme="minorHAnsi"/>
                <w:sz w:val="22"/>
                <w:szCs w:val="22"/>
              </w:rPr>
              <w:t xml:space="preserve">ación, transporte para participantes, combustible, vehículo para equipo facilitador, material didáctico, facilitación, laptop, proyector, cámara fotográfica,  diplomado de </w:t>
            </w:r>
            <w:r w:rsidR="00692962">
              <w:rPr>
                <w:rFonts w:asciiTheme="minorHAnsi" w:hAnsiTheme="minorHAnsi" w:cstheme="minorHAnsi"/>
                <w:sz w:val="22"/>
                <w:szCs w:val="22"/>
              </w:rPr>
              <w:t>participación, sonido</w:t>
            </w:r>
          </w:p>
          <w:p w:rsidR="00CD2B50" w:rsidRPr="00CD2B50" w:rsidRDefault="00CD2B50" w:rsidP="006B11E5">
            <w:pPr>
              <w:jc w:val="both"/>
              <w:rPr>
                <w:rFonts w:ascii="Calibri" w:hAnsi="Calibri" w:cs="Calibri"/>
                <w:sz w:val="22"/>
                <w:szCs w:val="22"/>
              </w:rPr>
            </w:pPr>
          </w:p>
        </w:tc>
        <w:tc>
          <w:tcPr>
            <w:tcW w:w="3501" w:type="dxa"/>
          </w:tcPr>
          <w:p w:rsidR="00437426" w:rsidRDefault="00437426" w:rsidP="006B11E5">
            <w:pPr>
              <w:rPr>
                <w:rFonts w:ascii="Calibri" w:hAnsi="Calibri" w:cs="Arial"/>
                <w:sz w:val="22"/>
                <w:szCs w:val="22"/>
              </w:rPr>
            </w:pPr>
            <w:r>
              <w:rPr>
                <w:rFonts w:ascii="Calibri" w:hAnsi="Calibri" w:cs="Arial"/>
                <w:sz w:val="22"/>
                <w:szCs w:val="22"/>
              </w:rPr>
              <w:t>$                       960.00</w:t>
            </w:r>
          </w:p>
          <w:p w:rsidR="00437426" w:rsidRDefault="00437426" w:rsidP="006B11E5">
            <w:pPr>
              <w:rPr>
                <w:rFonts w:ascii="Calibri" w:hAnsi="Calibri" w:cs="Arial"/>
                <w:sz w:val="22"/>
                <w:szCs w:val="22"/>
              </w:rPr>
            </w:pPr>
            <w:r>
              <w:rPr>
                <w:rFonts w:ascii="Calibri" w:hAnsi="Calibri" w:cs="Arial"/>
                <w:sz w:val="22"/>
                <w:szCs w:val="22"/>
              </w:rPr>
              <w:t>$                       720.00</w:t>
            </w:r>
          </w:p>
          <w:p w:rsidR="00437426" w:rsidRDefault="00437426" w:rsidP="006B11E5">
            <w:pPr>
              <w:rPr>
                <w:rFonts w:ascii="Calibri" w:hAnsi="Calibri" w:cs="Arial"/>
                <w:sz w:val="22"/>
                <w:szCs w:val="22"/>
              </w:rPr>
            </w:pPr>
            <w:r>
              <w:rPr>
                <w:rFonts w:ascii="Calibri" w:hAnsi="Calibri" w:cs="Arial"/>
                <w:sz w:val="22"/>
                <w:szCs w:val="22"/>
              </w:rPr>
              <w:t>$                       180.00</w:t>
            </w:r>
          </w:p>
          <w:p w:rsidR="00437426" w:rsidRDefault="00437426" w:rsidP="006B11E5">
            <w:pPr>
              <w:rPr>
                <w:rFonts w:ascii="Calibri" w:hAnsi="Calibri" w:cs="Arial"/>
                <w:sz w:val="22"/>
                <w:szCs w:val="22"/>
              </w:rPr>
            </w:pPr>
            <w:r>
              <w:rPr>
                <w:rFonts w:ascii="Calibri" w:hAnsi="Calibri" w:cs="Arial"/>
                <w:sz w:val="22"/>
                <w:szCs w:val="22"/>
              </w:rPr>
              <w:t>$                         60.00</w:t>
            </w:r>
          </w:p>
          <w:p w:rsidR="00437426" w:rsidRDefault="00437426" w:rsidP="006B11E5">
            <w:pPr>
              <w:rPr>
                <w:rFonts w:ascii="Calibri" w:hAnsi="Calibri" w:cs="Arial"/>
                <w:sz w:val="22"/>
                <w:szCs w:val="22"/>
              </w:rPr>
            </w:pPr>
            <w:r>
              <w:rPr>
                <w:rFonts w:ascii="Calibri" w:hAnsi="Calibri" w:cs="Arial"/>
                <w:sz w:val="22"/>
                <w:szCs w:val="22"/>
              </w:rPr>
              <w:t>$                       300.00</w:t>
            </w:r>
          </w:p>
          <w:p w:rsidR="00437426" w:rsidRDefault="00437426" w:rsidP="006B11E5">
            <w:pPr>
              <w:rPr>
                <w:rFonts w:ascii="Calibri" w:hAnsi="Calibri" w:cs="Arial"/>
                <w:sz w:val="22"/>
                <w:szCs w:val="22"/>
              </w:rPr>
            </w:pPr>
            <w:r>
              <w:rPr>
                <w:rFonts w:ascii="Calibri" w:hAnsi="Calibri" w:cs="Arial"/>
                <w:sz w:val="22"/>
                <w:szCs w:val="22"/>
              </w:rPr>
              <w:t>$                       600.00</w:t>
            </w:r>
          </w:p>
          <w:p w:rsidR="00437426" w:rsidRDefault="00437426" w:rsidP="006B11E5">
            <w:pPr>
              <w:rPr>
                <w:rFonts w:ascii="Calibri" w:hAnsi="Calibri" w:cs="Arial"/>
                <w:sz w:val="22"/>
                <w:szCs w:val="22"/>
              </w:rPr>
            </w:pPr>
            <w:r>
              <w:rPr>
                <w:rFonts w:ascii="Calibri" w:hAnsi="Calibri" w:cs="Arial"/>
                <w:sz w:val="22"/>
                <w:szCs w:val="22"/>
              </w:rPr>
              <w:t>$                       480.00</w:t>
            </w:r>
          </w:p>
          <w:p w:rsidR="00CD2B50" w:rsidRPr="00CD2B50" w:rsidRDefault="00437426" w:rsidP="006B11E5">
            <w:pPr>
              <w:rPr>
                <w:rFonts w:ascii="Calibri" w:hAnsi="Calibri" w:cs="Calibri"/>
                <w:sz w:val="22"/>
                <w:szCs w:val="22"/>
              </w:rPr>
            </w:pPr>
            <w:r>
              <w:rPr>
                <w:rFonts w:ascii="Calibri" w:hAnsi="Calibri" w:cs="Arial"/>
                <w:sz w:val="22"/>
                <w:szCs w:val="22"/>
              </w:rPr>
              <w:t>$                   1,900.00</w:t>
            </w:r>
          </w:p>
        </w:tc>
        <w:tc>
          <w:tcPr>
            <w:tcW w:w="3496"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Identificación y disposición de participantes (mujeres) en el proceso de formación.</w:t>
            </w:r>
          </w:p>
        </w:tc>
      </w:tr>
      <w:tr w:rsidR="00CD2B50" w:rsidRPr="006B11E5" w:rsidTr="002D125C">
        <w:trPr>
          <w:trHeight w:val="1991"/>
        </w:trPr>
        <w:tc>
          <w:tcPr>
            <w:tcW w:w="3499"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A.3.2    Desarrollado proceso de formación a 30 liderazgos de área de cobros y mantenimientos en técnicas financieras (4 jornadas)</w:t>
            </w:r>
          </w:p>
        </w:tc>
        <w:tc>
          <w:tcPr>
            <w:tcW w:w="3491" w:type="dxa"/>
          </w:tcPr>
          <w:p w:rsidR="00F06CB9" w:rsidRPr="00F9379A" w:rsidRDefault="00F06CB9" w:rsidP="00F06CB9">
            <w:pPr>
              <w:spacing w:before="120" w:after="120"/>
              <w:jc w:val="both"/>
              <w:rPr>
                <w:rFonts w:asciiTheme="minorHAnsi" w:hAnsiTheme="minorHAnsi" w:cstheme="minorHAnsi"/>
                <w:sz w:val="22"/>
                <w:szCs w:val="22"/>
              </w:rPr>
            </w:pPr>
            <w:r w:rsidRPr="00F9379A">
              <w:rPr>
                <w:rFonts w:asciiTheme="minorHAnsi" w:hAnsiTheme="minorHAnsi" w:cstheme="minorHAnsi"/>
                <w:sz w:val="22"/>
                <w:szCs w:val="22"/>
              </w:rPr>
              <w:t>papelería, aliment</w:t>
            </w:r>
            <w:r>
              <w:rPr>
                <w:rFonts w:asciiTheme="minorHAnsi" w:hAnsiTheme="minorHAnsi" w:cstheme="minorHAnsi"/>
                <w:sz w:val="22"/>
                <w:szCs w:val="22"/>
              </w:rPr>
              <w:t xml:space="preserve">ación, transporte para participantes, combustible, vehículo para equipo facilitador, material didáctico, facilitación, laptop, proyector, cámara fotográfica, diploma de </w:t>
            </w:r>
            <w:r w:rsidR="002D125C">
              <w:rPr>
                <w:rFonts w:asciiTheme="minorHAnsi" w:hAnsiTheme="minorHAnsi" w:cstheme="minorHAnsi"/>
                <w:sz w:val="22"/>
                <w:szCs w:val="22"/>
              </w:rPr>
              <w:t>participación, sonido</w:t>
            </w:r>
          </w:p>
          <w:p w:rsidR="00CD2B50" w:rsidRPr="00CD2B50" w:rsidRDefault="00CD2B50" w:rsidP="006B11E5">
            <w:pPr>
              <w:jc w:val="both"/>
              <w:rPr>
                <w:rFonts w:ascii="Calibri" w:hAnsi="Calibri" w:cs="Calibri"/>
                <w:sz w:val="22"/>
                <w:szCs w:val="22"/>
              </w:rPr>
            </w:pPr>
          </w:p>
        </w:tc>
        <w:tc>
          <w:tcPr>
            <w:tcW w:w="3501" w:type="dxa"/>
          </w:tcPr>
          <w:p w:rsidR="00437426" w:rsidRDefault="00437426" w:rsidP="006B11E5">
            <w:pPr>
              <w:rPr>
                <w:rFonts w:ascii="Calibri" w:hAnsi="Calibri" w:cs="Arial"/>
                <w:sz w:val="22"/>
                <w:szCs w:val="22"/>
              </w:rPr>
            </w:pPr>
            <w:r>
              <w:rPr>
                <w:rFonts w:ascii="Calibri" w:hAnsi="Calibri" w:cs="Arial"/>
                <w:sz w:val="22"/>
                <w:szCs w:val="22"/>
              </w:rPr>
              <w:t>$                       480.00</w:t>
            </w:r>
          </w:p>
          <w:p w:rsidR="00437426" w:rsidRDefault="00437426" w:rsidP="006B11E5">
            <w:pPr>
              <w:rPr>
                <w:rFonts w:ascii="Calibri" w:hAnsi="Calibri" w:cs="Arial"/>
                <w:sz w:val="22"/>
                <w:szCs w:val="22"/>
              </w:rPr>
            </w:pPr>
            <w:r>
              <w:rPr>
                <w:rFonts w:ascii="Calibri" w:hAnsi="Calibri" w:cs="Arial"/>
                <w:sz w:val="22"/>
                <w:szCs w:val="22"/>
              </w:rPr>
              <w:t>$                       360.00</w:t>
            </w:r>
          </w:p>
          <w:p w:rsidR="00437426" w:rsidRDefault="00437426" w:rsidP="006B11E5">
            <w:pPr>
              <w:rPr>
                <w:rFonts w:ascii="Calibri" w:hAnsi="Calibri" w:cs="Arial"/>
                <w:sz w:val="22"/>
                <w:szCs w:val="22"/>
              </w:rPr>
            </w:pPr>
            <w:r>
              <w:rPr>
                <w:rFonts w:ascii="Calibri" w:hAnsi="Calibri" w:cs="Arial"/>
                <w:sz w:val="22"/>
                <w:szCs w:val="22"/>
              </w:rPr>
              <w:t>$                       120.00</w:t>
            </w:r>
          </w:p>
          <w:p w:rsidR="00437426" w:rsidRDefault="00437426" w:rsidP="006B11E5">
            <w:pPr>
              <w:rPr>
                <w:rFonts w:ascii="Calibri" w:hAnsi="Calibri" w:cs="Arial"/>
                <w:sz w:val="22"/>
                <w:szCs w:val="22"/>
              </w:rPr>
            </w:pPr>
            <w:r>
              <w:rPr>
                <w:rFonts w:ascii="Calibri" w:hAnsi="Calibri" w:cs="Arial"/>
                <w:sz w:val="22"/>
                <w:szCs w:val="22"/>
              </w:rPr>
              <w:t xml:space="preserve">$                         40.00 </w:t>
            </w:r>
          </w:p>
          <w:p w:rsidR="00437426" w:rsidRDefault="00437426" w:rsidP="006B11E5">
            <w:pPr>
              <w:rPr>
                <w:rFonts w:ascii="Calibri" w:hAnsi="Calibri" w:cs="Arial"/>
                <w:sz w:val="22"/>
                <w:szCs w:val="22"/>
              </w:rPr>
            </w:pPr>
            <w:r>
              <w:rPr>
                <w:rFonts w:ascii="Calibri" w:hAnsi="Calibri" w:cs="Arial"/>
                <w:sz w:val="22"/>
                <w:szCs w:val="22"/>
              </w:rPr>
              <w:t>$                       200.00</w:t>
            </w:r>
          </w:p>
          <w:p w:rsidR="00437426" w:rsidRDefault="00437426" w:rsidP="006B11E5">
            <w:pPr>
              <w:rPr>
                <w:rFonts w:ascii="Calibri" w:hAnsi="Calibri" w:cs="Arial"/>
                <w:sz w:val="22"/>
                <w:szCs w:val="22"/>
              </w:rPr>
            </w:pPr>
            <w:r>
              <w:rPr>
                <w:rFonts w:ascii="Calibri" w:hAnsi="Calibri" w:cs="Arial"/>
                <w:sz w:val="22"/>
                <w:szCs w:val="22"/>
              </w:rPr>
              <w:t>$                       400.00</w:t>
            </w:r>
          </w:p>
          <w:p w:rsidR="00437426" w:rsidRDefault="00437426" w:rsidP="006B11E5">
            <w:pPr>
              <w:rPr>
                <w:rFonts w:ascii="Calibri" w:hAnsi="Calibri" w:cs="Arial"/>
                <w:sz w:val="22"/>
                <w:szCs w:val="22"/>
              </w:rPr>
            </w:pPr>
            <w:r>
              <w:rPr>
                <w:rFonts w:ascii="Calibri" w:hAnsi="Calibri" w:cs="Arial"/>
                <w:sz w:val="22"/>
                <w:szCs w:val="22"/>
              </w:rPr>
              <w:t>$                       480.00</w:t>
            </w:r>
          </w:p>
          <w:p w:rsidR="00437426" w:rsidRDefault="00437426" w:rsidP="006B11E5">
            <w:pPr>
              <w:rPr>
                <w:rFonts w:ascii="Calibri" w:hAnsi="Calibri" w:cs="Arial"/>
                <w:sz w:val="22"/>
                <w:szCs w:val="22"/>
              </w:rPr>
            </w:pPr>
            <w:r>
              <w:rPr>
                <w:rFonts w:ascii="Calibri" w:hAnsi="Calibri" w:cs="Arial"/>
                <w:sz w:val="22"/>
                <w:szCs w:val="22"/>
              </w:rPr>
              <w:t>$                   1,464.76</w:t>
            </w:r>
          </w:p>
          <w:p w:rsidR="00CD2B50" w:rsidRPr="00CD2B50" w:rsidRDefault="00437426" w:rsidP="006B11E5">
            <w:pPr>
              <w:rPr>
                <w:rFonts w:ascii="Calibri" w:hAnsi="Calibri" w:cs="Calibri"/>
                <w:sz w:val="22"/>
                <w:szCs w:val="22"/>
              </w:rPr>
            </w:pPr>
            <w:r>
              <w:rPr>
                <w:rFonts w:ascii="Calibri" w:hAnsi="Calibri" w:cs="Arial"/>
                <w:sz w:val="22"/>
                <w:szCs w:val="22"/>
              </w:rPr>
              <w:t>$                   1,430.00</w:t>
            </w:r>
          </w:p>
        </w:tc>
        <w:tc>
          <w:tcPr>
            <w:tcW w:w="3496" w:type="dxa"/>
          </w:tcPr>
          <w:p w:rsidR="00437426" w:rsidRDefault="00CD2B50" w:rsidP="006B11E5">
            <w:pPr>
              <w:jc w:val="both"/>
              <w:rPr>
                <w:rFonts w:ascii="Calibri" w:hAnsi="Calibri" w:cs="Calibri"/>
                <w:sz w:val="22"/>
                <w:szCs w:val="22"/>
              </w:rPr>
            </w:pPr>
            <w:r w:rsidRPr="00CD2B50">
              <w:rPr>
                <w:rFonts w:ascii="Calibri" w:hAnsi="Calibri" w:cs="Calibri"/>
                <w:sz w:val="22"/>
                <w:szCs w:val="22"/>
              </w:rPr>
              <w:t>Identificados las necesidades de formación técnica y administrativa.</w:t>
            </w:r>
          </w:p>
          <w:p w:rsidR="00437426" w:rsidRDefault="00437426" w:rsidP="00437426">
            <w:pPr>
              <w:rPr>
                <w:rFonts w:ascii="Calibri" w:hAnsi="Calibri" w:cs="Calibri"/>
                <w:sz w:val="22"/>
                <w:szCs w:val="22"/>
              </w:rPr>
            </w:pPr>
          </w:p>
          <w:p w:rsidR="00CD2B50" w:rsidRPr="00437426" w:rsidRDefault="00CD2B50" w:rsidP="00437426">
            <w:pPr>
              <w:rPr>
                <w:rFonts w:ascii="Calibri" w:hAnsi="Calibri" w:cs="Calibri"/>
                <w:sz w:val="22"/>
                <w:szCs w:val="22"/>
              </w:rPr>
            </w:pPr>
          </w:p>
        </w:tc>
      </w:tr>
      <w:tr w:rsidR="00CD2B50" w:rsidRPr="006B11E5" w:rsidTr="006878FB">
        <w:trPr>
          <w:trHeight w:val="271"/>
        </w:trPr>
        <w:tc>
          <w:tcPr>
            <w:tcW w:w="3499" w:type="dxa"/>
          </w:tcPr>
          <w:p w:rsidR="00CD2B50" w:rsidRPr="009A177D" w:rsidRDefault="00224B15" w:rsidP="006B11E5">
            <w:pPr>
              <w:jc w:val="both"/>
              <w:rPr>
                <w:rFonts w:ascii="Calibri" w:hAnsi="Calibri" w:cs="Calibri"/>
                <w:color w:val="000000" w:themeColor="text1"/>
                <w:sz w:val="22"/>
                <w:szCs w:val="22"/>
              </w:rPr>
            </w:pPr>
            <w:r w:rsidRPr="009A177D">
              <w:rPr>
                <w:rFonts w:ascii="Calibri" w:hAnsi="Calibri" w:cs="Calibri"/>
                <w:color w:val="000000" w:themeColor="text1"/>
                <w:sz w:val="22"/>
                <w:szCs w:val="22"/>
              </w:rPr>
              <w:t>R.4</w:t>
            </w:r>
          </w:p>
          <w:p w:rsidR="00CD2B50" w:rsidRPr="009A177D" w:rsidRDefault="00224B15" w:rsidP="00FA0FD2">
            <w:pPr>
              <w:jc w:val="both"/>
              <w:rPr>
                <w:rFonts w:ascii="Calibri" w:hAnsi="Calibri" w:cs="Calibri"/>
                <w:color w:val="000000" w:themeColor="text1"/>
                <w:sz w:val="22"/>
                <w:szCs w:val="22"/>
              </w:rPr>
            </w:pPr>
            <w:r w:rsidRPr="009A177D">
              <w:rPr>
                <w:rFonts w:ascii="Calibri" w:hAnsi="Calibri" w:cs="Calibri"/>
                <w:color w:val="000000" w:themeColor="text1"/>
                <w:sz w:val="22"/>
                <w:szCs w:val="22"/>
              </w:rPr>
              <w:t>A.4</w:t>
            </w:r>
            <w:r w:rsidR="00FA0FD2" w:rsidRPr="009A177D">
              <w:rPr>
                <w:rFonts w:ascii="Calibri" w:hAnsi="Calibri" w:cs="Calibri"/>
                <w:color w:val="000000" w:themeColor="text1"/>
                <w:sz w:val="22"/>
                <w:szCs w:val="22"/>
              </w:rPr>
              <w:t>.1 Construcción de 5 fo</w:t>
            </w:r>
            <w:r w:rsidR="00763884">
              <w:rPr>
                <w:rFonts w:ascii="Calibri" w:hAnsi="Calibri" w:cs="Calibri"/>
                <w:color w:val="000000" w:themeColor="text1"/>
                <w:sz w:val="22"/>
                <w:szCs w:val="22"/>
              </w:rPr>
              <w:t>sas de captación para mejora</w:t>
            </w:r>
            <w:r w:rsidR="00FA0FD2" w:rsidRPr="009A177D">
              <w:rPr>
                <w:rFonts w:ascii="Calibri" w:hAnsi="Calibri" w:cs="Calibri"/>
                <w:color w:val="000000" w:themeColor="text1"/>
                <w:sz w:val="22"/>
                <w:szCs w:val="22"/>
              </w:rPr>
              <w:t xml:space="preserve"> la infiltración de los mantos</w:t>
            </w:r>
            <w:r w:rsidR="00CD2B50" w:rsidRPr="009A177D">
              <w:rPr>
                <w:rFonts w:ascii="Calibri" w:hAnsi="Calibri" w:cs="Calibri"/>
                <w:color w:val="000000" w:themeColor="text1"/>
                <w:sz w:val="22"/>
                <w:szCs w:val="22"/>
              </w:rPr>
              <w:t xml:space="preserve"> </w:t>
            </w:r>
          </w:p>
        </w:tc>
        <w:tc>
          <w:tcPr>
            <w:tcW w:w="3491" w:type="dxa"/>
          </w:tcPr>
          <w:p w:rsidR="00CD2B50" w:rsidRPr="009A177D" w:rsidRDefault="00692962" w:rsidP="00CB7EF1">
            <w:pPr>
              <w:jc w:val="both"/>
              <w:rPr>
                <w:rFonts w:ascii="Calibri" w:hAnsi="Calibri" w:cs="Calibri"/>
                <w:color w:val="000000" w:themeColor="text1"/>
                <w:sz w:val="22"/>
                <w:szCs w:val="22"/>
              </w:rPr>
            </w:pPr>
            <w:r w:rsidRPr="009A177D">
              <w:rPr>
                <w:rFonts w:asciiTheme="minorHAnsi" w:hAnsiTheme="minorHAnsi" w:cstheme="minorHAnsi"/>
                <w:color w:val="000000" w:themeColor="text1"/>
                <w:sz w:val="22"/>
                <w:szCs w:val="22"/>
              </w:rPr>
              <w:t xml:space="preserve">cemento, </w:t>
            </w:r>
            <w:r w:rsidR="00CB7EF1">
              <w:rPr>
                <w:rFonts w:asciiTheme="minorHAnsi" w:hAnsiTheme="minorHAnsi" w:cstheme="minorHAnsi"/>
                <w:color w:val="000000" w:themeColor="text1"/>
                <w:sz w:val="22"/>
                <w:szCs w:val="22"/>
              </w:rPr>
              <w:t xml:space="preserve">madera, tubos </w:t>
            </w:r>
            <w:r w:rsidRPr="009A177D">
              <w:rPr>
                <w:rFonts w:asciiTheme="minorHAnsi" w:hAnsiTheme="minorHAnsi" w:cstheme="minorHAnsi"/>
                <w:color w:val="000000" w:themeColor="text1"/>
                <w:sz w:val="22"/>
                <w:szCs w:val="22"/>
              </w:rPr>
              <w:t xml:space="preserve">humanos- </w:t>
            </w:r>
            <w:r w:rsidR="00242160">
              <w:rPr>
                <w:rFonts w:asciiTheme="minorHAnsi" w:hAnsiTheme="minorHAnsi" w:cstheme="minorHAnsi"/>
                <w:color w:val="000000" w:themeColor="text1"/>
                <w:sz w:val="22"/>
                <w:szCs w:val="22"/>
              </w:rPr>
              <w:t>mano de obra</w:t>
            </w:r>
          </w:p>
        </w:tc>
        <w:tc>
          <w:tcPr>
            <w:tcW w:w="3501" w:type="dxa"/>
          </w:tcPr>
          <w:p w:rsidR="00437426" w:rsidRDefault="00437426" w:rsidP="00242160">
            <w:pPr>
              <w:jc w:val="both"/>
              <w:rPr>
                <w:rFonts w:ascii="Calibri" w:hAnsi="Calibri" w:cs="Calibri"/>
                <w:sz w:val="22"/>
                <w:szCs w:val="22"/>
              </w:rPr>
            </w:pPr>
          </w:p>
          <w:p w:rsidR="00CB7EF1" w:rsidRDefault="00CB7EF1" w:rsidP="00242160">
            <w:pPr>
              <w:jc w:val="both"/>
              <w:rPr>
                <w:rFonts w:ascii="Calibri" w:hAnsi="Calibri" w:cs="Arial"/>
                <w:color w:val="000000"/>
                <w:sz w:val="22"/>
                <w:szCs w:val="22"/>
              </w:rPr>
            </w:pPr>
            <w:r>
              <w:rPr>
                <w:rFonts w:ascii="Calibri" w:hAnsi="Calibri" w:cs="Arial"/>
                <w:color w:val="000000"/>
                <w:sz w:val="22"/>
                <w:szCs w:val="22"/>
              </w:rPr>
              <w:t>$                        33.00</w:t>
            </w:r>
          </w:p>
          <w:p w:rsidR="00CB7EF1" w:rsidRDefault="00CB7EF1" w:rsidP="00242160">
            <w:pPr>
              <w:jc w:val="both"/>
              <w:rPr>
                <w:rFonts w:ascii="Calibri" w:hAnsi="Calibri" w:cs="Arial"/>
                <w:color w:val="000000"/>
                <w:sz w:val="22"/>
                <w:szCs w:val="22"/>
              </w:rPr>
            </w:pPr>
            <w:r>
              <w:rPr>
                <w:rFonts w:ascii="Calibri" w:hAnsi="Calibri" w:cs="Arial"/>
                <w:color w:val="000000"/>
                <w:sz w:val="22"/>
                <w:szCs w:val="22"/>
              </w:rPr>
              <w:t>$                      180.00</w:t>
            </w:r>
          </w:p>
          <w:p w:rsidR="00CB7EF1" w:rsidRDefault="00CB7EF1" w:rsidP="00242160">
            <w:pPr>
              <w:jc w:val="both"/>
              <w:rPr>
                <w:rFonts w:ascii="Calibri" w:hAnsi="Calibri" w:cs="Arial"/>
                <w:color w:val="000000"/>
                <w:sz w:val="22"/>
                <w:szCs w:val="22"/>
              </w:rPr>
            </w:pPr>
            <w:r>
              <w:rPr>
                <w:rFonts w:ascii="Calibri" w:hAnsi="Calibri" w:cs="Arial"/>
                <w:color w:val="000000"/>
                <w:sz w:val="22"/>
                <w:szCs w:val="22"/>
              </w:rPr>
              <w:t>$                      200.00</w:t>
            </w:r>
          </w:p>
          <w:p w:rsidR="00CB7EF1" w:rsidRDefault="00CB7EF1" w:rsidP="00242160">
            <w:pPr>
              <w:jc w:val="both"/>
              <w:rPr>
                <w:rFonts w:ascii="Calibri" w:hAnsi="Calibri" w:cs="Arial"/>
                <w:color w:val="000000"/>
                <w:sz w:val="22"/>
                <w:szCs w:val="22"/>
              </w:rPr>
            </w:pPr>
            <w:r>
              <w:rPr>
                <w:rFonts w:ascii="Calibri" w:hAnsi="Calibri" w:cs="Arial"/>
                <w:color w:val="000000"/>
                <w:sz w:val="22"/>
                <w:szCs w:val="22"/>
              </w:rPr>
              <w:t>$                      510.00</w:t>
            </w:r>
          </w:p>
          <w:p w:rsidR="00242160" w:rsidRDefault="00CB7EF1" w:rsidP="00242160">
            <w:pPr>
              <w:jc w:val="both"/>
              <w:rPr>
                <w:rFonts w:ascii="Calibri" w:hAnsi="Calibri" w:cs="Arial"/>
                <w:color w:val="000000"/>
                <w:sz w:val="22"/>
                <w:szCs w:val="22"/>
              </w:rPr>
            </w:pPr>
            <w:r>
              <w:rPr>
                <w:rFonts w:ascii="Calibri" w:hAnsi="Calibri" w:cs="Arial"/>
                <w:color w:val="000000"/>
                <w:sz w:val="22"/>
                <w:szCs w:val="22"/>
              </w:rPr>
              <w:t>$                      507.00</w:t>
            </w:r>
          </w:p>
          <w:p w:rsidR="00CB7EF1" w:rsidRPr="00CD2B50" w:rsidRDefault="00CB7EF1" w:rsidP="00242160">
            <w:pPr>
              <w:jc w:val="both"/>
              <w:rPr>
                <w:rFonts w:ascii="Calibri" w:hAnsi="Calibri" w:cs="Calibri"/>
                <w:sz w:val="22"/>
                <w:szCs w:val="22"/>
              </w:rPr>
            </w:pPr>
          </w:p>
        </w:tc>
        <w:tc>
          <w:tcPr>
            <w:tcW w:w="3496" w:type="dxa"/>
          </w:tcPr>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Identificación d</w:t>
            </w:r>
            <w:r w:rsidR="00587B0B">
              <w:rPr>
                <w:rFonts w:ascii="Calibri" w:hAnsi="Calibri" w:cs="Calibri"/>
                <w:sz w:val="22"/>
                <w:szCs w:val="22"/>
              </w:rPr>
              <w:t>e necesidad y ubicación de fosas</w:t>
            </w:r>
            <w:r w:rsidRPr="00CD2B50">
              <w:rPr>
                <w:rFonts w:ascii="Calibri" w:hAnsi="Calibri" w:cs="Calibri"/>
                <w:sz w:val="22"/>
                <w:szCs w:val="22"/>
              </w:rPr>
              <w:t xml:space="preserve"> de captación.</w:t>
            </w:r>
          </w:p>
          <w:p w:rsidR="00CD2B50" w:rsidRPr="00CD2B50" w:rsidRDefault="00CD2B50" w:rsidP="006B11E5">
            <w:pPr>
              <w:jc w:val="both"/>
              <w:rPr>
                <w:rFonts w:ascii="Calibri" w:hAnsi="Calibri" w:cs="Calibri"/>
                <w:sz w:val="22"/>
                <w:szCs w:val="22"/>
              </w:rPr>
            </w:pPr>
            <w:r w:rsidRPr="00CD2B50">
              <w:rPr>
                <w:rFonts w:ascii="Calibri" w:hAnsi="Calibri" w:cs="Calibri"/>
                <w:sz w:val="22"/>
                <w:szCs w:val="22"/>
              </w:rPr>
              <w:t>Gestión de permisos ambientales. (MARN, MAG, alcaldía).</w:t>
            </w:r>
          </w:p>
        </w:tc>
      </w:tr>
      <w:tr w:rsidR="00FA0FD2" w:rsidRPr="006B11E5" w:rsidTr="006878FB">
        <w:trPr>
          <w:trHeight w:val="271"/>
        </w:trPr>
        <w:tc>
          <w:tcPr>
            <w:tcW w:w="3499" w:type="dxa"/>
          </w:tcPr>
          <w:p w:rsidR="00FA0FD2" w:rsidRPr="009A177D" w:rsidRDefault="00FA0FD2" w:rsidP="006B11E5">
            <w:pPr>
              <w:jc w:val="both"/>
              <w:rPr>
                <w:rFonts w:ascii="Calibri" w:hAnsi="Calibri" w:cs="Calibri"/>
                <w:color w:val="000000" w:themeColor="text1"/>
                <w:sz w:val="22"/>
                <w:szCs w:val="22"/>
              </w:rPr>
            </w:pPr>
            <w:r w:rsidRPr="009A177D">
              <w:rPr>
                <w:rFonts w:ascii="Calibri" w:hAnsi="Calibri" w:cs="Calibri"/>
                <w:color w:val="000000" w:themeColor="text1"/>
                <w:sz w:val="22"/>
                <w:szCs w:val="22"/>
              </w:rPr>
              <w:t>A.4.2 Construcción de 1 caja de captación para la mejora del derecho al agua</w:t>
            </w:r>
            <w:r w:rsidR="00D2770F">
              <w:rPr>
                <w:rFonts w:ascii="Calibri" w:hAnsi="Calibri" w:cs="Calibri"/>
                <w:color w:val="000000" w:themeColor="text1"/>
                <w:sz w:val="22"/>
                <w:szCs w:val="22"/>
              </w:rPr>
              <w:t xml:space="preserve">  al </w:t>
            </w:r>
            <w:r w:rsidR="00D2770F" w:rsidRPr="00D2770F">
              <w:rPr>
                <w:rFonts w:ascii="Calibri" w:hAnsi="Calibri" w:cs="Calibri"/>
                <w:color w:val="000000" w:themeColor="text1"/>
                <w:sz w:val="22"/>
                <w:szCs w:val="22"/>
              </w:rPr>
              <w:t>sistema rural  ACASAPMV</w:t>
            </w:r>
          </w:p>
        </w:tc>
        <w:tc>
          <w:tcPr>
            <w:tcW w:w="3491" w:type="dxa"/>
          </w:tcPr>
          <w:p w:rsidR="00FA0FD2" w:rsidRPr="009A177D" w:rsidRDefault="009A177D" w:rsidP="006B11E5">
            <w:pPr>
              <w:jc w:val="both"/>
              <w:rPr>
                <w:rFonts w:asciiTheme="minorHAnsi" w:hAnsiTheme="minorHAnsi" w:cstheme="minorHAnsi"/>
                <w:color w:val="000000" w:themeColor="text1"/>
                <w:sz w:val="22"/>
                <w:szCs w:val="22"/>
              </w:rPr>
            </w:pPr>
            <w:r w:rsidRPr="009A177D">
              <w:rPr>
                <w:rFonts w:asciiTheme="minorHAnsi" w:hAnsiTheme="minorHAnsi" w:cstheme="minorHAnsi"/>
                <w:color w:val="000000" w:themeColor="text1"/>
                <w:sz w:val="22"/>
                <w:szCs w:val="22"/>
              </w:rPr>
              <w:t>Piedra, cementos, arena, hierro,  tablas, tubos galvanizados, mano</w:t>
            </w:r>
            <w:r>
              <w:rPr>
                <w:rFonts w:asciiTheme="minorHAnsi" w:hAnsiTheme="minorHAnsi" w:cstheme="minorHAnsi"/>
                <w:color w:val="000000" w:themeColor="text1"/>
                <w:sz w:val="22"/>
                <w:szCs w:val="22"/>
              </w:rPr>
              <w:t xml:space="preserve"> </w:t>
            </w:r>
            <w:r w:rsidRPr="009A177D">
              <w:rPr>
                <w:rFonts w:asciiTheme="minorHAnsi" w:hAnsiTheme="minorHAnsi" w:cstheme="minorHAnsi"/>
                <w:color w:val="000000" w:themeColor="text1"/>
                <w:sz w:val="22"/>
                <w:szCs w:val="22"/>
              </w:rPr>
              <w:t>de obra</w:t>
            </w:r>
          </w:p>
        </w:tc>
        <w:tc>
          <w:tcPr>
            <w:tcW w:w="3501" w:type="dxa"/>
          </w:tcPr>
          <w:p w:rsidR="00D2770F" w:rsidRDefault="00D2770F" w:rsidP="006B11E5">
            <w:pPr>
              <w:jc w:val="both"/>
              <w:rPr>
                <w:rFonts w:ascii="Calibri" w:hAnsi="Calibri" w:cs="Arial"/>
                <w:sz w:val="22"/>
                <w:szCs w:val="22"/>
              </w:rPr>
            </w:pPr>
            <w:r>
              <w:rPr>
                <w:rFonts w:ascii="Calibri" w:hAnsi="Calibri" w:cs="Arial"/>
                <w:sz w:val="22"/>
                <w:szCs w:val="22"/>
              </w:rPr>
              <w:t xml:space="preserve">$                      270.00 </w:t>
            </w:r>
          </w:p>
          <w:p w:rsidR="00D2770F" w:rsidRDefault="00D2770F" w:rsidP="006B11E5">
            <w:pPr>
              <w:jc w:val="both"/>
              <w:rPr>
                <w:rFonts w:ascii="Calibri" w:hAnsi="Calibri" w:cs="Arial"/>
                <w:sz w:val="22"/>
                <w:szCs w:val="22"/>
              </w:rPr>
            </w:pPr>
            <w:r>
              <w:rPr>
                <w:rFonts w:ascii="Calibri" w:hAnsi="Calibri" w:cs="Arial"/>
                <w:sz w:val="22"/>
                <w:szCs w:val="22"/>
              </w:rPr>
              <w:t>$                        90.00</w:t>
            </w:r>
          </w:p>
          <w:p w:rsidR="00D2770F" w:rsidRDefault="00D2770F" w:rsidP="006B11E5">
            <w:pPr>
              <w:jc w:val="both"/>
              <w:rPr>
                <w:rFonts w:ascii="Calibri" w:hAnsi="Calibri" w:cs="Arial"/>
                <w:sz w:val="22"/>
                <w:szCs w:val="22"/>
              </w:rPr>
            </w:pPr>
            <w:r>
              <w:rPr>
                <w:rFonts w:ascii="Calibri" w:hAnsi="Calibri" w:cs="Arial"/>
                <w:sz w:val="22"/>
                <w:szCs w:val="22"/>
              </w:rPr>
              <w:t>$                      180.00</w:t>
            </w:r>
          </w:p>
          <w:p w:rsidR="00FA0FD2" w:rsidRDefault="00D2770F" w:rsidP="006B11E5">
            <w:pPr>
              <w:jc w:val="both"/>
              <w:rPr>
                <w:rFonts w:ascii="Calibri" w:hAnsi="Calibri" w:cs="Calibri"/>
                <w:color w:val="FF0000"/>
                <w:sz w:val="22"/>
                <w:szCs w:val="22"/>
              </w:rPr>
            </w:pPr>
            <w:r>
              <w:rPr>
                <w:rFonts w:ascii="Calibri" w:hAnsi="Calibri" w:cs="Arial"/>
                <w:sz w:val="22"/>
                <w:szCs w:val="22"/>
              </w:rPr>
              <w:t>$                        60.00</w:t>
            </w:r>
          </w:p>
          <w:p w:rsidR="009A177D" w:rsidRDefault="009A177D" w:rsidP="006B11E5">
            <w:pPr>
              <w:jc w:val="both"/>
              <w:rPr>
                <w:rFonts w:ascii="Calibri" w:hAnsi="Calibri" w:cs="Calibri"/>
                <w:color w:val="FF0000"/>
                <w:sz w:val="22"/>
                <w:szCs w:val="22"/>
              </w:rPr>
            </w:pPr>
          </w:p>
          <w:p w:rsidR="00D2770F" w:rsidRDefault="00D2770F" w:rsidP="006B11E5">
            <w:pPr>
              <w:jc w:val="both"/>
              <w:rPr>
                <w:rFonts w:ascii="Calibri" w:hAnsi="Calibri" w:cs="Arial"/>
                <w:sz w:val="22"/>
                <w:szCs w:val="22"/>
              </w:rPr>
            </w:pPr>
            <w:r>
              <w:rPr>
                <w:rFonts w:ascii="Calibri" w:hAnsi="Calibri" w:cs="Arial"/>
                <w:sz w:val="22"/>
                <w:szCs w:val="22"/>
              </w:rPr>
              <w:t>$                        94.00</w:t>
            </w:r>
          </w:p>
          <w:p w:rsidR="00D2770F" w:rsidRDefault="00D2770F" w:rsidP="006B11E5">
            <w:pPr>
              <w:jc w:val="both"/>
              <w:rPr>
                <w:rFonts w:ascii="Calibri" w:hAnsi="Calibri" w:cs="Arial"/>
                <w:sz w:val="22"/>
                <w:szCs w:val="22"/>
              </w:rPr>
            </w:pPr>
            <w:r>
              <w:rPr>
                <w:rFonts w:ascii="Calibri" w:hAnsi="Calibri" w:cs="Arial"/>
                <w:sz w:val="22"/>
                <w:szCs w:val="22"/>
              </w:rPr>
              <w:t>$                        72.00</w:t>
            </w:r>
          </w:p>
          <w:p w:rsidR="00D2770F" w:rsidRDefault="00D2770F" w:rsidP="006B11E5">
            <w:pPr>
              <w:jc w:val="both"/>
              <w:rPr>
                <w:rFonts w:ascii="Calibri" w:hAnsi="Calibri" w:cs="Arial"/>
                <w:sz w:val="22"/>
                <w:szCs w:val="22"/>
              </w:rPr>
            </w:pPr>
            <w:r>
              <w:rPr>
                <w:rFonts w:ascii="Calibri" w:hAnsi="Calibri" w:cs="Arial"/>
                <w:sz w:val="22"/>
                <w:szCs w:val="22"/>
              </w:rPr>
              <w:t>$                        54.00</w:t>
            </w:r>
          </w:p>
          <w:p w:rsidR="00D2770F" w:rsidRDefault="00D2770F" w:rsidP="006B11E5">
            <w:pPr>
              <w:jc w:val="both"/>
              <w:rPr>
                <w:rFonts w:ascii="Calibri" w:hAnsi="Calibri" w:cs="Arial"/>
                <w:sz w:val="22"/>
                <w:szCs w:val="22"/>
              </w:rPr>
            </w:pPr>
            <w:r>
              <w:rPr>
                <w:rFonts w:ascii="Calibri" w:hAnsi="Calibri" w:cs="Arial"/>
                <w:sz w:val="22"/>
                <w:szCs w:val="22"/>
              </w:rPr>
              <w:t>$                        13.50</w:t>
            </w:r>
          </w:p>
          <w:p w:rsidR="00D2770F" w:rsidRDefault="00D2770F" w:rsidP="006B11E5">
            <w:pPr>
              <w:jc w:val="both"/>
              <w:rPr>
                <w:rFonts w:ascii="Calibri" w:hAnsi="Calibri" w:cs="Arial"/>
                <w:sz w:val="22"/>
                <w:szCs w:val="22"/>
              </w:rPr>
            </w:pPr>
            <w:r>
              <w:rPr>
                <w:rFonts w:ascii="Calibri" w:hAnsi="Calibri" w:cs="Arial"/>
                <w:sz w:val="22"/>
                <w:szCs w:val="22"/>
              </w:rPr>
              <w:t xml:space="preserve">$                      135.00 </w:t>
            </w:r>
          </w:p>
          <w:p w:rsidR="00D2770F" w:rsidRDefault="00D2770F" w:rsidP="006B11E5">
            <w:pPr>
              <w:jc w:val="both"/>
              <w:rPr>
                <w:rFonts w:ascii="Calibri" w:hAnsi="Calibri" w:cs="Arial"/>
                <w:sz w:val="22"/>
                <w:szCs w:val="22"/>
              </w:rPr>
            </w:pPr>
            <w:r>
              <w:rPr>
                <w:rFonts w:ascii="Calibri" w:hAnsi="Calibri" w:cs="Arial"/>
                <w:sz w:val="22"/>
                <w:szCs w:val="22"/>
              </w:rPr>
              <w:t xml:space="preserve">$                  5,746.00 </w:t>
            </w:r>
          </w:p>
          <w:p w:rsidR="009A177D" w:rsidRPr="00B0446B" w:rsidRDefault="00D2770F" w:rsidP="00D2770F">
            <w:pPr>
              <w:jc w:val="both"/>
              <w:rPr>
                <w:rFonts w:ascii="Calibri" w:hAnsi="Calibri" w:cs="Calibri"/>
                <w:color w:val="FF0000"/>
                <w:sz w:val="22"/>
                <w:szCs w:val="22"/>
              </w:rPr>
            </w:pPr>
            <w:r>
              <w:rPr>
                <w:rFonts w:ascii="Calibri" w:hAnsi="Calibri" w:cs="Arial"/>
                <w:sz w:val="22"/>
                <w:szCs w:val="22"/>
              </w:rPr>
              <w:t>$                  3,000.00</w:t>
            </w:r>
          </w:p>
        </w:tc>
        <w:tc>
          <w:tcPr>
            <w:tcW w:w="3496" w:type="dxa"/>
          </w:tcPr>
          <w:p w:rsidR="00D2770F" w:rsidRPr="00CD2B50" w:rsidRDefault="00D2770F" w:rsidP="00D2770F">
            <w:pPr>
              <w:jc w:val="both"/>
              <w:rPr>
                <w:rFonts w:ascii="Calibri" w:hAnsi="Calibri" w:cs="Calibri"/>
                <w:sz w:val="22"/>
                <w:szCs w:val="22"/>
              </w:rPr>
            </w:pPr>
            <w:r w:rsidRPr="00CD2B50">
              <w:rPr>
                <w:rFonts w:ascii="Calibri" w:hAnsi="Calibri" w:cs="Calibri"/>
                <w:sz w:val="22"/>
                <w:szCs w:val="22"/>
              </w:rPr>
              <w:lastRenderedPageBreak/>
              <w:t>Identificación de necesidad y ubicación de cajas de captación.</w:t>
            </w:r>
          </w:p>
          <w:p w:rsidR="00FA0FD2" w:rsidRPr="00CD2B50" w:rsidRDefault="00D2770F" w:rsidP="00D2770F">
            <w:pPr>
              <w:jc w:val="both"/>
              <w:rPr>
                <w:rFonts w:ascii="Calibri" w:hAnsi="Calibri" w:cs="Calibri"/>
                <w:sz w:val="22"/>
                <w:szCs w:val="22"/>
              </w:rPr>
            </w:pPr>
            <w:r w:rsidRPr="00CD2B50">
              <w:rPr>
                <w:rFonts w:ascii="Calibri" w:hAnsi="Calibri" w:cs="Calibri"/>
                <w:sz w:val="22"/>
                <w:szCs w:val="22"/>
              </w:rPr>
              <w:t>Gestión de permisos ambientales. (MARN, MAG, alcaldía).</w:t>
            </w:r>
          </w:p>
        </w:tc>
      </w:tr>
      <w:tr w:rsidR="00CB7EF1" w:rsidRPr="006B11E5" w:rsidTr="006878FB">
        <w:trPr>
          <w:trHeight w:val="271"/>
        </w:trPr>
        <w:tc>
          <w:tcPr>
            <w:tcW w:w="3499" w:type="dxa"/>
          </w:tcPr>
          <w:p w:rsidR="00CB7EF1" w:rsidRPr="009A177D" w:rsidRDefault="00CB7EF1" w:rsidP="006B11E5">
            <w:pPr>
              <w:jc w:val="both"/>
              <w:rPr>
                <w:rFonts w:ascii="Calibri" w:hAnsi="Calibri" w:cs="Calibri"/>
                <w:color w:val="000000" w:themeColor="text1"/>
                <w:sz w:val="22"/>
                <w:szCs w:val="22"/>
              </w:rPr>
            </w:pPr>
            <w:r>
              <w:rPr>
                <w:rFonts w:ascii="Calibri" w:hAnsi="Calibri" w:cs="Calibri"/>
                <w:color w:val="000000" w:themeColor="text1"/>
                <w:sz w:val="22"/>
                <w:szCs w:val="22"/>
              </w:rPr>
              <w:lastRenderedPageBreak/>
              <w:t>A.4.3</w:t>
            </w:r>
            <w:r w:rsidRPr="009A177D">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Fortalecimiento de equipo y/0 </w:t>
            </w:r>
            <w:r w:rsidRPr="00CB7EF1">
              <w:rPr>
                <w:rFonts w:ascii="Calibri" w:hAnsi="Calibri" w:cs="Calibri"/>
                <w:color w:val="000000" w:themeColor="text1"/>
                <w:sz w:val="22"/>
                <w:szCs w:val="22"/>
              </w:rPr>
              <w:t>Materiales mejora de calidad del agua ASCAUNELOC</w:t>
            </w:r>
          </w:p>
        </w:tc>
        <w:tc>
          <w:tcPr>
            <w:tcW w:w="3491" w:type="dxa"/>
          </w:tcPr>
          <w:p w:rsidR="00CB7EF1" w:rsidRPr="00CB7EF1" w:rsidRDefault="00CB7EF1" w:rsidP="006B11E5">
            <w:pPr>
              <w:jc w:val="both"/>
              <w:rPr>
                <w:rFonts w:ascii="Calibri" w:hAnsi="Calibri" w:cs="Arial"/>
                <w:bCs/>
                <w:sz w:val="22"/>
                <w:szCs w:val="22"/>
              </w:rPr>
            </w:pPr>
            <w:r w:rsidRPr="00CB7EF1">
              <w:rPr>
                <w:rFonts w:ascii="Calibri" w:hAnsi="Calibri" w:cs="Arial"/>
                <w:bCs/>
                <w:sz w:val="22"/>
                <w:szCs w:val="22"/>
              </w:rPr>
              <w:t>Medidor seco de 1/2"</w:t>
            </w:r>
            <w:r w:rsidRPr="00CB7EF1">
              <w:rPr>
                <w:rFonts w:ascii="Calibri" w:hAnsi="Calibri" w:cs="Arial"/>
                <w:bCs/>
                <w:sz w:val="22"/>
                <w:szCs w:val="22"/>
              </w:rPr>
              <w:t xml:space="preserve"> </w:t>
            </w:r>
            <w:r w:rsidRPr="00CB7EF1">
              <w:rPr>
                <w:rFonts w:ascii="Calibri" w:hAnsi="Calibri" w:cs="Arial"/>
                <w:bCs/>
                <w:sz w:val="22"/>
                <w:szCs w:val="22"/>
              </w:rPr>
              <w:t>Válvula de compuerta de 6"</w:t>
            </w:r>
            <w:r w:rsidRPr="00CB7EF1">
              <w:rPr>
                <w:rFonts w:ascii="Calibri" w:hAnsi="Calibri" w:cs="Arial"/>
                <w:bCs/>
                <w:sz w:val="22"/>
                <w:szCs w:val="22"/>
              </w:rPr>
              <w:t xml:space="preserve"> </w:t>
            </w:r>
            <w:r w:rsidRPr="00CB7EF1">
              <w:rPr>
                <w:rFonts w:ascii="Calibri" w:hAnsi="Calibri" w:cs="Arial"/>
                <w:bCs/>
                <w:sz w:val="22"/>
                <w:szCs w:val="22"/>
              </w:rPr>
              <w:t>Válvula de compuerta de 2 1/2"</w:t>
            </w:r>
            <w:r w:rsidRPr="00CB7EF1">
              <w:rPr>
                <w:rFonts w:ascii="Calibri" w:hAnsi="Calibri" w:cs="Arial"/>
                <w:bCs/>
                <w:sz w:val="22"/>
                <w:szCs w:val="22"/>
              </w:rPr>
              <w:t xml:space="preserve"> </w:t>
            </w:r>
          </w:p>
          <w:p w:rsidR="00CB7EF1" w:rsidRPr="00CB7EF1" w:rsidRDefault="00CB7EF1" w:rsidP="006B11E5">
            <w:pPr>
              <w:jc w:val="both"/>
              <w:rPr>
                <w:rFonts w:ascii="Calibri" w:hAnsi="Calibri" w:cs="Arial"/>
                <w:bCs/>
                <w:sz w:val="22"/>
                <w:szCs w:val="22"/>
              </w:rPr>
            </w:pPr>
            <w:r w:rsidRPr="00CB7EF1">
              <w:rPr>
                <w:rFonts w:ascii="Calibri" w:hAnsi="Calibri" w:cs="Arial"/>
                <w:bCs/>
                <w:sz w:val="22"/>
                <w:szCs w:val="22"/>
              </w:rPr>
              <w:t xml:space="preserve">Tubo </w:t>
            </w:r>
            <w:proofErr w:type="spellStart"/>
            <w:r w:rsidRPr="00CB7EF1">
              <w:rPr>
                <w:rFonts w:ascii="Calibri" w:hAnsi="Calibri" w:cs="Arial"/>
                <w:bCs/>
                <w:sz w:val="22"/>
                <w:szCs w:val="22"/>
              </w:rPr>
              <w:t>pvc</w:t>
            </w:r>
            <w:proofErr w:type="spellEnd"/>
            <w:r w:rsidRPr="00CB7EF1">
              <w:rPr>
                <w:rFonts w:ascii="Calibri" w:hAnsi="Calibri" w:cs="Arial"/>
                <w:bCs/>
                <w:sz w:val="22"/>
                <w:szCs w:val="22"/>
              </w:rPr>
              <w:t xml:space="preserve"> de 4", 250 PSI</w:t>
            </w:r>
          </w:p>
          <w:p w:rsidR="00CB7EF1" w:rsidRPr="00CB7EF1" w:rsidRDefault="00CB7EF1" w:rsidP="006B11E5">
            <w:pPr>
              <w:jc w:val="both"/>
              <w:rPr>
                <w:rFonts w:ascii="Calibri" w:hAnsi="Calibri" w:cs="Arial"/>
                <w:bCs/>
                <w:sz w:val="22"/>
                <w:szCs w:val="22"/>
              </w:rPr>
            </w:pPr>
            <w:r w:rsidRPr="00CB7EF1">
              <w:rPr>
                <w:rFonts w:ascii="Calibri" w:hAnsi="Calibri" w:cs="Arial"/>
                <w:bCs/>
                <w:sz w:val="22"/>
                <w:szCs w:val="22"/>
              </w:rPr>
              <w:t xml:space="preserve"> JR</w:t>
            </w:r>
            <w:r w:rsidRPr="00CB7EF1">
              <w:rPr>
                <w:rFonts w:ascii="Calibri" w:hAnsi="Calibri" w:cs="Arial"/>
                <w:bCs/>
                <w:sz w:val="22"/>
                <w:szCs w:val="22"/>
              </w:rPr>
              <w:t xml:space="preserve"> </w:t>
            </w:r>
            <w:r w:rsidRPr="00CB7EF1">
              <w:rPr>
                <w:rFonts w:ascii="Calibri" w:hAnsi="Calibri" w:cs="Arial"/>
                <w:bCs/>
                <w:sz w:val="22"/>
                <w:szCs w:val="22"/>
              </w:rPr>
              <w:t xml:space="preserve">Tubo </w:t>
            </w:r>
            <w:proofErr w:type="spellStart"/>
            <w:r w:rsidRPr="00CB7EF1">
              <w:rPr>
                <w:rFonts w:ascii="Calibri" w:hAnsi="Calibri" w:cs="Arial"/>
                <w:bCs/>
                <w:sz w:val="22"/>
                <w:szCs w:val="22"/>
              </w:rPr>
              <w:t>pvc</w:t>
            </w:r>
            <w:proofErr w:type="spellEnd"/>
            <w:r w:rsidRPr="00CB7EF1">
              <w:rPr>
                <w:rFonts w:ascii="Calibri" w:hAnsi="Calibri" w:cs="Arial"/>
                <w:bCs/>
                <w:sz w:val="22"/>
                <w:szCs w:val="22"/>
              </w:rPr>
              <w:t xml:space="preserve"> de 2", 160 PSI JR</w:t>
            </w:r>
            <w:r w:rsidRPr="00CB7EF1">
              <w:rPr>
                <w:rFonts w:ascii="Calibri" w:hAnsi="Calibri" w:cs="Arial"/>
                <w:bCs/>
                <w:sz w:val="22"/>
                <w:szCs w:val="22"/>
              </w:rPr>
              <w:t xml:space="preserve"> </w:t>
            </w:r>
          </w:p>
          <w:p w:rsidR="00CB7EF1" w:rsidRPr="00CB7EF1" w:rsidRDefault="00CB7EF1" w:rsidP="006B11E5">
            <w:pPr>
              <w:jc w:val="both"/>
              <w:rPr>
                <w:rFonts w:ascii="Calibri" w:hAnsi="Calibri" w:cs="Arial"/>
                <w:bCs/>
                <w:sz w:val="22"/>
                <w:szCs w:val="22"/>
              </w:rPr>
            </w:pPr>
            <w:r w:rsidRPr="00CB7EF1">
              <w:rPr>
                <w:rFonts w:ascii="Calibri" w:hAnsi="Calibri" w:cs="Arial"/>
                <w:bCs/>
                <w:sz w:val="22"/>
                <w:szCs w:val="22"/>
              </w:rPr>
              <w:t xml:space="preserve">Tubo </w:t>
            </w:r>
            <w:proofErr w:type="spellStart"/>
            <w:r w:rsidRPr="00CB7EF1">
              <w:rPr>
                <w:rFonts w:ascii="Calibri" w:hAnsi="Calibri" w:cs="Arial"/>
                <w:bCs/>
                <w:sz w:val="22"/>
                <w:szCs w:val="22"/>
              </w:rPr>
              <w:t>pvc</w:t>
            </w:r>
            <w:proofErr w:type="spellEnd"/>
            <w:r w:rsidRPr="00CB7EF1">
              <w:rPr>
                <w:rFonts w:ascii="Calibri" w:hAnsi="Calibri" w:cs="Arial"/>
                <w:bCs/>
                <w:sz w:val="22"/>
                <w:szCs w:val="22"/>
              </w:rPr>
              <w:t xml:space="preserve"> de 1" 160 PSI</w:t>
            </w:r>
          </w:p>
          <w:p w:rsidR="00CB7EF1" w:rsidRPr="009A177D" w:rsidRDefault="00CB7EF1" w:rsidP="006B11E5">
            <w:pPr>
              <w:jc w:val="both"/>
              <w:rPr>
                <w:rFonts w:asciiTheme="minorHAnsi" w:hAnsiTheme="minorHAnsi" w:cstheme="minorHAnsi"/>
                <w:color w:val="000000" w:themeColor="text1"/>
                <w:sz w:val="22"/>
                <w:szCs w:val="22"/>
              </w:rPr>
            </w:pPr>
            <w:r w:rsidRPr="00CB7EF1">
              <w:rPr>
                <w:rFonts w:ascii="Calibri" w:hAnsi="Calibri" w:cs="Arial"/>
                <w:bCs/>
                <w:sz w:val="22"/>
                <w:szCs w:val="22"/>
              </w:rPr>
              <w:t xml:space="preserve"> JR</w:t>
            </w:r>
            <w:r w:rsidRPr="00CB7EF1">
              <w:rPr>
                <w:rFonts w:ascii="Calibri" w:hAnsi="Calibri" w:cs="Arial"/>
                <w:bCs/>
                <w:sz w:val="22"/>
                <w:szCs w:val="22"/>
              </w:rPr>
              <w:t xml:space="preserve"> </w:t>
            </w:r>
            <w:r w:rsidRPr="00CB7EF1">
              <w:rPr>
                <w:rFonts w:ascii="Calibri" w:hAnsi="Calibri" w:cs="Arial"/>
                <w:bCs/>
                <w:sz w:val="22"/>
                <w:szCs w:val="22"/>
              </w:rPr>
              <w:t xml:space="preserve">Tubo </w:t>
            </w:r>
            <w:proofErr w:type="spellStart"/>
            <w:r w:rsidRPr="00CB7EF1">
              <w:rPr>
                <w:rFonts w:ascii="Calibri" w:hAnsi="Calibri" w:cs="Arial"/>
                <w:bCs/>
                <w:sz w:val="22"/>
                <w:szCs w:val="22"/>
              </w:rPr>
              <w:t>pvc</w:t>
            </w:r>
            <w:proofErr w:type="spellEnd"/>
            <w:r w:rsidRPr="00CB7EF1">
              <w:rPr>
                <w:rFonts w:ascii="Calibri" w:hAnsi="Calibri" w:cs="Arial"/>
                <w:bCs/>
                <w:sz w:val="22"/>
                <w:szCs w:val="22"/>
              </w:rPr>
              <w:t xml:space="preserve"> de 1/2" 160 PSI</w:t>
            </w:r>
          </w:p>
        </w:tc>
        <w:tc>
          <w:tcPr>
            <w:tcW w:w="3501" w:type="dxa"/>
          </w:tcPr>
          <w:p w:rsidR="00CB7EF1" w:rsidRDefault="00CB7EF1" w:rsidP="006B11E5">
            <w:pPr>
              <w:jc w:val="both"/>
              <w:rPr>
                <w:rFonts w:ascii="Calibri" w:hAnsi="Calibri" w:cs="Arial"/>
                <w:sz w:val="22"/>
                <w:szCs w:val="22"/>
              </w:rPr>
            </w:pPr>
            <w:r>
              <w:rPr>
                <w:rFonts w:ascii="Calibri" w:hAnsi="Calibri" w:cs="Arial"/>
                <w:sz w:val="22"/>
                <w:szCs w:val="22"/>
              </w:rPr>
              <w:t xml:space="preserve">$                  1,050.00 </w:t>
            </w:r>
          </w:p>
          <w:p w:rsidR="00CB7EF1" w:rsidRDefault="00CB7EF1" w:rsidP="006B11E5">
            <w:pPr>
              <w:jc w:val="both"/>
              <w:rPr>
                <w:rFonts w:ascii="Calibri" w:hAnsi="Calibri" w:cs="Arial"/>
                <w:sz w:val="22"/>
                <w:szCs w:val="22"/>
              </w:rPr>
            </w:pPr>
            <w:r>
              <w:rPr>
                <w:rFonts w:ascii="Calibri" w:hAnsi="Calibri" w:cs="Arial"/>
                <w:sz w:val="22"/>
                <w:szCs w:val="22"/>
              </w:rPr>
              <w:t xml:space="preserve">$                      800.00 </w:t>
            </w:r>
          </w:p>
          <w:p w:rsidR="00CB7EF1" w:rsidRDefault="00CB7EF1" w:rsidP="006B11E5">
            <w:pPr>
              <w:jc w:val="both"/>
              <w:rPr>
                <w:rFonts w:ascii="Calibri" w:hAnsi="Calibri" w:cs="Arial"/>
                <w:sz w:val="22"/>
                <w:szCs w:val="22"/>
              </w:rPr>
            </w:pPr>
            <w:r>
              <w:rPr>
                <w:rFonts w:ascii="Calibri" w:hAnsi="Calibri" w:cs="Arial"/>
                <w:sz w:val="22"/>
                <w:szCs w:val="22"/>
              </w:rPr>
              <w:t>$                      480.00</w:t>
            </w:r>
          </w:p>
          <w:p w:rsidR="00CB7EF1" w:rsidRDefault="00CB7EF1" w:rsidP="006B11E5">
            <w:pPr>
              <w:jc w:val="both"/>
              <w:rPr>
                <w:rFonts w:ascii="Calibri" w:hAnsi="Calibri" w:cs="Arial"/>
                <w:sz w:val="22"/>
                <w:szCs w:val="22"/>
              </w:rPr>
            </w:pPr>
            <w:r>
              <w:rPr>
                <w:rFonts w:ascii="Calibri" w:hAnsi="Calibri" w:cs="Arial"/>
                <w:sz w:val="22"/>
                <w:szCs w:val="22"/>
              </w:rPr>
              <w:t xml:space="preserve"> $                  1,358.40</w:t>
            </w:r>
          </w:p>
          <w:p w:rsidR="00CB7EF1" w:rsidRDefault="00CB7EF1" w:rsidP="006B11E5">
            <w:pPr>
              <w:jc w:val="both"/>
              <w:rPr>
                <w:rFonts w:ascii="Calibri" w:hAnsi="Calibri" w:cs="Arial"/>
                <w:sz w:val="22"/>
                <w:szCs w:val="22"/>
              </w:rPr>
            </w:pPr>
            <w:r>
              <w:rPr>
                <w:rFonts w:ascii="Calibri" w:hAnsi="Calibri" w:cs="Arial"/>
                <w:sz w:val="22"/>
                <w:szCs w:val="22"/>
              </w:rPr>
              <w:t>$                      151.50</w:t>
            </w:r>
          </w:p>
          <w:p w:rsidR="00CB7EF1" w:rsidRDefault="00CB7EF1" w:rsidP="006B11E5">
            <w:pPr>
              <w:jc w:val="both"/>
              <w:rPr>
                <w:rFonts w:ascii="Calibri" w:hAnsi="Calibri" w:cs="Arial"/>
                <w:sz w:val="22"/>
                <w:szCs w:val="22"/>
              </w:rPr>
            </w:pPr>
            <w:r>
              <w:rPr>
                <w:rFonts w:ascii="Calibri" w:hAnsi="Calibri" w:cs="Arial"/>
                <w:sz w:val="22"/>
                <w:szCs w:val="22"/>
              </w:rPr>
              <w:t>$                        67.75</w:t>
            </w:r>
          </w:p>
          <w:p w:rsidR="00CB7EF1" w:rsidRDefault="00CB7EF1" w:rsidP="006B11E5">
            <w:pPr>
              <w:jc w:val="both"/>
              <w:rPr>
                <w:rFonts w:ascii="Calibri" w:hAnsi="Calibri" w:cs="Arial"/>
                <w:sz w:val="22"/>
                <w:szCs w:val="22"/>
              </w:rPr>
            </w:pPr>
            <w:r>
              <w:rPr>
                <w:rFonts w:ascii="Calibri" w:hAnsi="Calibri" w:cs="Arial"/>
                <w:sz w:val="22"/>
                <w:szCs w:val="22"/>
              </w:rPr>
              <w:t>$                        94.00</w:t>
            </w:r>
          </w:p>
        </w:tc>
        <w:tc>
          <w:tcPr>
            <w:tcW w:w="3496" w:type="dxa"/>
          </w:tcPr>
          <w:p w:rsidR="00CB7EF1" w:rsidRPr="00CD2B50" w:rsidRDefault="00CB7EF1" w:rsidP="00D2770F">
            <w:pPr>
              <w:jc w:val="both"/>
              <w:rPr>
                <w:rFonts w:ascii="Calibri" w:hAnsi="Calibri" w:cs="Calibri"/>
                <w:sz w:val="22"/>
                <w:szCs w:val="22"/>
              </w:rPr>
            </w:pPr>
            <w:r>
              <w:rPr>
                <w:rFonts w:ascii="Calibri" w:hAnsi="Calibri" w:cs="Calibri"/>
                <w:sz w:val="22"/>
                <w:szCs w:val="22"/>
              </w:rPr>
              <w:t>Las coordinaciones con la Gerencia Rural de Anda, en temas de infraestructura fortalecen la sostenibilidad de los procesos y el monitoreo a su cuido y uso.</w:t>
            </w:r>
          </w:p>
        </w:tc>
      </w:tr>
      <w:tr w:rsidR="00224B15" w:rsidRPr="006B11E5" w:rsidTr="006878FB">
        <w:trPr>
          <w:trHeight w:val="271"/>
        </w:trPr>
        <w:tc>
          <w:tcPr>
            <w:tcW w:w="3499" w:type="dxa"/>
          </w:tcPr>
          <w:p w:rsidR="00224B15" w:rsidRDefault="002D125C" w:rsidP="006B11E5">
            <w:pPr>
              <w:jc w:val="both"/>
              <w:rPr>
                <w:rFonts w:ascii="Calibri" w:hAnsi="Calibri" w:cs="Calibri"/>
                <w:sz w:val="22"/>
                <w:szCs w:val="22"/>
              </w:rPr>
            </w:pPr>
            <w:r>
              <w:rPr>
                <w:rFonts w:ascii="Calibri" w:hAnsi="Calibri" w:cs="Calibri"/>
                <w:sz w:val="22"/>
                <w:szCs w:val="22"/>
              </w:rPr>
              <w:t>A.4</w:t>
            </w:r>
            <w:r w:rsidR="00CB7EF1">
              <w:rPr>
                <w:rFonts w:ascii="Calibri" w:hAnsi="Calibri" w:cs="Calibri"/>
                <w:sz w:val="22"/>
                <w:szCs w:val="22"/>
              </w:rPr>
              <w:t>.4</w:t>
            </w:r>
            <w:r w:rsidRPr="00224B15">
              <w:rPr>
                <w:rFonts w:ascii="Calibri" w:hAnsi="Calibri" w:cs="Calibri"/>
                <w:sz w:val="22"/>
                <w:szCs w:val="22"/>
              </w:rPr>
              <w:t xml:space="preserve"> </w:t>
            </w:r>
            <w:r w:rsidRPr="006B11E5">
              <w:rPr>
                <w:rFonts w:ascii="Calibri" w:hAnsi="Calibri" w:cs="Calibri"/>
                <w:sz w:val="22"/>
                <w:szCs w:val="22"/>
              </w:rPr>
              <w:t>Dos</w:t>
            </w:r>
            <w:r w:rsidR="00224B15" w:rsidRPr="00BF3487">
              <w:rPr>
                <w:rFonts w:ascii="Calibri" w:hAnsi="Calibri" w:cs="Calibri"/>
                <w:sz w:val="22"/>
                <w:szCs w:val="22"/>
              </w:rPr>
              <w:t xml:space="preserve"> jornadas, una de presentación y otra de rendición de cuentas al inicio y al final del proyecto.</w:t>
            </w:r>
          </w:p>
        </w:tc>
        <w:tc>
          <w:tcPr>
            <w:tcW w:w="3491" w:type="dxa"/>
          </w:tcPr>
          <w:p w:rsidR="00224B15" w:rsidRPr="00CD2B50" w:rsidRDefault="00692962" w:rsidP="006B11E5">
            <w:pPr>
              <w:jc w:val="both"/>
              <w:rPr>
                <w:rFonts w:ascii="Calibri" w:hAnsi="Calibri" w:cs="Calibri"/>
                <w:sz w:val="22"/>
                <w:szCs w:val="22"/>
              </w:rPr>
            </w:pPr>
            <w:r w:rsidRPr="00F9379A">
              <w:rPr>
                <w:rFonts w:asciiTheme="minorHAnsi" w:hAnsiTheme="minorHAnsi" w:cstheme="minorHAnsi"/>
                <w:sz w:val="22"/>
                <w:szCs w:val="22"/>
              </w:rPr>
              <w:t>papelería, local, alimentación, transporte, combustible</w:t>
            </w:r>
            <w:r>
              <w:rPr>
                <w:rFonts w:asciiTheme="minorHAnsi" w:hAnsiTheme="minorHAnsi" w:cstheme="minorHAnsi"/>
                <w:sz w:val="22"/>
                <w:szCs w:val="22"/>
              </w:rPr>
              <w:t>, laptop, proyectos, cámara, facilitación, papelería, material didáctico sobre transparencia</w:t>
            </w:r>
          </w:p>
        </w:tc>
        <w:tc>
          <w:tcPr>
            <w:tcW w:w="3501" w:type="dxa"/>
          </w:tcPr>
          <w:p w:rsidR="009A177D" w:rsidRDefault="009A177D" w:rsidP="006B11E5">
            <w:pPr>
              <w:rPr>
                <w:rFonts w:ascii="Calibri" w:hAnsi="Calibri" w:cs="Arial"/>
                <w:sz w:val="22"/>
                <w:szCs w:val="22"/>
              </w:rPr>
            </w:pPr>
            <w:r>
              <w:rPr>
                <w:rFonts w:ascii="Calibri" w:hAnsi="Calibri" w:cs="Arial"/>
                <w:sz w:val="22"/>
                <w:szCs w:val="22"/>
              </w:rPr>
              <w:t>$                       800.00</w:t>
            </w:r>
          </w:p>
          <w:p w:rsidR="009A177D" w:rsidRDefault="009A177D" w:rsidP="006B11E5">
            <w:pPr>
              <w:rPr>
                <w:rFonts w:ascii="Calibri" w:hAnsi="Calibri" w:cs="Arial"/>
                <w:sz w:val="22"/>
                <w:szCs w:val="22"/>
              </w:rPr>
            </w:pPr>
            <w:r>
              <w:rPr>
                <w:rFonts w:ascii="Calibri" w:hAnsi="Calibri" w:cs="Arial"/>
                <w:sz w:val="22"/>
                <w:szCs w:val="22"/>
              </w:rPr>
              <w:t>$                       400.00</w:t>
            </w:r>
          </w:p>
          <w:p w:rsidR="009A177D" w:rsidRDefault="009A177D" w:rsidP="006B11E5">
            <w:pPr>
              <w:rPr>
                <w:rFonts w:ascii="Calibri" w:hAnsi="Calibri" w:cs="Arial"/>
                <w:sz w:val="22"/>
                <w:szCs w:val="22"/>
              </w:rPr>
            </w:pPr>
            <w:r>
              <w:rPr>
                <w:rFonts w:ascii="Calibri" w:hAnsi="Calibri" w:cs="Arial"/>
                <w:sz w:val="22"/>
                <w:szCs w:val="22"/>
              </w:rPr>
              <w:t>$                         60.00</w:t>
            </w:r>
          </w:p>
          <w:p w:rsidR="009A177D" w:rsidRDefault="009A177D" w:rsidP="006B11E5">
            <w:pPr>
              <w:rPr>
                <w:rFonts w:ascii="Calibri" w:hAnsi="Calibri" w:cs="Arial"/>
                <w:sz w:val="22"/>
                <w:szCs w:val="22"/>
              </w:rPr>
            </w:pPr>
            <w:r>
              <w:rPr>
                <w:rFonts w:ascii="Calibri" w:hAnsi="Calibri" w:cs="Arial"/>
                <w:sz w:val="22"/>
                <w:szCs w:val="22"/>
              </w:rPr>
              <w:t>$                       100.00</w:t>
            </w:r>
          </w:p>
          <w:p w:rsidR="00224B15" w:rsidRPr="00CD2B50" w:rsidRDefault="009A177D" w:rsidP="006B11E5">
            <w:pPr>
              <w:rPr>
                <w:rFonts w:ascii="Calibri" w:hAnsi="Calibri" w:cs="Calibri"/>
                <w:sz w:val="22"/>
                <w:szCs w:val="22"/>
              </w:rPr>
            </w:pPr>
            <w:r>
              <w:rPr>
                <w:rFonts w:ascii="Calibri" w:hAnsi="Calibri" w:cs="Arial"/>
                <w:sz w:val="22"/>
                <w:szCs w:val="22"/>
              </w:rPr>
              <w:t>$                       200.00</w:t>
            </w:r>
          </w:p>
        </w:tc>
        <w:tc>
          <w:tcPr>
            <w:tcW w:w="3496" w:type="dxa"/>
          </w:tcPr>
          <w:p w:rsidR="00224B15" w:rsidRPr="00CD2B50" w:rsidRDefault="00D2770F" w:rsidP="006B11E5">
            <w:pPr>
              <w:jc w:val="both"/>
              <w:rPr>
                <w:rFonts w:ascii="Calibri" w:hAnsi="Calibri" w:cs="Calibri"/>
                <w:sz w:val="22"/>
                <w:szCs w:val="22"/>
              </w:rPr>
            </w:pPr>
            <w:r>
              <w:rPr>
                <w:rFonts w:ascii="Calibri" w:hAnsi="Calibri" w:cs="Calibri"/>
                <w:sz w:val="22"/>
                <w:szCs w:val="22"/>
              </w:rPr>
              <w:t>Juntas de agua, cuentan con experiencias en procesos de rendición de cuentas a usuarios y usuarias</w:t>
            </w:r>
          </w:p>
        </w:tc>
      </w:tr>
    </w:tbl>
    <w:p w:rsidR="00B7282C" w:rsidRPr="006B11E5" w:rsidRDefault="00B7282C" w:rsidP="006B11E5">
      <w:pPr>
        <w:pStyle w:val="Puesto"/>
        <w:jc w:val="both"/>
        <w:rPr>
          <w:rFonts w:ascii="Calibri" w:hAnsi="Calibri" w:cs="Calibri"/>
          <w:sz w:val="22"/>
          <w:szCs w:val="22"/>
          <w:u w:val="none"/>
        </w:rPr>
        <w:sectPr w:rsidR="00B7282C" w:rsidRPr="006B11E5" w:rsidSect="00B7282C">
          <w:pgSz w:w="16838" w:h="11906" w:orient="landscape"/>
          <w:pgMar w:top="1701" w:right="1418" w:bottom="1287" w:left="1418" w:header="709" w:footer="709" w:gutter="0"/>
          <w:pgNumType w:fmt="numberInDash"/>
          <w:cols w:space="708"/>
          <w:docGrid w:linePitch="360"/>
        </w:sectPr>
      </w:pPr>
    </w:p>
    <w:tbl>
      <w:tblPr>
        <w:tblW w:w="9022" w:type="dxa"/>
        <w:tblInd w:w="70" w:type="dxa"/>
        <w:shd w:val="clear" w:color="auto" w:fill="FF9900"/>
        <w:tblLayout w:type="fixed"/>
        <w:tblCellMar>
          <w:left w:w="70" w:type="dxa"/>
          <w:right w:w="70" w:type="dxa"/>
        </w:tblCellMar>
        <w:tblLook w:val="0000" w:firstRow="0" w:lastRow="0" w:firstColumn="0" w:lastColumn="0" w:noHBand="0" w:noVBand="0"/>
      </w:tblPr>
      <w:tblGrid>
        <w:gridCol w:w="9022"/>
      </w:tblGrid>
      <w:tr w:rsidR="006A726D" w:rsidRPr="006B11E5" w:rsidTr="00873E48">
        <w:trPr>
          <w:trHeight w:val="375"/>
        </w:trPr>
        <w:tc>
          <w:tcPr>
            <w:tcW w:w="9022" w:type="dxa"/>
            <w:shd w:val="clear" w:color="auto" w:fill="D9D9D9" w:themeFill="background1" w:themeFillShade="D9"/>
          </w:tcPr>
          <w:p w:rsidR="006A726D" w:rsidRPr="006B11E5" w:rsidRDefault="006F3B63" w:rsidP="006B11E5">
            <w:pPr>
              <w:pStyle w:val="Puesto"/>
              <w:jc w:val="both"/>
              <w:rPr>
                <w:rFonts w:ascii="Calibri" w:hAnsi="Calibri" w:cs="Calibri"/>
                <w:sz w:val="22"/>
                <w:szCs w:val="22"/>
                <w:u w:val="none"/>
              </w:rPr>
            </w:pPr>
            <w:r w:rsidRPr="006B11E5">
              <w:rPr>
                <w:rFonts w:ascii="Calibri" w:hAnsi="Calibri" w:cs="Calibri"/>
                <w:sz w:val="22"/>
                <w:szCs w:val="22"/>
                <w:u w:val="none"/>
              </w:rPr>
              <w:lastRenderedPageBreak/>
              <w:t>METODOLOGÍ</w:t>
            </w:r>
            <w:r w:rsidR="003D1798" w:rsidRPr="006B11E5">
              <w:rPr>
                <w:rFonts w:ascii="Calibri" w:hAnsi="Calibri" w:cs="Calibri"/>
                <w:sz w:val="22"/>
                <w:szCs w:val="22"/>
                <w:u w:val="none"/>
              </w:rPr>
              <w:t>A Y CRONOGRAMA</w:t>
            </w:r>
          </w:p>
        </w:tc>
      </w:tr>
    </w:tbl>
    <w:p w:rsidR="003D1798" w:rsidRPr="00F9379A" w:rsidRDefault="003D1798" w:rsidP="006A726D">
      <w:pPr>
        <w:pStyle w:val="Ttulo2"/>
        <w:jc w:val="both"/>
        <w:rPr>
          <w:rFonts w:asciiTheme="minorHAnsi" w:hAnsiTheme="minorHAnsi" w:cstheme="minorHAnsi"/>
          <w:b/>
          <w:iCs/>
          <w:sz w:val="22"/>
          <w:szCs w:val="22"/>
          <w:u w:val="none"/>
        </w:rPr>
      </w:pPr>
    </w:p>
    <w:p w:rsidR="006A726D" w:rsidRPr="00F9379A" w:rsidRDefault="003D1798" w:rsidP="006A726D">
      <w:pPr>
        <w:pStyle w:val="Ttulo2"/>
        <w:jc w:val="both"/>
        <w:rPr>
          <w:rFonts w:asciiTheme="minorHAnsi" w:hAnsiTheme="minorHAnsi" w:cstheme="minorHAnsi"/>
          <w:b/>
          <w:iCs/>
          <w:sz w:val="22"/>
          <w:szCs w:val="22"/>
          <w:u w:val="none"/>
        </w:rPr>
      </w:pPr>
      <w:r w:rsidRPr="00F9379A">
        <w:rPr>
          <w:rFonts w:asciiTheme="minorHAnsi" w:hAnsiTheme="minorHAnsi" w:cstheme="minorHAnsi"/>
          <w:b/>
          <w:iCs/>
          <w:sz w:val="22"/>
          <w:szCs w:val="22"/>
          <w:u w:val="none"/>
        </w:rPr>
        <w:t xml:space="preserve">Describir </w:t>
      </w:r>
      <w:r w:rsidR="00C11844" w:rsidRPr="00F9379A">
        <w:rPr>
          <w:rFonts w:asciiTheme="minorHAnsi" w:hAnsiTheme="minorHAnsi" w:cstheme="minorHAnsi"/>
          <w:b/>
          <w:iCs/>
          <w:sz w:val="22"/>
          <w:szCs w:val="22"/>
          <w:u w:val="none"/>
        </w:rPr>
        <w:t xml:space="preserve">cada una de </w:t>
      </w:r>
      <w:r w:rsidRPr="00F9379A">
        <w:rPr>
          <w:rFonts w:asciiTheme="minorHAnsi" w:hAnsiTheme="minorHAnsi" w:cstheme="minorHAnsi"/>
          <w:b/>
          <w:iCs/>
          <w:sz w:val="22"/>
          <w:szCs w:val="22"/>
          <w:u w:val="none"/>
        </w:rPr>
        <w:t xml:space="preserve">las </w:t>
      </w:r>
      <w:r w:rsidR="00FF1317" w:rsidRPr="00F9379A">
        <w:rPr>
          <w:rFonts w:asciiTheme="minorHAnsi" w:hAnsiTheme="minorHAnsi" w:cstheme="minorHAnsi"/>
          <w:b/>
          <w:iCs/>
          <w:sz w:val="22"/>
          <w:szCs w:val="22"/>
          <w:u w:val="none"/>
        </w:rPr>
        <w:t xml:space="preserve">actividades. </w:t>
      </w:r>
      <w:r w:rsidR="00FF1317" w:rsidRPr="00F9379A">
        <w:rPr>
          <w:rFonts w:asciiTheme="minorHAnsi" w:hAnsiTheme="minorHAnsi" w:cstheme="minorHAnsi"/>
          <w:bCs/>
          <w:iCs/>
          <w:sz w:val="22"/>
          <w:szCs w:val="22"/>
          <w:u w:val="none"/>
        </w:rPr>
        <w:t xml:space="preserve">Indicar como y quien las llevará a cabo, donde y con qué recursos materiales y humanos.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FF1317" w:rsidRPr="00F9379A" w:rsidTr="00D64C7E">
        <w:trPr>
          <w:trHeight w:val="275"/>
        </w:trPr>
        <w:tc>
          <w:tcPr>
            <w:tcW w:w="9132" w:type="dxa"/>
          </w:tcPr>
          <w:p w:rsidR="00435C41" w:rsidRPr="00F9379A" w:rsidRDefault="00435C41" w:rsidP="00950E70">
            <w:pPr>
              <w:spacing w:before="120" w:after="120"/>
              <w:jc w:val="both"/>
              <w:rPr>
                <w:rFonts w:asciiTheme="minorHAnsi" w:hAnsiTheme="minorHAnsi" w:cstheme="minorHAnsi"/>
                <w:sz w:val="22"/>
                <w:szCs w:val="22"/>
              </w:rPr>
            </w:pPr>
            <w:r w:rsidRPr="00F9379A">
              <w:rPr>
                <w:rFonts w:asciiTheme="minorHAnsi" w:hAnsiTheme="minorHAnsi" w:cstheme="minorHAnsi"/>
                <w:sz w:val="22"/>
                <w:szCs w:val="22"/>
              </w:rPr>
              <w:t>Para R1</w:t>
            </w:r>
          </w:p>
          <w:p w:rsidR="00426B66" w:rsidRPr="00F9379A" w:rsidRDefault="00435C41" w:rsidP="00950E70">
            <w:pPr>
              <w:spacing w:before="120" w:after="120"/>
              <w:jc w:val="both"/>
              <w:rPr>
                <w:rFonts w:asciiTheme="minorHAnsi" w:hAnsiTheme="minorHAnsi" w:cstheme="minorHAnsi"/>
                <w:b/>
                <w:sz w:val="22"/>
                <w:szCs w:val="22"/>
              </w:rPr>
            </w:pPr>
            <w:r w:rsidRPr="00F9379A">
              <w:rPr>
                <w:rFonts w:asciiTheme="minorHAnsi" w:hAnsiTheme="minorHAnsi" w:cstheme="minorHAnsi"/>
                <w:b/>
                <w:sz w:val="22"/>
                <w:szCs w:val="22"/>
              </w:rPr>
              <w:t>A.1.1 Reuniones de presentación y coordinación de actividades con sistemas de agua, titulares de responsabilidad local y nacional</w:t>
            </w:r>
            <w:r w:rsidR="00230B8F" w:rsidRPr="00F9379A">
              <w:rPr>
                <w:rFonts w:asciiTheme="minorHAnsi" w:hAnsiTheme="minorHAnsi" w:cstheme="minorHAnsi"/>
                <w:b/>
                <w:sz w:val="22"/>
                <w:szCs w:val="22"/>
              </w:rPr>
              <w:t>.</w:t>
            </w:r>
          </w:p>
          <w:p w:rsidR="00435C41" w:rsidRDefault="001D4947" w:rsidP="00950E70">
            <w:pPr>
              <w:spacing w:before="120" w:after="120"/>
              <w:jc w:val="both"/>
              <w:rPr>
                <w:rFonts w:asciiTheme="minorHAnsi" w:hAnsiTheme="minorHAnsi" w:cstheme="minorHAnsi"/>
                <w:sz w:val="22"/>
                <w:szCs w:val="22"/>
              </w:rPr>
            </w:pPr>
            <w:r w:rsidRPr="00F9379A">
              <w:rPr>
                <w:rFonts w:asciiTheme="minorHAnsi" w:hAnsiTheme="minorHAnsi" w:cstheme="minorHAnsi"/>
                <w:sz w:val="22"/>
                <w:szCs w:val="22"/>
              </w:rPr>
              <w:t xml:space="preserve">Se realizará </w:t>
            </w:r>
            <w:r w:rsidR="00CC4BDA" w:rsidRPr="00F9379A">
              <w:rPr>
                <w:rFonts w:asciiTheme="minorHAnsi" w:hAnsiTheme="minorHAnsi" w:cstheme="minorHAnsi"/>
                <w:sz w:val="22"/>
                <w:szCs w:val="22"/>
              </w:rPr>
              <w:t>una reunión</w:t>
            </w:r>
            <w:r w:rsidR="00E553D9" w:rsidRPr="00F9379A">
              <w:rPr>
                <w:rFonts w:asciiTheme="minorHAnsi" w:hAnsiTheme="minorHAnsi" w:cstheme="minorHAnsi"/>
                <w:sz w:val="22"/>
                <w:szCs w:val="22"/>
              </w:rPr>
              <w:t xml:space="preserve"> </w:t>
            </w:r>
            <w:r w:rsidR="00CC4BDA" w:rsidRPr="00F9379A">
              <w:rPr>
                <w:rFonts w:asciiTheme="minorHAnsi" w:hAnsiTheme="minorHAnsi" w:cstheme="minorHAnsi"/>
                <w:sz w:val="22"/>
                <w:szCs w:val="22"/>
              </w:rPr>
              <w:t>semestral</w:t>
            </w:r>
            <w:r w:rsidRPr="00F9379A">
              <w:rPr>
                <w:rFonts w:asciiTheme="minorHAnsi" w:hAnsiTheme="minorHAnsi" w:cstheme="minorHAnsi"/>
                <w:sz w:val="22"/>
                <w:szCs w:val="22"/>
              </w:rPr>
              <w:t xml:space="preserve"> con </w:t>
            </w:r>
            <w:r w:rsidR="00E553D9" w:rsidRPr="00F9379A">
              <w:rPr>
                <w:rFonts w:asciiTheme="minorHAnsi" w:hAnsiTheme="minorHAnsi" w:cstheme="minorHAnsi"/>
                <w:sz w:val="22"/>
                <w:szCs w:val="22"/>
              </w:rPr>
              <w:t>las juntas directivas</w:t>
            </w:r>
            <w:r w:rsidRPr="00F9379A">
              <w:rPr>
                <w:rFonts w:asciiTheme="minorHAnsi" w:hAnsiTheme="minorHAnsi" w:cstheme="minorHAnsi"/>
                <w:sz w:val="22"/>
                <w:szCs w:val="22"/>
              </w:rPr>
              <w:t xml:space="preserve"> de los sistemas de agua</w:t>
            </w:r>
            <w:r w:rsidR="00CC4BDA" w:rsidRPr="00F9379A">
              <w:rPr>
                <w:rFonts w:asciiTheme="minorHAnsi" w:hAnsiTheme="minorHAnsi" w:cstheme="minorHAnsi"/>
                <w:sz w:val="22"/>
                <w:szCs w:val="22"/>
              </w:rPr>
              <w:t>, alcaldía municipal, representantes del MARN, MAG</w:t>
            </w:r>
            <w:r w:rsidR="00412E72" w:rsidRPr="00F9379A">
              <w:rPr>
                <w:rFonts w:asciiTheme="minorHAnsi" w:hAnsiTheme="minorHAnsi" w:cstheme="minorHAnsi"/>
                <w:sz w:val="22"/>
                <w:szCs w:val="22"/>
              </w:rPr>
              <w:t xml:space="preserve"> para la coordinación de actividades y responsabilidades de cara a las actividades planteadas y para dar seguimiento a conflictos locales por el uso d</w:t>
            </w:r>
            <w:r w:rsidR="00CC4BDA" w:rsidRPr="00F9379A">
              <w:rPr>
                <w:rFonts w:asciiTheme="minorHAnsi" w:hAnsiTheme="minorHAnsi" w:cstheme="minorHAnsi"/>
                <w:sz w:val="22"/>
                <w:szCs w:val="22"/>
              </w:rPr>
              <w:t xml:space="preserve">el agua, estas se desarrollaran en los Jujutla </w:t>
            </w:r>
            <w:r w:rsidR="006878FB">
              <w:rPr>
                <w:rFonts w:asciiTheme="minorHAnsi" w:hAnsiTheme="minorHAnsi" w:cstheme="minorHAnsi"/>
                <w:sz w:val="22"/>
                <w:szCs w:val="22"/>
              </w:rPr>
              <w:t xml:space="preserve">y San Francisco Menéndez </w:t>
            </w:r>
            <w:r w:rsidR="00CC4BDA" w:rsidRPr="00F9379A">
              <w:rPr>
                <w:rFonts w:asciiTheme="minorHAnsi" w:hAnsiTheme="minorHAnsi" w:cstheme="minorHAnsi"/>
                <w:sz w:val="22"/>
                <w:szCs w:val="22"/>
              </w:rPr>
              <w:t>(Ahuachapán), para esto se utilizaran recurso humanos (personal técnico y l</w:t>
            </w:r>
            <w:r w:rsidR="00860C49" w:rsidRPr="00F9379A">
              <w:rPr>
                <w:rFonts w:asciiTheme="minorHAnsi" w:hAnsiTheme="minorHAnsi" w:cstheme="minorHAnsi"/>
                <w:sz w:val="22"/>
                <w:szCs w:val="22"/>
              </w:rPr>
              <w:t>íderes) y recursos materiales (v</w:t>
            </w:r>
            <w:r w:rsidR="00CC4BDA" w:rsidRPr="00F9379A">
              <w:rPr>
                <w:rFonts w:asciiTheme="minorHAnsi" w:hAnsiTheme="minorHAnsi" w:cstheme="minorHAnsi"/>
                <w:sz w:val="22"/>
                <w:szCs w:val="22"/>
              </w:rPr>
              <w:t xml:space="preserve">ehículo, combustible, local para reuniones, </w:t>
            </w:r>
            <w:r w:rsidR="006878FB">
              <w:rPr>
                <w:rFonts w:asciiTheme="minorHAnsi" w:hAnsiTheme="minorHAnsi" w:cstheme="minorHAnsi"/>
                <w:sz w:val="22"/>
                <w:szCs w:val="22"/>
              </w:rPr>
              <w:t>transporte</w:t>
            </w:r>
            <w:r w:rsidR="00CC4BDA" w:rsidRPr="00F9379A">
              <w:rPr>
                <w:rFonts w:asciiTheme="minorHAnsi" w:hAnsiTheme="minorHAnsi" w:cstheme="minorHAnsi"/>
                <w:sz w:val="22"/>
                <w:szCs w:val="22"/>
              </w:rPr>
              <w:t xml:space="preserve"> para líderes).</w:t>
            </w:r>
          </w:p>
          <w:p w:rsidR="00473171" w:rsidRPr="00473171" w:rsidRDefault="00473171" w:rsidP="00950E70">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Con las instancias mencionadas </w:t>
            </w:r>
            <w:r w:rsidRPr="00473171">
              <w:rPr>
                <w:rFonts w:asciiTheme="minorHAnsi" w:hAnsiTheme="minorHAnsi" w:cstheme="minorHAnsi"/>
                <w:sz w:val="22"/>
                <w:szCs w:val="22"/>
              </w:rPr>
              <w:t>se coordinara el establecimiento de acuerdos de cooperación</w:t>
            </w:r>
            <w:r>
              <w:rPr>
                <w:rFonts w:asciiTheme="minorHAnsi" w:hAnsiTheme="minorHAnsi" w:cstheme="minorHAnsi"/>
                <w:sz w:val="22"/>
                <w:szCs w:val="22"/>
              </w:rPr>
              <w:t xml:space="preserve"> para este proyecto, aunque ya se cuenta con alianzas de  trabajo en el territorio y en el ámbito nacional</w:t>
            </w:r>
          </w:p>
          <w:p w:rsidR="00435C41" w:rsidRPr="00F9379A" w:rsidRDefault="00F07394" w:rsidP="00950E70">
            <w:pPr>
              <w:spacing w:before="120" w:after="120"/>
              <w:jc w:val="both"/>
              <w:rPr>
                <w:rFonts w:asciiTheme="minorHAnsi" w:hAnsiTheme="minorHAnsi" w:cstheme="minorHAnsi"/>
                <w:sz w:val="22"/>
                <w:szCs w:val="22"/>
              </w:rPr>
            </w:pPr>
            <w:r>
              <w:rPr>
                <w:rFonts w:asciiTheme="minorHAnsi" w:hAnsiTheme="minorHAnsi" w:cstheme="minorHAnsi"/>
                <w:b/>
                <w:sz w:val="22"/>
                <w:szCs w:val="22"/>
              </w:rPr>
              <w:t>A.1.2  Estudio de conflictividad  Social por el Derecho Humano al Agua de los Sistemas Rurales metas</w:t>
            </w:r>
          </w:p>
          <w:p w:rsidR="00AC3D46" w:rsidRDefault="00F07394" w:rsidP="00950E70">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Se realizará un estudio de la conflictividad </w:t>
            </w:r>
            <w:r w:rsidR="002D125C">
              <w:rPr>
                <w:rFonts w:asciiTheme="minorHAnsi" w:hAnsiTheme="minorHAnsi" w:cstheme="minorHAnsi"/>
                <w:sz w:val="22"/>
                <w:szCs w:val="22"/>
              </w:rPr>
              <w:t>social vinculantes</w:t>
            </w:r>
            <w:r>
              <w:rPr>
                <w:rFonts w:asciiTheme="minorHAnsi" w:hAnsiTheme="minorHAnsi" w:cstheme="minorHAnsi"/>
                <w:sz w:val="22"/>
                <w:szCs w:val="22"/>
              </w:rPr>
              <w:t xml:space="preserve"> al Derecho Humano al Agua, alimentación y bosques, de los territorios de </w:t>
            </w:r>
            <w:r w:rsidR="000B2109">
              <w:rPr>
                <w:rFonts w:asciiTheme="minorHAnsi" w:hAnsiTheme="minorHAnsi" w:cstheme="minorHAnsi"/>
                <w:sz w:val="22"/>
                <w:szCs w:val="22"/>
              </w:rPr>
              <w:t>1</w:t>
            </w:r>
            <w:r w:rsidR="0064611C" w:rsidRPr="00F9379A">
              <w:rPr>
                <w:rFonts w:asciiTheme="minorHAnsi" w:hAnsiTheme="minorHAnsi" w:cstheme="minorHAnsi"/>
                <w:sz w:val="22"/>
                <w:szCs w:val="22"/>
              </w:rPr>
              <w:t xml:space="preserve">0 sistemas de </w:t>
            </w:r>
            <w:r w:rsidR="00E553D9" w:rsidRPr="00F9379A">
              <w:rPr>
                <w:rFonts w:asciiTheme="minorHAnsi" w:hAnsiTheme="minorHAnsi" w:cstheme="minorHAnsi"/>
                <w:sz w:val="22"/>
                <w:szCs w:val="22"/>
              </w:rPr>
              <w:t>administración de</w:t>
            </w:r>
            <w:r w:rsidR="0064611C" w:rsidRPr="00F9379A">
              <w:rPr>
                <w:rFonts w:asciiTheme="minorHAnsi" w:hAnsiTheme="minorHAnsi" w:cstheme="minorHAnsi"/>
                <w:sz w:val="22"/>
                <w:szCs w:val="22"/>
              </w:rPr>
              <w:t xml:space="preserve"> agua en los </w:t>
            </w:r>
            <w:r w:rsidR="000B2109">
              <w:rPr>
                <w:rFonts w:asciiTheme="minorHAnsi" w:hAnsiTheme="minorHAnsi" w:cstheme="minorHAnsi"/>
                <w:sz w:val="22"/>
                <w:szCs w:val="22"/>
              </w:rPr>
              <w:t>2</w:t>
            </w:r>
            <w:r w:rsidR="0064611C" w:rsidRPr="00F9379A">
              <w:rPr>
                <w:rFonts w:asciiTheme="minorHAnsi" w:hAnsiTheme="minorHAnsi" w:cstheme="minorHAnsi"/>
                <w:sz w:val="22"/>
                <w:szCs w:val="22"/>
              </w:rPr>
              <w:t xml:space="preserve"> municipios priorizados de </w:t>
            </w:r>
            <w:r w:rsidR="000B2109">
              <w:rPr>
                <w:rFonts w:asciiTheme="minorHAnsi" w:hAnsiTheme="minorHAnsi" w:cstheme="minorHAnsi"/>
                <w:sz w:val="22"/>
                <w:szCs w:val="22"/>
              </w:rPr>
              <w:t>Ahuachapán</w:t>
            </w:r>
            <w:r w:rsidR="0064611C" w:rsidRPr="00F9379A">
              <w:rPr>
                <w:rFonts w:asciiTheme="minorHAnsi" w:hAnsiTheme="minorHAnsi" w:cstheme="minorHAnsi"/>
                <w:sz w:val="22"/>
                <w:szCs w:val="22"/>
              </w:rPr>
              <w:t>.</w:t>
            </w:r>
            <w:r w:rsidR="00AC3D46">
              <w:rPr>
                <w:rFonts w:asciiTheme="minorHAnsi" w:hAnsiTheme="minorHAnsi" w:cstheme="minorHAnsi"/>
                <w:sz w:val="22"/>
                <w:szCs w:val="22"/>
              </w:rPr>
              <w:t xml:space="preserve"> Esta acción conlleva la realización de 3 jornadas</w:t>
            </w:r>
            <w:r w:rsidR="000B2109">
              <w:rPr>
                <w:rFonts w:asciiTheme="minorHAnsi" w:hAnsiTheme="minorHAnsi" w:cstheme="minorHAnsi"/>
                <w:sz w:val="22"/>
                <w:szCs w:val="22"/>
              </w:rPr>
              <w:t>,</w:t>
            </w:r>
            <w:r w:rsidR="00AC3D46">
              <w:rPr>
                <w:rFonts w:asciiTheme="minorHAnsi" w:hAnsiTheme="minorHAnsi" w:cstheme="minorHAnsi"/>
                <w:sz w:val="22"/>
                <w:szCs w:val="22"/>
              </w:rPr>
              <w:t xml:space="preserve"> </w:t>
            </w:r>
            <w:r w:rsidR="000B2109">
              <w:rPr>
                <w:rFonts w:asciiTheme="minorHAnsi" w:hAnsiTheme="minorHAnsi" w:cstheme="minorHAnsi"/>
                <w:sz w:val="22"/>
                <w:szCs w:val="22"/>
              </w:rPr>
              <w:t>a</w:t>
            </w:r>
            <w:r w:rsidR="00AC3D46">
              <w:rPr>
                <w:rFonts w:asciiTheme="minorHAnsi" w:hAnsiTheme="minorHAnsi" w:cstheme="minorHAnsi"/>
                <w:sz w:val="22"/>
                <w:szCs w:val="22"/>
              </w:rPr>
              <w:t xml:space="preserve">demás </w:t>
            </w:r>
            <w:r w:rsidR="00380C93">
              <w:rPr>
                <w:rFonts w:asciiTheme="minorHAnsi" w:hAnsiTheme="minorHAnsi" w:cstheme="minorHAnsi"/>
                <w:sz w:val="22"/>
                <w:szCs w:val="22"/>
              </w:rPr>
              <w:t>se realizará</w:t>
            </w:r>
            <w:r w:rsidR="00AC3D46">
              <w:rPr>
                <w:rFonts w:asciiTheme="minorHAnsi" w:hAnsiTheme="minorHAnsi" w:cstheme="minorHAnsi"/>
                <w:sz w:val="22"/>
                <w:szCs w:val="22"/>
              </w:rPr>
              <w:t>n recorridos de campos con liderazgos de gobierno local y nacional</w:t>
            </w:r>
            <w:r w:rsidR="001671FB">
              <w:rPr>
                <w:rFonts w:asciiTheme="minorHAnsi" w:hAnsiTheme="minorHAnsi" w:cstheme="minorHAnsi"/>
                <w:sz w:val="22"/>
                <w:szCs w:val="22"/>
              </w:rPr>
              <w:t>. Se han diseñado TDR para la realización del estudio, los cuales se anexan a este documento.</w:t>
            </w:r>
          </w:p>
          <w:p w:rsidR="00CB1D81" w:rsidRDefault="00CB1D81" w:rsidP="00950E70">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El estudio conlleva dos reuniones con liderazgos para la coordinación y planificación con equipo investigador, </w:t>
            </w:r>
            <w:r w:rsidR="00A333A1">
              <w:rPr>
                <w:rFonts w:asciiTheme="minorHAnsi" w:hAnsiTheme="minorHAnsi" w:cstheme="minorHAnsi"/>
                <w:sz w:val="22"/>
                <w:szCs w:val="22"/>
              </w:rPr>
              <w:t>así</w:t>
            </w:r>
            <w:r>
              <w:rPr>
                <w:rFonts w:asciiTheme="minorHAnsi" w:hAnsiTheme="minorHAnsi" w:cstheme="minorHAnsi"/>
                <w:sz w:val="22"/>
                <w:szCs w:val="22"/>
              </w:rPr>
              <w:t xml:space="preserve"> como recorridos de campos, para la identificación de problemas, en total se realizaran 4 recorridos, dos por municipios meta.</w:t>
            </w:r>
          </w:p>
          <w:p w:rsidR="00F07394" w:rsidRDefault="00F07394" w:rsidP="00950E70">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El estudio será entregado a titulares de responsabilidad y divulgado por medio de redes sociales y espacios </w:t>
            </w:r>
            <w:r w:rsidR="005512CD">
              <w:rPr>
                <w:rFonts w:asciiTheme="minorHAnsi" w:hAnsiTheme="minorHAnsi" w:cstheme="minorHAnsi"/>
                <w:sz w:val="22"/>
                <w:szCs w:val="22"/>
              </w:rPr>
              <w:t>electrónicos</w:t>
            </w:r>
            <w:r w:rsidR="000B2109">
              <w:rPr>
                <w:rFonts w:asciiTheme="minorHAnsi" w:hAnsiTheme="minorHAnsi" w:cstheme="minorHAnsi"/>
                <w:sz w:val="22"/>
                <w:szCs w:val="22"/>
              </w:rPr>
              <w:t>.</w:t>
            </w:r>
          </w:p>
          <w:p w:rsidR="004131B2" w:rsidRDefault="004131B2" w:rsidP="00950E70">
            <w:pPr>
              <w:spacing w:before="120" w:after="120"/>
              <w:jc w:val="both"/>
              <w:rPr>
                <w:rFonts w:asciiTheme="minorHAnsi" w:hAnsiTheme="minorHAnsi" w:cstheme="minorHAnsi"/>
                <w:sz w:val="22"/>
                <w:szCs w:val="22"/>
              </w:rPr>
            </w:pPr>
            <w:r>
              <w:rPr>
                <w:rFonts w:asciiTheme="minorHAnsi" w:hAnsiTheme="minorHAnsi" w:cstheme="minorHAnsi"/>
                <w:sz w:val="22"/>
                <w:szCs w:val="22"/>
              </w:rPr>
              <w:t>El estudio será diseñado y diagramado en versión popular para mayor comprensión  y divulgación de los liderazgos metas</w:t>
            </w:r>
          </w:p>
          <w:p w:rsidR="00435C41" w:rsidRPr="00F9379A" w:rsidRDefault="00856F42" w:rsidP="00950E70">
            <w:pPr>
              <w:spacing w:before="120" w:after="120"/>
              <w:jc w:val="both"/>
              <w:rPr>
                <w:rFonts w:asciiTheme="minorHAnsi" w:hAnsiTheme="minorHAnsi" w:cstheme="minorHAnsi"/>
                <w:b/>
                <w:sz w:val="22"/>
                <w:szCs w:val="22"/>
              </w:rPr>
            </w:pPr>
            <w:r>
              <w:rPr>
                <w:rFonts w:asciiTheme="minorHAnsi" w:hAnsiTheme="minorHAnsi" w:cstheme="minorHAnsi"/>
                <w:b/>
                <w:sz w:val="22"/>
                <w:szCs w:val="22"/>
              </w:rPr>
              <w:t>A1.3</w:t>
            </w:r>
            <w:r w:rsidR="00973F79" w:rsidRPr="00F9379A">
              <w:rPr>
                <w:rFonts w:asciiTheme="minorHAnsi" w:hAnsiTheme="minorHAnsi" w:cstheme="minorHAnsi"/>
                <w:b/>
                <w:sz w:val="22"/>
                <w:szCs w:val="22"/>
              </w:rPr>
              <w:t xml:space="preserve"> E</w:t>
            </w:r>
            <w:r w:rsidR="00435C41" w:rsidRPr="00F9379A">
              <w:rPr>
                <w:rFonts w:asciiTheme="minorHAnsi" w:hAnsiTheme="minorHAnsi" w:cstheme="minorHAnsi"/>
                <w:b/>
                <w:sz w:val="22"/>
                <w:szCs w:val="22"/>
              </w:rPr>
              <w:t>la</w:t>
            </w:r>
            <w:r w:rsidR="003D04B5">
              <w:rPr>
                <w:rFonts w:asciiTheme="minorHAnsi" w:hAnsiTheme="minorHAnsi" w:cstheme="minorHAnsi"/>
                <w:b/>
                <w:sz w:val="22"/>
                <w:szCs w:val="22"/>
              </w:rPr>
              <w:t>boración participativa de plan</w:t>
            </w:r>
            <w:r w:rsidR="00435C41" w:rsidRPr="00F9379A">
              <w:rPr>
                <w:rFonts w:asciiTheme="minorHAnsi" w:hAnsiTheme="minorHAnsi" w:cstheme="minorHAnsi"/>
                <w:b/>
                <w:sz w:val="22"/>
                <w:szCs w:val="22"/>
              </w:rPr>
              <w:t xml:space="preserve"> de reforestaci</w:t>
            </w:r>
            <w:r w:rsidR="00527BB2">
              <w:rPr>
                <w:rFonts w:asciiTheme="minorHAnsi" w:hAnsiTheme="minorHAnsi" w:cstheme="minorHAnsi"/>
                <w:b/>
                <w:sz w:val="22"/>
                <w:szCs w:val="22"/>
              </w:rPr>
              <w:t>ón en zonas de recarga de agua</w:t>
            </w:r>
            <w:r w:rsidR="00435C41" w:rsidRPr="00F9379A">
              <w:rPr>
                <w:rFonts w:asciiTheme="minorHAnsi" w:hAnsiTheme="minorHAnsi" w:cstheme="minorHAnsi"/>
                <w:b/>
                <w:sz w:val="22"/>
                <w:szCs w:val="22"/>
              </w:rPr>
              <w:t>, tipo de especies y cronograma, acciones de monitoreo y seguimiento</w:t>
            </w:r>
          </w:p>
          <w:p w:rsidR="00435C41" w:rsidRDefault="000B2109" w:rsidP="00950E70">
            <w:pPr>
              <w:spacing w:before="120" w:after="120"/>
              <w:jc w:val="both"/>
              <w:rPr>
                <w:rFonts w:asciiTheme="minorHAnsi" w:hAnsiTheme="minorHAnsi" w:cstheme="minorHAnsi"/>
                <w:sz w:val="22"/>
                <w:szCs w:val="22"/>
              </w:rPr>
            </w:pPr>
            <w:r>
              <w:rPr>
                <w:rFonts w:asciiTheme="minorHAnsi" w:hAnsiTheme="minorHAnsi" w:cstheme="minorHAnsi"/>
                <w:sz w:val="22"/>
                <w:szCs w:val="22"/>
              </w:rPr>
              <w:t>Se elabora un plan</w:t>
            </w:r>
            <w:r w:rsidR="00E553D9" w:rsidRPr="00F9379A">
              <w:rPr>
                <w:rFonts w:asciiTheme="minorHAnsi" w:hAnsiTheme="minorHAnsi" w:cstheme="minorHAnsi"/>
                <w:sz w:val="22"/>
                <w:szCs w:val="22"/>
              </w:rPr>
              <w:t xml:space="preserve"> de reforestación</w:t>
            </w:r>
            <w:r w:rsidR="00135F35" w:rsidRPr="00F9379A">
              <w:rPr>
                <w:rFonts w:asciiTheme="minorHAnsi" w:hAnsiTheme="minorHAnsi" w:cstheme="minorHAnsi"/>
                <w:sz w:val="22"/>
                <w:szCs w:val="22"/>
              </w:rPr>
              <w:t>,</w:t>
            </w:r>
            <w:r w:rsidR="0018578A">
              <w:rPr>
                <w:rFonts w:asciiTheme="minorHAnsi" w:hAnsiTheme="minorHAnsi" w:cstheme="minorHAnsi"/>
                <w:sz w:val="22"/>
                <w:szCs w:val="22"/>
              </w:rPr>
              <w:t xml:space="preserve"> en dos jornadas de trabajo, una por municipio,</w:t>
            </w:r>
            <w:r w:rsidR="00E553D9" w:rsidRPr="00F9379A">
              <w:rPr>
                <w:rFonts w:asciiTheme="minorHAnsi" w:hAnsiTheme="minorHAnsi" w:cstheme="minorHAnsi"/>
                <w:sz w:val="22"/>
                <w:szCs w:val="22"/>
              </w:rPr>
              <w:t xml:space="preserve"> </w:t>
            </w:r>
            <w:r w:rsidR="003D5439" w:rsidRPr="00F9379A">
              <w:rPr>
                <w:rFonts w:asciiTheme="minorHAnsi" w:hAnsiTheme="minorHAnsi" w:cstheme="minorHAnsi"/>
                <w:sz w:val="22"/>
                <w:szCs w:val="22"/>
              </w:rPr>
              <w:t xml:space="preserve">con la participación de sistemas rurales de administración de agua de los municipios de </w:t>
            </w:r>
            <w:r>
              <w:rPr>
                <w:rFonts w:asciiTheme="minorHAnsi" w:hAnsiTheme="minorHAnsi" w:cstheme="minorHAnsi"/>
                <w:sz w:val="22"/>
                <w:szCs w:val="22"/>
              </w:rPr>
              <w:t xml:space="preserve">Jujutla y </w:t>
            </w:r>
            <w:r w:rsidR="003D5439" w:rsidRPr="00F9379A">
              <w:rPr>
                <w:rFonts w:asciiTheme="minorHAnsi" w:hAnsiTheme="minorHAnsi" w:cstheme="minorHAnsi"/>
                <w:sz w:val="22"/>
                <w:szCs w:val="22"/>
              </w:rPr>
              <w:t>San Francisco Menéndez (Ahuachapán)</w:t>
            </w:r>
            <w:r w:rsidR="00135F35" w:rsidRPr="00F9379A">
              <w:rPr>
                <w:rFonts w:asciiTheme="minorHAnsi" w:hAnsiTheme="minorHAnsi" w:cstheme="minorHAnsi"/>
                <w:sz w:val="22"/>
                <w:szCs w:val="22"/>
              </w:rPr>
              <w:t>, que</w:t>
            </w:r>
            <w:r w:rsidR="00E553D9" w:rsidRPr="00F9379A">
              <w:rPr>
                <w:rFonts w:asciiTheme="minorHAnsi" w:hAnsiTheme="minorHAnsi" w:cstheme="minorHAnsi"/>
                <w:sz w:val="22"/>
                <w:szCs w:val="22"/>
              </w:rPr>
              <w:t xml:space="preserve"> comprenderá la identificación de zonas críticas y esp</w:t>
            </w:r>
            <w:r w:rsidR="000E27C0" w:rsidRPr="00F9379A">
              <w:rPr>
                <w:rFonts w:asciiTheme="minorHAnsi" w:hAnsiTheme="minorHAnsi" w:cstheme="minorHAnsi"/>
                <w:sz w:val="22"/>
                <w:szCs w:val="22"/>
              </w:rPr>
              <w:t>ecies priorizadas a reforestar. A</w:t>
            </w:r>
            <w:r w:rsidR="00E553D9" w:rsidRPr="00F9379A">
              <w:rPr>
                <w:rFonts w:asciiTheme="minorHAnsi" w:hAnsiTheme="minorHAnsi" w:cstheme="minorHAnsi"/>
                <w:sz w:val="22"/>
                <w:szCs w:val="22"/>
              </w:rPr>
              <w:t>sí mismo se planteara</w:t>
            </w:r>
            <w:r w:rsidR="003926E0" w:rsidRPr="00F9379A">
              <w:rPr>
                <w:rFonts w:asciiTheme="minorHAnsi" w:hAnsiTheme="minorHAnsi" w:cstheme="minorHAnsi"/>
                <w:sz w:val="22"/>
                <w:szCs w:val="22"/>
              </w:rPr>
              <w:t>n</w:t>
            </w:r>
            <w:r w:rsidR="00E553D9" w:rsidRPr="00F9379A">
              <w:rPr>
                <w:rFonts w:asciiTheme="minorHAnsi" w:hAnsiTheme="minorHAnsi" w:cstheme="minorHAnsi"/>
                <w:sz w:val="22"/>
                <w:szCs w:val="22"/>
              </w:rPr>
              <w:t xml:space="preserve"> acciones de monitoreo y seguimiento. </w:t>
            </w:r>
            <w:r w:rsidR="003D5439" w:rsidRPr="00F9379A">
              <w:rPr>
                <w:rFonts w:asciiTheme="minorHAnsi" w:hAnsiTheme="minorHAnsi" w:cstheme="minorHAnsi"/>
                <w:sz w:val="22"/>
                <w:szCs w:val="22"/>
              </w:rPr>
              <w:t xml:space="preserve">Los recursos necesarios para la elaboración son humanos </w:t>
            </w:r>
            <w:r w:rsidR="000E27C0" w:rsidRPr="00F9379A">
              <w:rPr>
                <w:rFonts w:asciiTheme="minorHAnsi" w:hAnsiTheme="minorHAnsi" w:cstheme="minorHAnsi"/>
                <w:sz w:val="22"/>
                <w:szCs w:val="22"/>
              </w:rPr>
              <w:t xml:space="preserve"> (lí</w:t>
            </w:r>
            <w:r w:rsidR="003926E0" w:rsidRPr="00F9379A">
              <w:rPr>
                <w:rFonts w:asciiTheme="minorHAnsi" w:hAnsiTheme="minorHAnsi" w:cstheme="minorHAnsi"/>
                <w:sz w:val="22"/>
                <w:szCs w:val="22"/>
              </w:rPr>
              <w:t xml:space="preserve">deres/as, facilitador) recursos materiales (alimentación, transporte, combustible, viáticos de movilización, </w:t>
            </w:r>
            <w:r w:rsidR="00401246" w:rsidRPr="00F9379A">
              <w:rPr>
                <w:rFonts w:asciiTheme="minorHAnsi" w:hAnsiTheme="minorHAnsi" w:cstheme="minorHAnsi"/>
                <w:sz w:val="22"/>
                <w:szCs w:val="22"/>
              </w:rPr>
              <w:t>p</w:t>
            </w:r>
            <w:r w:rsidR="003926E0" w:rsidRPr="00F9379A">
              <w:rPr>
                <w:rFonts w:asciiTheme="minorHAnsi" w:hAnsiTheme="minorHAnsi" w:cstheme="minorHAnsi"/>
                <w:sz w:val="22"/>
                <w:szCs w:val="22"/>
              </w:rPr>
              <w:t>apelería)</w:t>
            </w:r>
          </w:p>
          <w:p w:rsidR="001671FB" w:rsidRDefault="001671FB" w:rsidP="00950E70">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El plan priorizara las zonas de recarga de agua de los sistemas, y las zonas núcleo dentro de los 25 metros de los principales afluentes superficiales de donde se abastecen las Juntas, como es el caso del Rio los Naranjos. Por ello se coordinara con el Ministerio de Agricultura y </w:t>
            </w:r>
            <w:r w:rsidR="0018578A">
              <w:rPr>
                <w:rFonts w:asciiTheme="minorHAnsi" w:hAnsiTheme="minorHAnsi" w:cstheme="minorHAnsi"/>
                <w:sz w:val="22"/>
                <w:szCs w:val="22"/>
              </w:rPr>
              <w:t>Ganadería</w:t>
            </w:r>
            <w:r>
              <w:rPr>
                <w:rFonts w:asciiTheme="minorHAnsi" w:hAnsiTheme="minorHAnsi" w:cstheme="minorHAnsi"/>
                <w:sz w:val="22"/>
                <w:szCs w:val="22"/>
              </w:rPr>
              <w:t>.</w:t>
            </w:r>
          </w:p>
          <w:p w:rsidR="00B6735D" w:rsidRPr="00F9379A" w:rsidRDefault="003D04B5" w:rsidP="00950E70">
            <w:pPr>
              <w:spacing w:before="120" w:after="120"/>
              <w:jc w:val="both"/>
              <w:rPr>
                <w:rFonts w:asciiTheme="minorHAnsi" w:hAnsiTheme="minorHAnsi" w:cstheme="minorHAnsi"/>
                <w:sz w:val="22"/>
                <w:szCs w:val="22"/>
              </w:rPr>
            </w:pPr>
            <w:r>
              <w:rPr>
                <w:rFonts w:asciiTheme="minorHAnsi" w:hAnsiTheme="minorHAnsi" w:cstheme="minorHAnsi"/>
                <w:sz w:val="22"/>
                <w:szCs w:val="22"/>
              </w:rPr>
              <w:t>Este plan se construirá</w:t>
            </w:r>
            <w:r w:rsidR="00B6735D">
              <w:rPr>
                <w:rFonts w:asciiTheme="minorHAnsi" w:hAnsiTheme="minorHAnsi" w:cstheme="minorHAnsi"/>
                <w:sz w:val="22"/>
                <w:szCs w:val="22"/>
              </w:rPr>
              <w:t xml:space="preserve"> en el </w:t>
            </w:r>
            <w:r w:rsidR="00200559">
              <w:rPr>
                <w:rFonts w:asciiTheme="minorHAnsi" w:hAnsiTheme="minorHAnsi" w:cstheme="minorHAnsi"/>
                <w:sz w:val="22"/>
                <w:szCs w:val="22"/>
              </w:rPr>
              <w:t>mes de</w:t>
            </w:r>
            <w:r w:rsidR="00B6735D">
              <w:rPr>
                <w:rFonts w:asciiTheme="minorHAnsi" w:hAnsiTheme="minorHAnsi" w:cstheme="minorHAnsi"/>
                <w:sz w:val="22"/>
                <w:szCs w:val="22"/>
              </w:rPr>
              <w:t xml:space="preserve"> j</w:t>
            </w:r>
            <w:r>
              <w:rPr>
                <w:rFonts w:asciiTheme="minorHAnsi" w:hAnsiTheme="minorHAnsi" w:cstheme="minorHAnsi"/>
                <w:sz w:val="22"/>
                <w:szCs w:val="22"/>
              </w:rPr>
              <w:t>ulio.</w:t>
            </w:r>
          </w:p>
          <w:p w:rsidR="00EA5857" w:rsidRDefault="00F63040" w:rsidP="00950E70">
            <w:pPr>
              <w:spacing w:before="120" w:after="120"/>
              <w:jc w:val="both"/>
              <w:rPr>
                <w:rFonts w:asciiTheme="minorHAnsi" w:hAnsiTheme="minorHAnsi" w:cstheme="minorHAnsi"/>
                <w:b/>
                <w:sz w:val="22"/>
                <w:szCs w:val="22"/>
              </w:rPr>
            </w:pPr>
            <w:r>
              <w:rPr>
                <w:rFonts w:asciiTheme="minorHAnsi" w:hAnsiTheme="minorHAnsi" w:cstheme="minorHAnsi"/>
                <w:b/>
                <w:sz w:val="22"/>
                <w:szCs w:val="22"/>
              </w:rPr>
              <w:t>A.1.4</w:t>
            </w:r>
            <w:r w:rsidR="00435C41" w:rsidRPr="00F9379A">
              <w:rPr>
                <w:rFonts w:asciiTheme="minorHAnsi" w:hAnsiTheme="minorHAnsi" w:cstheme="minorHAnsi"/>
                <w:b/>
                <w:sz w:val="22"/>
                <w:szCs w:val="22"/>
              </w:rPr>
              <w:t xml:space="preserve"> </w:t>
            </w:r>
            <w:r w:rsidR="00EA5857">
              <w:rPr>
                <w:rFonts w:asciiTheme="minorHAnsi" w:hAnsiTheme="minorHAnsi" w:cstheme="minorHAnsi"/>
                <w:b/>
                <w:sz w:val="22"/>
                <w:szCs w:val="22"/>
              </w:rPr>
              <w:t>Dos</w:t>
            </w:r>
            <w:r w:rsidR="00435C41" w:rsidRPr="00F9379A">
              <w:rPr>
                <w:rFonts w:asciiTheme="minorHAnsi" w:hAnsiTheme="minorHAnsi" w:cstheme="minorHAnsi"/>
                <w:b/>
                <w:sz w:val="22"/>
                <w:szCs w:val="22"/>
              </w:rPr>
              <w:t xml:space="preserve"> campañas de reforestación en z</w:t>
            </w:r>
            <w:r w:rsidR="00B6735D">
              <w:rPr>
                <w:rFonts w:asciiTheme="minorHAnsi" w:hAnsiTheme="minorHAnsi" w:cstheme="minorHAnsi"/>
                <w:b/>
                <w:sz w:val="22"/>
                <w:szCs w:val="22"/>
              </w:rPr>
              <w:t xml:space="preserve">onas de </w:t>
            </w:r>
            <w:r w:rsidR="00EA5857">
              <w:rPr>
                <w:rFonts w:asciiTheme="minorHAnsi" w:hAnsiTheme="minorHAnsi" w:cstheme="minorHAnsi"/>
                <w:b/>
                <w:sz w:val="22"/>
                <w:szCs w:val="22"/>
              </w:rPr>
              <w:t>recarga de los sistemas rurales de agua potable de: ACAPAVIS, Fuente de vida, ACASAP MV, ASALDEGUAY.</w:t>
            </w:r>
          </w:p>
          <w:p w:rsidR="00435C41" w:rsidRDefault="003926E0" w:rsidP="00950E70">
            <w:pPr>
              <w:spacing w:before="120" w:after="120"/>
              <w:jc w:val="both"/>
              <w:rPr>
                <w:rFonts w:asciiTheme="minorHAnsi" w:hAnsiTheme="minorHAnsi" w:cstheme="minorHAnsi"/>
                <w:sz w:val="22"/>
                <w:szCs w:val="22"/>
              </w:rPr>
            </w:pPr>
            <w:r w:rsidRPr="00F9379A">
              <w:rPr>
                <w:rFonts w:asciiTheme="minorHAnsi" w:hAnsiTheme="minorHAnsi" w:cstheme="minorHAnsi"/>
                <w:sz w:val="22"/>
                <w:szCs w:val="22"/>
              </w:rPr>
              <w:lastRenderedPageBreak/>
              <w:t>Se realizar</w:t>
            </w:r>
            <w:r w:rsidR="00401246" w:rsidRPr="00F9379A">
              <w:rPr>
                <w:rFonts w:asciiTheme="minorHAnsi" w:hAnsiTheme="minorHAnsi" w:cstheme="minorHAnsi"/>
                <w:sz w:val="22"/>
                <w:szCs w:val="22"/>
              </w:rPr>
              <w:t>á</w:t>
            </w:r>
            <w:r w:rsidRPr="00F9379A">
              <w:rPr>
                <w:rFonts w:asciiTheme="minorHAnsi" w:hAnsiTheme="minorHAnsi" w:cstheme="minorHAnsi"/>
                <w:sz w:val="22"/>
                <w:szCs w:val="22"/>
              </w:rPr>
              <w:t xml:space="preserve"> una campaña de reforestación </w:t>
            </w:r>
            <w:r w:rsidR="00401246" w:rsidRPr="00F9379A">
              <w:rPr>
                <w:rFonts w:asciiTheme="minorHAnsi" w:hAnsiTheme="minorHAnsi" w:cstheme="minorHAnsi"/>
                <w:sz w:val="22"/>
                <w:szCs w:val="22"/>
              </w:rPr>
              <w:t xml:space="preserve">en cada uno de los municipios priorizados de Ahuachapán </w:t>
            </w:r>
            <w:r w:rsidRPr="00F9379A">
              <w:rPr>
                <w:rFonts w:asciiTheme="minorHAnsi" w:hAnsiTheme="minorHAnsi" w:cstheme="minorHAnsi"/>
                <w:sz w:val="22"/>
                <w:szCs w:val="22"/>
              </w:rPr>
              <w:t>a mediados de la época lluviosa, en el m</w:t>
            </w:r>
            <w:r w:rsidR="00EA5857">
              <w:rPr>
                <w:rFonts w:asciiTheme="minorHAnsi" w:hAnsiTheme="minorHAnsi" w:cstheme="minorHAnsi"/>
                <w:sz w:val="22"/>
                <w:szCs w:val="22"/>
              </w:rPr>
              <w:t>es de agosto</w:t>
            </w:r>
            <w:r w:rsidR="00401246" w:rsidRPr="00F9379A">
              <w:rPr>
                <w:rFonts w:asciiTheme="minorHAnsi" w:hAnsiTheme="minorHAnsi" w:cstheme="minorHAnsi"/>
                <w:sz w:val="22"/>
                <w:szCs w:val="22"/>
              </w:rPr>
              <w:t>, para esto se coordinará con autoridades locales: comités, administradoras de agua potable, MARN, MAG, Centros Escolares e Iglesias para la realización de la actividad. Para esta actividad se necesitaran los recursos humanos (Lideres/as, estudiantes, facilitador) recursos materiales (alimentación, transporte, combustible, arboles).</w:t>
            </w:r>
            <w:r w:rsidR="001671FB">
              <w:rPr>
                <w:rFonts w:asciiTheme="minorHAnsi" w:hAnsiTheme="minorHAnsi" w:cstheme="minorHAnsi"/>
                <w:sz w:val="22"/>
                <w:szCs w:val="22"/>
              </w:rPr>
              <w:t xml:space="preserve"> Las campaña se realizará según las escrituras en la zona de recarga de agua del Sistema ACASAPMV, ubicada en el municipio de Tacuba</w:t>
            </w:r>
            <w:r w:rsidR="00527BB2">
              <w:rPr>
                <w:rFonts w:asciiTheme="minorHAnsi" w:hAnsiTheme="minorHAnsi" w:cstheme="minorHAnsi"/>
                <w:sz w:val="22"/>
                <w:szCs w:val="22"/>
              </w:rPr>
              <w:t xml:space="preserve">. Además se coordinara con otras juntas como </w:t>
            </w:r>
            <w:r w:rsidR="00527BB2" w:rsidRPr="00527BB2">
              <w:rPr>
                <w:rFonts w:asciiTheme="minorHAnsi" w:hAnsiTheme="minorHAnsi" w:cstheme="minorHAnsi"/>
                <w:sz w:val="22"/>
                <w:szCs w:val="22"/>
              </w:rPr>
              <w:t>ACAPAVIS, Fuente de vida,  ASALDEGUAY</w:t>
            </w:r>
            <w:r w:rsidR="00527BB2">
              <w:rPr>
                <w:rFonts w:asciiTheme="minorHAnsi" w:hAnsiTheme="minorHAnsi" w:cstheme="minorHAnsi"/>
                <w:sz w:val="22"/>
                <w:szCs w:val="22"/>
              </w:rPr>
              <w:t>, colindantes a las zonas de recarga hídrica de ACASPMV</w:t>
            </w:r>
          </w:p>
          <w:p w:rsidR="00C24B39" w:rsidRDefault="00C24B39" w:rsidP="00950E70">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Para </w:t>
            </w:r>
            <w:r w:rsidR="00EA5857">
              <w:rPr>
                <w:rFonts w:asciiTheme="minorHAnsi" w:hAnsiTheme="minorHAnsi" w:cstheme="minorHAnsi"/>
                <w:sz w:val="22"/>
                <w:szCs w:val="22"/>
              </w:rPr>
              <w:t>la reforestación</w:t>
            </w:r>
            <w:r>
              <w:rPr>
                <w:rFonts w:asciiTheme="minorHAnsi" w:hAnsiTheme="minorHAnsi" w:cstheme="minorHAnsi"/>
                <w:sz w:val="22"/>
                <w:szCs w:val="22"/>
              </w:rPr>
              <w:t xml:space="preserve">, se </w:t>
            </w:r>
            <w:r w:rsidR="00EA5857">
              <w:rPr>
                <w:rFonts w:asciiTheme="minorHAnsi" w:hAnsiTheme="minorHAnsi" w:cstheme="minorHAnsi"/>
                <w:sz w:val="22"/>
                <w:szCs w:val="22"/>
              </w:rPr>
              <w:t>compraran</w:t>
            </w:r>
            <w:r w:rsidR="00473171">
              <w:rPr>
                <w:rFonts w:asciiTheme="minorHAnsi" w:hAnsiTheme="minorHAnsi" w:cstheme="minorHAnsi"/>
                <w:sz w:val="22"/>
                <w:szCs w:val="22"/>
              </w:rPr>
              <w:t xml:space="preserve"> con proveedores locales y especies diversos</w:t>
            </w:r>
            <w:r>
              <w:rPr>
                <w:rFonts w:asciiTheme="minorHAnsi" w:hAnsiTheme="minorHAnsi" w:cstheme="minorHAnsi"/>
                <w:sz w:val="22"/>
                <w:szCs w:val="22"/>
              </w:rPr>
              <w:t xml:space="preserve"> 1,000 árb</w:t>
            </w:r>
            <w:r w:rsidR="00EA5857">
              <w:rPr>
                <w:rFonts w:asciiTheme="minorHAnsi" w:hAnsiTheme="minorHAnsi" w:cstheme="minorHAnsi"/>
                <w:sz w:val="22"/>
                <w:szCs w:val="22"/>
              </w:rPr>
              <w:t>oles por hectárea, totalizando 2,000 árboles para las d</w:t>
            </w:r>
            <w:r>
              <w:rPr>
                <w:rFonts w:asciiTheme="minorHAnsi" w:hAnsiTheme="minorHAnsi" w:cstheme="minorHAnsi"/>
                <w:sz w:val="22"/>
                <w:szCs w:val="22"/>
              </w:rPr>
              <w:t>o</w:t>
            </w:r>
            <w:r w:rsidR="00EA5857">
              <w:rPr>
                <w:rFonts w:asciiTheme="minorHAnsi" w:hAnsiTheme="minorHAnsi" w:cstheme="minorHAnsi"/>
                <w:sz w:val="22"/>
                <w:szCs w:val="22"/>
              </w:rPr>
              <w:t>s</w:t>
            </w:r>
            <w:r>
              <w:rPr>
                <w:rFonts w:asciiTheme="minorHAnsi" w:hAnsiTheme="minorHAnsi" w:cstheme="minorHAnsi"/>
                <w:sz w:val="22"/>
                <w:szCs w:val="22"/>
              </w:rPr>
              <w:t xml:space="preserve"> hectáreas propuestas</w:t>
            </w:r>
            <w:r w:rsidR="00EA5857">
              <w:rPr>
                <w:rFonts w:asciiTheme="minorHAnsi" w:hAnsiTheme="minorHAnsi" w:cstheme="minorHAnsi"/>
                <w:sz w:val="22"/>
                <w:szCs w:val="22"/>
              </w:rPr>
              <w:t>.</w:t>
            </w:r>
          </w:p>
          <w:p w:rsidR="00135D1A" w:rsidRDefault="00135D1A" w:rsidP="00950E70">
            <w:pPr>
              <w:spacing w:before="120" w:after="120"/>
              <w:jc w:val="both"/>
              <w:rPr>
                <w:rFonts w:asciiTheme="minorHAnsi" w:hAnsiTheme="minorHAnsi" w:cstheme="minorHAnsi"/>
                <w:sz w:val="22"/>
                <w:szCs w:val="22"/>
              </w:rPr>
            </w:pPr>
            <w:r>
              <w:rPr>
                <w:rFonts w:asciiTheme="minorHAnsi" w:hAnsiTheme="minorHAnsi" w:cstheme="minorHAnsi"/>
                <w:sz w:val="22"/>
                <w:szCs w:val="22"/>
              </w:rPr>
              <w:t>El kit de herramientas (seis), para las campañas s</w:t>
            </w:r>
            <w:r w:rsidR="00EA5857">
              <w:rPr>
                <w:rFonts w:asciiTheme="minorHAnsi" w:hAnsiTheme="minorHAnsi" w:cstheme="minorHAnsi"/>
                <w:sz w:val="22"/>
                <w:szCs w:val="22"/>
              </w:rPr>
              <w:t>e reforestación Incluye: 5 pala d</w:t>
            </w:r>
            <w:r>
              <w:rPr>
                <w:rFonts w:asciiTheme="minorHAnsi" w:hAnsiTheme="minorHAnsi" w:cstheme="minorHAnsi"/>
                <w:sz w:val="22"/>
                <w:szCs w:val="22"/>
              </w:rPr>
              <w:t>úplex, dos corvos</w:t>
            </w:r>
            <w:r w:rsidR="00200559">
              <w:rPr>
                <w:rFonts w:asciiTheme="minorHAnsi" w:hAnsiTheme="minorHAnsi" w:cstheme="minorHAnsi"/>
                <w:sz w:val="22"/>
                <w:szCs w:val="22"/>
              </w:rPr>
              <w:t>, dos</w:t>
            </w:r>
            <w:r>
              <w:rPr>
                <w:rFonts w:asciiTheme="minorHAnsi" w:hAnsiTheme="minorHAnsi" w:cstheme="minorHAnsi"/>
                <w:sz w:val="22"/>
                <w:szCs w:val="22"/>
              </w:rPr>
              <w:t xml:space="preserve"> cumas</w:t>
            </w:r>
            <w:r w:rsidR="00200559">
              <w:rPr>
                <w:rFonts w:asciiTheme="minorHAnsi" w:hAnsiTheme="minorHAnsi" w:cstheme="minorHAnsi"/>
                <w:sz w:val="22"/>
                <w:szCs w:val="22"/>
              </w:rPr>
              <w:t>, 3</w:t>
            </w:r>
            <w:r>
              <w:rPr>
                <w:rFonts w:asciiTheme="minorHAnsi" w:hAnsiTheme="minorHAnsi" w:cstheme="minorHAnsi"/>
                <w:sz w:val="22"/>
                <w:szCs w:val="22"/>
              </w:rPr>
              <w:t xml:space="preserve"> barras. Las herramientas serán entregadas a la Junta responsable de la coordinación de la campaña de reforestación según escritura del terreno </w:t>
            </w:r>
            <w:r w:rsidR="001671FB">
              <w:rPr>
                <w:rFonts w:asciiTheme="minorHAnsi" w:hAnsiTheme="minorHAnsi" w:cstheme="minorHAnsi"/>
                <w:sz w:val="22"/>
                <w:szCs w:val="22"/>
              </w:rPr>
              <w:t>y plan</w:t>
            </w:r>
            <w:r>
              <w:rPr>
                <w:rFonts w:asciiTheme="minorHAnsi" w:hAnsiTheme="minorHAnsi" w:cstheme="minorHAnsi"/>
                <w:sz w:val="22"/>
                <w:szCs w:val="22"/>
              </w:rPr>
              <w:t xml:space="preserve"> de </w:t>
            </w:r>
            <w:r w:rsidR="006A0CC4">
              <w:rPr>
                <w:rFonts w:asciiTheme="minorHAnsi" w:hAnsiTheme="minorHAnsi" w:cstheme="minorHAnsi"/>
                <w:sz w:val="22"/>
                <w:szCs w:val="22"/>
              </w:rPr>
              <w:t>reforestación</w:t>
            </w:r>
            <w:r>
              <w:rPr>
                <w:rFonts w:asciiTheme="minorHAnsi" w:hAnsiTheme="minorHAnsi" w:cstheme="minorHAnsi"/>
                <w:sz w:val="22"/>
                <w:szCs w:val="22"/>
              </w:rPr>
              <w:t>.</w:t>
            </w:r>
          </w:p>
          <w:p w:rsidR="001671FB" w:rsidRDefault="001671FB" w:rsidP="00950E70">
            <w:pPr>
              <w:spacing w:before="120" w:after="120"/>
              <w:jc w:val="both"/>
              <w:rPr>
                <w:rFonts w:asciiTheme="minorHAnsi" w:hAnsiTheme="minorHAnsi" w:cstheme="minorHAnsi"/>
                <w:sz w:val="22"/>
                <w:szCs w:val="22"/>
              </w:rPr>
            </w:pPr>
            <w:r>
              <w:rPr>
                <w:rFonts w:asciiTheme="minorHAnsi" w:hAnsiTheme="minorHAnsi" w:cstheme="minorHAnsi"/>
                <w:sz w:val="22"/>
                <w:szCs w:val="22"/>
              </w:rPr>
              <w:t>UNES</w:t>
            </w:r>
            <w:r w:rsidR="006B3C1C">
              <w:rPr>
                <w:rFonts w:asciiTheme="minorHAnsi" w:hAnsiTheme="minorHAnsi" w:cstheme="minorHAnsi"/>
                <w:sz w:val="22"/>
                <w:szCs w:val="22"/>
              </w:rPr>
              <w:t>, tanto</w:t>
            </w:r>
            <w:r>
              <w:rPr>
                <w:rFonts w:asciiTheme="minorHAnsi" w:hAnsiTheme="minorHAnsi" w:cstheme="minorHAnsi"/>
                <w:sz w:val="22"/>
                <w:szCs w:val="22"/>
              </w:rPr>
              <w:t xml:space="preserve"> a nivel nacional como del territorio meta tiene </w:t>
            </w:r>
            <w:r w:rsidR="006B3C1C">
              <w:rPr>
                <w:rFonts w:asciiTheme="minorHAnsi" w:hAnsiTheme="minorHAnsi" w:cstheme="minorHAnsi"/>
                <w:sz w:val="22"/>
                <w:szCs w:val="22"/>
              </w:rPr>
              <w:t>establecidos alianzas de</w:t>
            </w:r>
            <w:r>
              <w:rPr>
                <w:rFonts w:asciiTheme="minorHAnsi" w:hAnsiTheme="minorHAnsi" w:cstheme="minorHAnsi"/>
                <w:sz w:val="22"/>
                <w:szCs w:val="22"/>
              </w:rPr>
              <w:t xml:space="preserve"> cooperación con el MARN</w:t>
            </w:r>
            <w:r w:rsidR="006B3C1C">
              <w:rPr>
                <w:rFonts w:asciiTheme="minorHAnsi" w:hAnsiTheme="minorHAnsi" w:cstheme="minorHAnsi"/>
                <w:sz w:val="22"/>
                <w:szCs w:val="22"/>
              </w:rPr>
              <w:t xml:space="preserve">, en el caso de las campañas de reforestación, UNES es parte del CONASAV, espacio donde se establecen </w:t>
            </w:r>
            <w:r w:rsidR="00BA7B77">
              <w:rPr>
                <w:rFonts w:asciiTheme="minorHAnsi" w:hAnsiTheme="minorHAnsi" w:cstheme="minorHAnsi"/>
                <w:sz w:val="22"/>
                <w:szCs w:val="22"/>
              </w:rPr>
              <w:t xml:space="preserve">los lineamientos para la </w:t>
            </w:r>
            <w:r w:rsidR="002D125C">
              <w:rPr>
                <w:rFonts w:asciiTheme="minorHAnsi" w:hAnsiTheme="minorHAnsi" w:cstheme="minorHAnsi"/>
                <w:sz w:val="22"/>
                <w:szCs w:val="22"/>
              </w:rPr>
              <w:t>Plantaron</w:t>
            </w:r>
            <w:r w:rsidR="006B3C1C">
              <w:rPr>
                <w:rFonts w:asciiTheme="minorHAnsi" w:hAnsiTheme="minorHAnsi" w:cstheme="minorHAnsi"/>
                <w:sz w:val="22"/>
                <w:szCs w:val="22"/>
              </w:rPr>
              <w:t xml:space="preserve">. Además se cuenta con una coordinación con el Ministerio de Agricultura, quienes son parte de la Mesa de Dialogo de la Zona Sur de </w:t>
            </w:r>
            <w:r w:rsidR="001A601A">
              <w:rPr>
                <w:rFonts w:asciiTheme="minorHAnsi" w:hAnsiTheme="minorHAnsi" w:cstheme="minorHAnsi"/>
                <w:sz w:val="22"/>
                <w:szCs w:val="22"/>
              </w:rPr>
              <w:t>Ahuachapán</w:t>
            </w:r>
            <w:r w:rsidR="006B3C1C">
              <w:rPr>
                <w:rFonts w:asciiTheme="minorHAnsi" w:hAnsiTheme="minorHAnsi" w:cstheme="minorHAnsi"/>
                <w:sz w:val="22"/>
                <w:szCs w:val="22"/>
              </w:rPr>
              <w:t>, espacio que facilita la UNES</w:t>
            </w:r>
          </w:p>
          <w:p w:rsidR="00FE41DA" w:rsidRDefault="00FE41DA" w:rsidP="00950E70">
            <w:pPr>
              <w:spacing w:before="120" w:after="120"/>
              <w:jc w:val="both"/>
              <w:rPr>
                <w:rFonts w:asciiTheme="minorHAnsi" w:hAnsiTheme="minorHAnsi" w:cstheme="minorHAnsi"/>
                <w:b/>
                <w:sz w:val="22"/>
                <w:szCs w:val="22"/>
              </w:rPr>
            </w:pPr>
          </w:p>
          <w:p w:rsidR="00435C41" w:rsidRPr="00F9379A" w:rsidRDefault="00435C41" w:rsidP="00950E70">
            <w:pPr>
              <w:spacing w:before="120" w:after="120"/>
              <w:jc w:val="both"/>
              <w:rPr>
                <w:rFonts w:asciiTheme="minorHAnsi" w:hAnsiTheme="minorHAnsi" w:cstheme="minorHAnsi"/>
                <w:b/>
                <w:sz w:val="22"/>
                <w:szCs w:val="22"/>
              </w:rPr>
            </w:pPr>
            <w:r w:rsidRPr="00F9379A">
              <w:rPr>
                <w:rFonts w:asciiTheme="minorHAnsi" w:hAnsiTheme="minorHAnsi" w:cstheme="minorHAnsi"/>
                <w:b/>
                <w:sz w:val="22"/>
                <w:szCs w:val="22"/>
              </w:rPr>
              <w:t>Para R2</w:t>
            </w:r>
          </w:p>
          <w:p w:rsidR="00435C41" w:rsidRPr="00F9379A" w:rsidRDefault="00253A10" w:rsidP="00950E70">
            <w:pPr>
              <w:spacing w:before="120" w:after="120"/>
              <w:jc w:val="both"/>
              <w:rPr>
                <w:rFonts w:asciiTheme="minorHAnsi" w:hAnsiTheme="minorHAnsi" w:cstheme="minorHAnsi"/>
                <w:b/>
                <w:sz w:val="22"/>
                <w:szCs w:val="22"/>
              </w:rPr>
            </w:pPr>
            <w:r>
              <w:rPr>
                <w:rFonts w:asciiTheme="minorHAnsi" w:hAnsiTheme="minorHAnsi" w:cstheme="minorHAnsi"/>
                <w:b/>
                <w:sz w:val="22"/>
                <w:szCs w:val="22"/>
              </w:rPr>
              <w:t>A.2.1 Compra de 1</w:t>
            </w:r>
            <w:r w:rsidR="00435C41" w:rsidRPr="00F9379A">
              <w:rPr>
                <w:rFonts w:asciiTheme="minorHAnsi" w:hAnsiTheme="minorHAnsi" w:cstheme="minorHAnsi"/>
                <w:b/>
                <w:sz w:val="22"/>
                <w:szCs w:val="22"/>
              </w:rPr>
              <w:t>0 pluviómetros</w:t>
            </w:r>
            <w:r w:rsidR="005D396D" w:rsidRPr="00F9379A">
              <w:rPr>
                <w:rFonts w:asciiTheme="minorHAnsi" w:hAnsiTheme="minorHAnsi" w:cstheme="minorHAnsi"/>
                <w:b/>
                <w:sz w:val="22"/>
                <w:szCs w:val="22"/>
              </w:rPr>
              <w:t xml:space="preserve"> y</w:t>
            </w:r>
            <w:r>
              <w:rPr>
                <w:rFonts w:asciiTheme="minorHAnsi" w:hAnsiTheme="minorHAnsi" w:cstheme="minorHAnsi"/>
                <w:b/>
                <w:sz w:val="22"/>
                <w:szCs w:val="22"/>
              </w:rPr>
              <w:t xml:space="preserve"> 1</w:t>
            </w:r>
            <w:r w:rsidR="00435C41" w:rsidRPr="00F9379A">
              <w:rPr>
                <w:rFonts w:asciiTheme="minorHAnsi" w:hAnsiTheme="minorHAnsi" w:cstheme="minorHAnsi"/>
                <w:b/>
                <w:sz w:val="22"/>
                <w:szCs w:val="22"/>
              </w:rPr>
              <w:t xml:space="preserve">0 termómetros </w:t>
            </w:r>
            <w:r w:rsidR="002D125C" w:rsidRPr="00F9379A">
              <w:rPr>
                <w:rFonts w:asciiTheme="minorHAnsi" w:hAnsiTheme="minorHAnsi" w:cstheme="minorHAnsi"/>
                <w:b/>
                <w:sz w:val="22"/>
                <w:szCs w:val="22"/>
              </w:rPr>
              <w:t xml:space="preserve">para </w:t>
            </w:r>
            <w:r w:rsidR="002D125C">
              <w:rPr>
                <w:rFonts w:asciiTheme="minorHAnsi" w:hAnsiTheme="minorHAnsi" w:cstheme="minorHAnsi"/>
                <w:b/>
                <w:sz w:val="22"/>
                <w:szCs w:val="22"/>
              </w:rPr>
              <w:t>10</w:t>
            </w:r>
            <w:r w:rsidR="00435C41" w:rsidRPr="00F9379A">
              <w:rPr>
                <w:rFonts w:asciiTheme="minorHAnsi" w:hAnsiTheme="minorHAnsi" w:cstheme="minorHAnsi"/>
                <w:b/>
                <w:sz w:val="22"/>
                <w:szCs w:val="22"/>
              </w:rPr>
              <w:t xml:space="preserve"> sistemas de agua potable</w:t>
            </w:r>
            <w:r w:rsidR="00C01D0E">
              <w:rPr>
                <w:rFonts w:asciiTheme="minorHAnsi" w:hAnsiTheme="minorHAnsi" w:cstheme="minorHAnsi"/>
                <w:b/>
                <w:sz w:val="22"/>
                <w:szCs w:val="22"/>
              </w:rPr>
              <w:t>.</w:t>
            </w:r>
          </w:p>
          <w:p w:rsidR="00435C41" w:rsidRDefault="00401246" w:rsidP="00950E70">
            <w:pPr>
              <w:spacing w:before="120" w:after="120"/>
              <w:jc w:val="both"/>
              <w:rPr>
                <w:rFonts w:asciiTheme="minorHAnsi" w:hAnsiTheme="minorHAnsi" w:cstheme="minorHAnsi"/>
                <w:sz w:val="22"/>
                <w:szCs w:val="22"/>
              </w:rPr>
            </w:pPr>
            <w:r w:rsidRPr="00F9379A">
              <w:rPr>
                <w:rFonts w:asciiTheme="minorHAnsi" w:hAnsiTheme="minorHAnsi" w:cstheme="minorHAnsi"/>
                <w:sz w:val="22"/>
                <w:szCs w:val="22"/>
              </w:rPr>
              <w:t>Se compra</w:t>
            </w:r>
            <w:r w:rsidR="009C54AA" w:rsidRPr="00F9379A">
              <w:rPr>
                <w:rFonts w:asciiTheme="minorHAnsi" w:hAnsiTheme="minorHAnsi" w:cstheme="minorHAnsi"/>
                <w:sz w:val="22"/>
                <w:szCs w:val="22"/>
              </w:rPr>
              <w:t>rán e instalará</w:t>
            </w:r>
            <w:r w:rsidR="00253A10">
              <w:rPr>
                <w:rFonts w:asciiTheme="minorHAnsi" w:hAnsiTheme="minorHAnsi" w:cstheme="minorHAnsi"/>
                <w:sz w:val="22"/>
                <w:szCs w:val="22"/>
              </w:rPr>
              <w:t>n 10 pluviómetros y 1</w:t>
            </w:r>
            <w:r w:rsidR="00200559">
              <w:rPr>
                <w:rFonts w:asciiTheme="minorHAnsi" w:hAnsiTheme="minorHAnsi" w:cstheme="minorHAnsi"/>
                <w:sz w:val="22"/>
                <w:szCs w:val="22"/>
              </w:rPr>
              <w:t>0 termómetros para el establecimiento de</w:t>
            </w:r>
            <w:r w:rsidRPr="00F9379A">
              <w:rPr>
                <w:rFonts w:asciiTheme="minorHAnsi" w:hAnsiTheme="minorHAnsi" w:cstheme="minorHAnsi"/>
                <w:sz w:val="22"/>
                <w:szCs w:val="22"/>
              </w:rPr>
              <w:t>l monitoreo</w:t>
            </w:r>
            <w:r w:rsidR="00200559">
              <w:rPr>
                <w:rFonts w:asciiTheme="minorHAnsi" w:hAnsiTheme="minorHAnsi" w:cstheme="minorHAnsi"/>
                <w:sz w:val="22"/>
                <w:szCs w:val="22"/>
              </w:rPr>
              <w:t xml:space="preserve"> </w:t>
            </w:r>
            <w:r w:rsidR="002D125C">
              <w:rPr>
                <w:rFonts w:asciiTheme="minorHAnsi" w:hAnsiTheme="minorHAnsi" w:cstheme="minorHAnsi"/>
                <w:sz w:val="22"/>
                <w:szCs w:val="22"/>
              </w:rPr>
              <w:t>hidroclimática</w:t>
            </w:r>
            <w:r w:rsidR="00200559">
              <w:rPr>
                <w:rFonts w:asciiTheme="minorHAnsi" w:hAnsiTheme="minorHAnsi" w:cstheme="minorHAnsi"/>
                <w:sz w:val="22"/>
                <w:szCs w:val="22"/>
              </w:rPr>
              <w:t xml:space="preserve">, </w:t>
            </w:r>
            <w:r w:rsidR="00200559" w:rsidRPr="00F9379A">
              <w:rPr>
                <w:rFonts w:asciiTheme="minorHAnsi" w:hAnsiTheme="minorHAnsi" w:cstheme="minorHAnsi"/>
                <w:sz w:val="22"/>
                <w:szCs w:val="22"/>
              </w:rPr>
              <w:t>como</w:t>
            </w:r>
            <w:r w:rsidR="00200559">
              <w:rPr>
                <w:rFonts w:asciiTheme="minorHAnsi" w:hAnsiTheme="minorHAnsi" w:cstheme="minorHAnsi"/>
                <w:sz w:val="22"/>
                <w:szCs w:val="22"/>
              </w:rPr>
              <w:t xml:space="preserve"> sistema de alerta temprana frente a las sequias, cada vez más recurrente en el país y la región</w:t>
            </w:r>
            <w:r w:rsidR="004123C9">
              <w:rPr>
                <w:rFonts w:asciiTheme="minorHAnsi" w:hAnsiTheme="minorHAnsi" w:cstheme="minorHAnsi"/>
                <w:sz w:val="22"/>
                <w:szCs w:val="22"/>
              </w:rPr>
              <w:t xml:space="preserve">. El objetivo es que de forma anticipada las juntas e agua puedan tomar decisiones de ahorro y eficiencia, de regulación de los usos de los nacimientos superficiales así como de políticas locales y nacionales de protección de las zonas de recarga, se monitorearan dos variables: </w:t>
            </w:r>
            <w:r w:rsidRPr="00F9379A">
              <w:rPr>
                <w:rFonts w:asciiTheme="minorHAnsi" w:hAnsiTheme="minorHAnsi" w:cstheme="minorHAnsi"/>
                <w:sz w:val="22"/>
                <w:szCs w:val="22"/>
              </w:rPr>
              <w:t xml:space="preserve"> </w:t>
            </w:r>
            <w:r w:rsidR="004123C9">
              <w:rPr>
                <w:rFonts w:asciiTheme="minorHAnsi" w:hAnsiTheme="minorHAnsi" w:cstheme="minorHAnsi"/>
                <w:sz w:val="22"/>
                <w:szCs w:val="22"/>
              </w:rPr>
              <w:t>P</w:t>
            </w:r>
            <w:r w:rsidR="009C54AA" w:rsidRPr="00F9379A">
              <w:rPr>
                <w:rFonts w:asciiTheme="minorHAnsi" w:hAnsiTheme="minorHAnsi" w:cstheme="minorHAnsi"/>
                <w:sz w:val="22"/>
                <w:szCs w:val="22"/>
              </w:rPr>
              <w:t xml:space="preserve">recipitación y temperatura, </w:t>
            </w:r>
            <w:r w:rsidR="005D396D" w:rsidRPr="00F9379A">
              <w:rPr>
                <w:rFonts w:asciiTheme="minorHAnsi" w:hAnsiTheme="minorHAnsi" w:cstheme="minorHAnsi"/>
                <w:sz w:val="22"/>
                <w:szCs w:val="22"/>
              </w:rPr>
              <w:t>L</w:t>
            </w:r>
            <w:r w:rsidR="009C54AA" w:rsidRPr="00F9379A">
              <w:rPr>
                <w:rFonts w:asciiTheme="minorHAnsi" w:hAnsiTheme="minorHAnsi" w:cstheme="minorHAnsi"/>
                <w:sz w:val="22"/>
                <w:szCs w:val="22"/>
              </w:rPr>
              <w:t xml:space="preserve">os instrumentos estarán a cargo de una persona responsable de registrar los datos en una boleta de sistematización, </w:t>
            </w:r>
            <w:r w:rsidR="002736CC" w:rsidRPr="00F9379A">
              <w:rPr>
                <w:rFonts w:asciiTheme="minorHAnsi" w:hAnsiTheme="minorHAnsi" w:cstheme="minorHAnsi"/>
                <w:sz w:val="22"/>
                <w:szCs w:val="22"/>
              </w:rPr>
              <w:t>que</w:t>
            </w:r>
            <w:r w:rsidR="009C54AA" w:rsidRPr="00F9379A">
              <w:rPr>
                <w:rFonts w:asciiTheme="minorHAnsi" w:hAnsiTheme="minorHAnsi" w:cstheme="minorHAnsi"/>
                <w:sz w:val="22"/>
                <w:szCs w:val="22"/>
              </w:rPr>
              <w:t xml:space="preserve"> será entregada al facilitador/a de UNES para su análisis y </w:t>
            </w:r>
            <w:r w:rsidR="005066B0" w:rsidRPr="00F9379A">
              <w:rPr>
                <w:rFonts w:asciiTheme="minorHAnsi" w:hAnsiTheme="minorHAnsi" w:cstheme="minorHAnsi"/>
                <w:sz w:val="22"/>
                <w:szCs w:val="22"/>
              </w:rPr>
              <w:t>posterior devolución de datos, l</w:t>
            </w:r>
            <w:r w:rsidR="009C54AA" w:rsidRPr="00F9379A">
              <w:rPr>
                <w:rFonts w:asciiTheme="minorHAnsi" w:hAnsiTheme="minorHAnsi" w:cstheme="minorHAnsi"/>
                <w:sz w:val="22"/>
                <w:szCs w:val="22"/>
              </w:rPr>
              <w:t>os cuales se divulgaran como medida de alerta para actividades vinculadas con patrones de lluvia</w:t>
            </w:r>
            <w:r w:rsidR="00C01D0E">
              <w:rPr>
                <w:rFonts w:asciiTheme="minorHAnsi" w:hAnsiTheme="minorHAnsi" w:cstheme="minorHAnsi"/>
                <w:sz w:val="22"/>
                <w:szCs w:val="22"/>
              </w:rPr>
              <w:t xml:space="preserve"> y la recarga del manto acuífero</w:t>
            </w:r>
            <w:r w:rsidR="009C54AA" w:rsidRPr="00F9379A">
              <w:rPr>
                <w:rFonts w:asciiTheme="minorHAnsi" w:hAnsiTheme="minorHAnsi" w:cstheme="minorHAnsi"/>
                <w:sz w:val="22"/>
                <w:szCs w:val="22"/>
              </w:rPr>
              <w:t>. Los recursos a utilizar son materiales (pluviómetros, termómetros, boletas de sist</w:t>
            </w:r>
            <w:r w:rsidR="005066B0" w:rsidRPr="00F9379A">
              <w:rPr>
                <w:rFonts w:asciiTheme="minorHAnsi" w:hAnsiTheme="minorHAnsi" w:cstheme="minorHAnsi"/>
                <w:sz w:val="22"/>
                <w:szCs w:val="22"/>
              </w:rPr>
              <w:t>ematización, tabla, lapiceros), h</w:t>
            </w:r>
            <w:r w:rsidR="009C54AA" w:rsidRPr="00F9379A">
              <w:rPr>
                <w:rFonts w:asciiTheme="minorHAnsi" w:hAnsiTheme="minorHAnsi" w:cstheme="minorHAnsi"/>
                <w:sz w:val="22"/>
                <w:szCs w:val="22"/>
              </w:rPr>
              <w:t>umanos (monitores climáticos, facilitador/a).</w:t>
            </w:r>
          </w:p>
          <w:p w:rsidR="00B16C90" w:rsidRDefault="00B16C90" w:rsidP="00950E70">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Este equipo será </w:t>
            </w:r>
            <w:r w:rsidR="005E0033">
              <w:rPr>
                <w:rFonts w:asciiTheme="minorHAnsi" w:hAnsiTheme="minorHAnsi" w:cstheme="minorHAnsi"/>
                <w:sz w:val="22"/>
                <w:szCs w:val="22"/>
              </w:rPr>
              <w:t>entregado en</w:t>
            </w:r>
            <w:r w:rsidR="00365CA2">
              <w:rPr>
                <w:rFonts w:asciiTheme="minorHAnsi" w:hAnsiTheme="minorHAnsi" w:cstheme="minorHAnsi"/>
                <w:sz w:val="22"/>
                <w:szCs w:val="22"/>
              </w:rPr>
              <w:t xml:space="preserve"> el mes de </w:t>
            </w:r>
            <w:r w:rsidR="00887A9A">
              <w:rPr>
                <w:rFonts w:asciiTheme="minorHAnsi" w:hAnsiTheme="minorHAnsi" w:cstheme="minorHAnsi"/>
                <w:sz w:val="22"/>
                <w:szCs w:val="22"/>
              </w:rPr>
              <w:t>agosto</w:t>
            </w:r>
            <w:r w:rsidR="00365CA2">
              <w:rPr>
                <w:rFonts w:asciiTheme="minorHAnsi" w:hAnsiTheme="minorHAnsi" w:cstheme="minorHAnsi"/>
                <w:sz w:val="22"/>
                <w:szCs w:val="22"/>
              </w:rPr>
              <w:t xml:space="preserve">, </w:t>
            </w:r>
            <w:r>
              <w:rPr>
                <w:rFonts w:asciiTheme="minorHAnsi" w:hAnsiTheme="minorHAnsi" w:cstheme="minorHAnsi"/>
                <w:sz w:val="22"/>
                <w:szCs w:val="22"/>
              </w:rPr>
              <w:t xml:space="preserve">por medio de actas, estableciendo además las coordinaciones con el Observatorio </w:t>
            </w:r>
            <w:r w:rsidR="009A2184">
              <w:rPr>
                <w:rFonts w:asciiTheme="minorHAnsi" w:hAnsiTheme="minorHAnsi" w:cstheme="minorHAnsi"/>
                <w:sz w:val="22"/>
                <w:szCs w:val="22"/>
              </w:rPr>
              <w:t>Ambiental (MARN</w:t>
            </w:r>
            <w:r>
              <w:rPr>
                <w:rFonts w:asciiTheme="minorHAnsi" w:hAnsiTheme="minorHAnsi" w:cstheme="minorHAnsi"/>
                <w:sz w:val="22"/>
                <w:szCs w:val="22"/>
              </w:rPr>
              <w:t>) y gobiernos locales para el seguimiento y sostenibilidad</w:t>
            </w:r>
            <w:r w:rsidR="00365CA2">
              <w:rPr>
                <w:rFonts w:asciiTheme="minorHAnsi" w:hAnsiTheme="minorHAnsi" w:cstheme="minorHAnsi"/>
                <w:sz w:val="22"/>
                <w:szCs w:val="22"/>
              </w:rPr>
              <w:t>.</w:t>
            </w:r>
          </w:p>
          <w:p w:rsidR="004123C9" w:rsidRPr="00F9379A" w:rsidRDefault="004123C9" w:rsidP="00950E70">
            <w:pPr>
              <w:spacing w:before="120" w:after="120"/>
              <w:jc w:val="both"/>
              <w:rPr>
                <w:rFonts w:asciiTheme="minorHAnsi" w:hAnsiTheme="minorHAnsi" w:cstheme="minorHAnsi"/>
                <w:sz w:val="22"/>
                <w:szCs w:val="22"/>
              </w:rPr>
            </w:pPr>
            <w:r>
              <w:rPr>
                <w:rFonts w:asciiTheme="minorHAnsi" w:hAnsiTheme="minorHAnsi" w:cstheme="minorHAnsi"/>
                <w:sz w:val="22"/>
                <w:szCs w:val="22"/>
              </w:rPr>
              <w:t>Ya se cuenta con experiencia en la zona baja del Rio Paz, la cual ha sido asesorada por el Observatorio Ambiental- MARN</w:t>
            </w:r>
          </w:p>
          <w:p w:rsidR="00435C41" w:rsidRPr="00F9379A" w:rsidRDefault="00435C41" w:rsidP="00950E70">
            <w:pPr>
              <w:spacing w:before="120" w:after="120"/>
              <w:jc w:val="both"/>
              <w:rPr>
                <w:rFonts w:asciiTheme="minorHAnsi" w:hAnsiTheme="minorHAnsi" w:cstheme="minorHAnsi"/>
                <w:b/>
                <w:sz w:val="22"/>
                <w:szCs w:val="22"/>
              </w:rPr>
            </w:pPr>
            <w:r w:rsidRPr="00F9379A">
              <w:rPr>
                <w:rFonts w:asciiTheme="minorHAnsi" w:hAnsiTheme="minorHAnsi" w:cstheme="minorHAnsi"/>
                <w:b/>
                <w:sz w:val="22"/>
                <w:szCs w:val="22"/>
              </w:rPr>
              <w:t>A 2.</w:t>
            </w:r>
            <w:r w:rsidR="00C73D9E" w:rsidRPr="00F9379A">
              <w:rPr>
                <w:rFonts w:asciiTheme="minorHAnsi" w:hAnsiTheme="minorHAnsi" w:cstheme="minorHAnsi"/>
                <w:b/>
                <w:sz w:val="22"/>
                <w:szCs w:val="22"/>
              </w:rPr>
              <w:t>2.</w:t>
            </w:r>
            <w:r w:rsidRPr="00F9379A">
              <w:rPr>
                <w:rFonts w:asciiTheme="minorHAnsi" w:hAnsiTheme="minorHAnsi" w:cstheme="minorHAnsi"/>
                <w:b/>
                <w:sz w:val="22"/>
                <w:szCs w:val="22"/>
              </w:rPr>
              <w:t xml:space="preserve"> Desarrollo de proceso de capacitació</w:t>
            </w:r>
            <w:r w:rsidR="00C01D0E">
              <w:rPr>
                <w:rFonts w:asciiTheme="minorHAnsi" w:hAnsiTheme="minorHAnsi" w:cstheme="minorHAnsi"/>
                <w:b/>
                <w:sz w:val="22"/>
                <w:szCs w:val="22"/>
              </w:rPr>
              <w:t>n sobre monitoreo, climático a 2</w:t>
            </w:r>
            <w:r w:rsidRPr="00F9379A">
              <w:rPr>
                <w:rFonts w:asciiTheme="minorHAnsi" w:hAnsiTheme="minorHAnsi" w:cstheme="minorHAnsi"/>
                <w:b/>
                <w:sz w:val="22"/>
                <w:szCs w:val="22"/>
              </w:rPr>
              <w:t>0 liderazgos, dos por junta de agua</w:t>
            </w:r>
          </w:p>
          <w:p w:rsidR="00C73D9E" w:rsidRDefault="009C54AA" w:rsidP="00950E70">
            <w:pPr>
              <w:spacing w:before="120" w:after="120"/>
              <w:jc w:val="both"/>
              <w:rPr>
                <w:rFonts w:asciiTheme="minorHAnsi" w:hAnsiTheme="minorHAnsi" w:cstheme="minorHAnsi"/>
                <w:sz w:val="22"/>
                <w:szCs w:val="22"/>
              </w:rPr>
            </w:pPr>
            <w:r w:rsidRPr="00F9379A">
              <w:rPr>
                <w:rFonts w:asciiTheme="minorHAnsi" w:hAnsiTheme="minorHAnsi" w:cstheme="minorHAnsi"/>
                <w:sz w:val="22"/>
                <w:szCs w:val="22"/>
              </w:rPr>
              <w:t>Se desarrollará</w:t>
            </w:r>
            <w:r w:rsidR="00C01D0E">
              <w:rPr>
                <w:rFonts w:asciiTheme="minorHAnsi" w:hAnsiTheme="minorHAnsi" w:cstheme="minorHAnsi"/>
                <w:sz w:val="22"/>
                <w:szCs w:val="22"/>
              </w:rPr>
              <w:t xml:space="preserve"> un proceso</w:t>
            </w:r>
            <w:r w:rsidRPr="00F9379A">
              <w:rPr>
                <w:rFonts w:asciiTheme="minorHAnsi" w:hAnsiTheme="minorHAnsi" w:cstheme="minorHAnsi"/>
                <w:sz w:val="22"/>
                <w:szCs w:val="22"/>
              </w:rPr>
              <w:t xml:space="preserve"> de </w:t>
            </w:r>
            <w:r w:rsidR="003E3608" w:rsidRPr="00F9379A">
              <w:rPr>
                <w:rFonts w:asciiTheme="minorHAnsi" w:hAnsiTheme="minorHAnsi" w:cstheme="minorHAnsi"/>
                <w:sz w:val="22"/>
                <w:szCs w:val="22"/>
              </w:rPr>
              <w:t xml:space="preserve">capacitación </w:t>
            </w:r>
            <w:r w:rsidR="003E3608">
              <w:rPr>
                <w:rFonts w:asciiTheme="minorHAnsi" w:hAnsiTheme="minorHAnsi" w:cstheme="minorHAnsi"/>
                <w:sz w:val="22"/>
                <w:szCs w:val="22"/>
              </w:rPr>
              <w:t>de</w:t>
            </w:r>
            <w:r w:rsidR="00A10BAB">
              <w:rPr>
                <w:rFonts w:asciiTheme="minorHAnsi" w:hAnsiTheme="minorHAnsi" w:cstheme="minorHAnsi"/>
                <w:sz w:val="22"/>
                <w:szCs w:val="22"/>
              </w:rPr>
              <w:t xml:space="preserve"> cuatro jornadas, </w:t>
            </w:r>
            <w:r w:rsidR="00C01D0E">
              <w:rPr>
                <w:rFonts w:asciiTheme="minorHAnsi" w:hAnsiTheme="minorHAnsi" w:cstheme="minorHAnsi"/>
                <w:sz w:val="22"/>
                <w:szCs w:val="22"/>
              </w:rPr>
              <w:t>con la participación de 2</w:t>
            </w:r>
            <w:r w:rsidRPr="00F9379A">
              <w:rPr>
                <w:rFonts w:asciiTheme="minorHAnsi" w:hAnsiTheme="minorHAnsi" w:cstheme="minorHAnsi"/>
                <w:sz w:val="22"/>
                <w:szCs w:val="22"/>
              </w:rPr>
              <w:t>0 líderes/</w:t>
            </w:r>
            <w:proofErr w:type="gramStart"/>
            <w:r w:rsidRPr="00F9379A">
              <w:rPr>
                <w:rFonts w:asciiTheme="minorHAnsi" w:hAnsiTheme="minorHAnsi" w:cstheme="minorHAnsi"/>
                <w:sz w:val="22"/>
                <w:szCs w:val="22"/>
              </w:rPr>
              <w:t xml:space="preserve">as </w:t>
            </w:r>
            <w:r w:rsidR="00887A9A">
              <w:rPr>
                <w:rFonts w:asciiTheme="minorHAnsi" w:hAnsiTheme="minorHAnsi" w:cstheme="minorHAnsi"/>
                <w:sz w:val="22"/>
                <w:szCs w:val="22"/>
              </w:rPr>
              <w:t>,</w:t>
            </w:r>
            <w:proofErr w:type="gramEnd"/>
            <w:r w:rsidR="00887A9A">
              <w:rPr>
                <w:rFonts w:asciiTheme="minorHAnsi" w:hAnsiTheme="minorHAnsi" w:cstheme="minorHAnsi"/>
                <w:sz w:val="22"/>
                <w:szCs w:val="22"/>
              </w:rPr>
              <w:t xml:space="preserve"> dos por junta de agua, </w:t>
            </w:r>
            <w:r w:rsidRPr="00F9379A">
              <w:rPr>
                <w:rFonts w:asciiTheme="minorHAnsi" w:hAnsiTheme="minorHAnsi" w:cstheme="minorHAnsi"/>
                <w:sz w:val="22"/>
                <w:szCs w:val="22"/>
              </w:rPr>
              <w:t xml:space="preserve">respectivamente, </w:t>
            </w:r>
            <w:r w:rsidR="00BB6338" w:rsidRPr="00F9379A">
              <w:rPr>
                <w:rFonts w:asciiTheme="minorHAnsi" w:hAnsiTheme="minorHAnsi" w:cstheme="minorHAnsi"/>
                <w:sz w:val="22"/>
                <w:szCs w:val="22"/>
              </w:rPr>
              <w:t>en los que se les facilitará</w:t>
            </w:r>
            <w:r w:rsidRPr="00F9379A">
              <w:rPr>
                <w:rFonts w:asciiTheme="minorHAnsi" w:hAnsiTheme="minorHAnsi" w:cstheme="minorHAnsi"/>
                <w:sz w:val="22"/>
                <w:szCs w:val="22"/>
              </w:rPr>
              <w:t>n las técnicas necesarias para la utilización</w:t>
            </w:r>
            <w:r w:rsidR="00887A9A">
              <w:rPr>
                <w:rFonts w:asciiTheme="minorHAnsi" w:hAnsiTheme="minorHAnsi" w:cstheme="minorHAnsi"/>
                <w:sz w:val="22"/>
                <w:szCs w:val="22"/>
              </w:rPr>
              <w:t>, uso, importancia y cuido</w:t>
            </w:r>
            <w:r w:rsidRPr="00F9379A">
              <w:rPr>
                <w:rFonts w:asciiTheme="minorHAnsi" w:hAnsiTheme="minorHAnsi" w:cstheme="minorHAnsi"/>
                <w:sz w:val="22"/>
                <w:szCs w:val="22"/>
              </w:rPr>
              <w:t xml:space="preserve"> de pluviómetros y termómetros</w:t>
            </w:r>
            <w:r w:rsidR="005C53D5" w:rsidRPr="00F9379A">
              <w:rPr>
                <w:rFonts w:asciiTheme="minorHAnsi" w:hAnsiTheme="minorHAnsi" w:cstheme="minorHAnsi"/>
                <w:sz w:val="22"/>
                <w:szCs w:val="22"/>
              </w:rPr>
              <w:t>,</w:t>
            </w:r>
            <w:r w:rsidRPr="00F9379A">
              <w:rPr>
                <w:rFonts w:asciiTheme="minorHAnsi" w:hAnsiTheme="minorHAnsi" w:cstheme="minorHAnsi"/>
                <w:sz w:val="22"/>
                <w:szCs w:val="22"/>
              </w:rPr>
              <w:t xml:space="preserve"> </w:t>
            </w:r>
            <w:r w:rsidR="005C53D5" w:rsidRPr="00F9379A">
              <w:rPr>
                <w:rFonts w:asciiTheme="minorHAnsi" w:hAnsiTheme="minorHAnsi" w:cstheme="minorHAnsi"/>
                <w:sz w:val="22"/>
                <w:szCs w:val="22"/>
              </w:rPr>
              <w:t>y se ahondará</w:t>
            </w:r>
            <w:r w:rsidRPr="00F9379A">
              <w:rPr>
                <w:rFonts w:asciiTheme="minorHAnsi" w:hAnsiTheme="minorHAnsi" w:cstheme="minorHAnsi"/>
                <w:sz w:val="22"/>
                <w:szCs w:val="22"/>
              </w:rPr>
              <w:t xml:space="preserve"> en la aplicación de la información generada a partir de la recolección y </w:t>
            </w:r>
            <w:r w:rsidR="00C73D9E" w:rsidRPr="00F9379A">
              <w:rPr>
                <w:rFonts w:asciiTheme="minorHAnsi" w:hAnsiTheme="minorHAnsi" w:cstheme="minorHAnsi"/>
                <w:sz w:val="22"/>
                <w:szCs w:val="22"/>
              </w:rPr>
              <w:t>análisis de</w:t>
            </w:r>
            <w:r w:rsidRPr="00F9379A">
              <w:rPr>
                <w:rFonts w:asciiTheme="minorHAnsi" w:hAnsiTheme="minorHAnsi" w:cstheme="minorHAnsi"/>
                <w:sz w:val="22"/>
                <w:szCs w:val="22"/>
              </w:rPr>
              <w:t xml:space="preserve"> los datos. Los recursos necesarios para el desarrollo de la actividad son: </w:t>
            </w:r>
            <w:r w:rsidR="00C73D9E" w:rsidRPr="00F9379A">
              <w:rPr>
                <w:rFonts w:asciiTheme="minorHAnsi" w:hAnsiTheme="minorHAnsi" w:cstheme="minorHAnsi"/>
                <w:sz w:val="22"/>
                <w:szCs w:val="22"/>
              </w:rPr>
              <w:t>materiales (metodología, papelería, pluviómetros, termómetros, boletas de sistematización, tabla, lapiceros)</w:t>
            </w:r>
            <w:r w:rsidR="005C53D5" w:rsidRPr="00F9379A">
              <w:rPr>
                <w:rFonts w:asciiTheme="minorHAnsi" w:hAnsiTheme="minorHAnsi" w:cstheme="minorHAnsi"/>
                <w:sz w:val="22"/>
                <w:szCs w:val="22"/>
              </w:rPr>
              <w:t>, h</w:t>
            </w:r>
            <w:r w:rsidR="00C73D9E" w:rsidRPr="00F9379A">
              <w:rPr>
                <w:rFonts w:asciiTheme="minorHAnsi" w:hAnsiTheme="minorHAnsi" w:cstheme="minorHAnsi"/>
                <w:sz w:val="22"/>
                <w:szCs w:val="22"/>
              </w:rPr>
              <w:t>umanos (monitores climáticos, facilitador/a).</w:t>
            </w:r>
          </w:p>
          <w:p w:rsidR="002C52FC" w:rsidRDefault="002C52FC" w:rsidP="00950E70">
            <w:p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El proceso de capacitación se realizará en coordinación con el Observatorio Ambiental, y se pretende iniciar en el mes de</w:t>
            </w:r>
            <w:r w:rsidR="00C01D0E">
              <w:rPr>
                <w:rFonts w:asciiTheme="minorHAnsi" w:hAnsiTheme="minorHAnsi" w:cstheme="minorHAnsi"/>
                <w:sz w:val="22"/>
                <w:szCs w:val="22"/>
              </w:rPr>
              <w:t xml:space="preserve"> Agosto</w:t>
            </w:r>
            <w:r>
              <w:rPr>
                <w:rFonts w:asciiTheme="minorHAnsi" w:hAnsiTheme="minorHAnsi" w:cstheme="minorHAnsi"/>
                <w:sz w:val="22"/>
                <w:szCs w:val="22"/>
              </w:rPr>
              <w:t>, con la entrega de los equipos de monitoreo climático.</w:t>
            </w:r>
            <w:r w:rsidR="008F6443">
              <w:rPr>
                <w:rFonts w:asciiTheme="minorHAnsi" w:hAnsiTheme="minorHAnsi" w:cstheme="minorHAnsi"/>
                <w:sz w:val="22"/>
                <w:szCs w:val="22"/>
              </w:rPr>
              <w:t xml:space="preserve"> </w:t>
            </w:r>
            <w:r w:rsidR="003E3608">
              <w:rPr>
                <w:rFonts w:asciiTheme="minorHAnsi" w:hAnsiTheme="minorHAnsi" w:cstheme="minorHAnsi"/>
                <w:sz w:val="22"/>
                <w:szCs w:val="22"/>
              </w:rPr>
              <w:t xml:space="preserve"> Ya se tienen coordinaciones con esta entidad en un proceso similar con 8 comunidades en la zona baja de Rio Paz.</w:t>
            </w:r>
          </w:p>
          <w:p w:rsidR="004205F2" w:rsidRDefault="008F6443" w:rsidP="00950E70">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Se facilitara procesos de sistematización de la información durante los meses subsiguientes del </w:t>
            </w:r>
            <w:r w:rsidR="004205F2">
              <w:rPr>
                <w:rFonts w:asciiTheme="minorHAnsi" w:hAnsiTheme="minorHAnsi" w:cstheme="minorHAnsi"/>
                <w:sz w:val="22"/>
                <w:szCs w:val="22"/>
              </w:rPr>
              <w:t>proyecto.</w:t>
            </w:r>
          </w:p>
          <w:p w:rsidR="00C73D9E" w:rsidRPr="004205F2" w:rsidRDefault="00C01D0E" w:rsidP="00950E70">
            <w:pPr>
              <w:spacing w:before="120" w:after="120"/>
              <w:jc w:val="both"/>
              <w:rPr>
                <w:rFonts w:asciiTheme="minorHAnsi" w:hAnsiTheme="minorHAnsi" w:cstheme="minorHAnsi"/>
                <w:sz w:val="22"/>
                <w:szCs w:val="22"/>
              </w:rPr>
            </w:pPr>
            <w:r>
              <w:rPr>
                <w:rFonts w:asciiTheme="minorHAnsi" w:hAnsiTheme="minorHAnsi" w:cstheme="minorHAnsi"/>
                <w:b/>
                <w:sz w:val="22"/>
                <w:szCs w:val="22"/>
              </w:rPr>
              <w:t>A. 2.</w:t>
            </w:r>
            <w:r w:rsidR="002457BC" w:rsidRPr="00F9379A">
              <w:rPr>
                <w:rFonts w:asciiTheme="minorHAnsi" w:hAnsiTheme="minorHAnsi" w:cstheme="minorHAnsi"/>
                <w:b/>
                <w:sz w:val="22"/>
                <w:szCs w:val="22"/>
              </w:rPr>
              <w:t>3</w:t>
            </w:r>
            <w:r w:rsidR="004205F2">
              <w:rPr>
                <w:rFonts w:asciiTheme="minorHAnsi" w:hAnsiTheme="minorHAnsi" w:cstheme="minorHAnsi"/>
                <w:b/>
                <w:sz w:val="22"/>
                <w:szCs w:val="22"/>
              </w:rPr>
              <w:t xml:space="preserve"> </w:t>
            </w:r>
            <w:r w:rsidR="002D125C">
              <w:rPr>
                <w:rFonts w:asciiTheme="minorHAnsi" w:hAnsiTheme="minorHAnsi" w:cstheme="minorHAnsi"/>
                <w:b/>
                <w:sz w:val="22"/>
                <w:szCs w:val="22"/>
              </w:rPr>
              <w:t>Sistematización y</w:t>
            </w:r>
            <w:r w:rsidR="004205F2">
              <w:rPr>
                <w:rFonts w:asciiTheme="minorHAnsi" w:hAnsiTheme="minorHAnsi" w:cstheme="minorHAnsi"/>
                <w:b/>
                <w:sz w:val="22"/>
                <w:szCs w:val="22"/>
              </w:rPr>
              <w:t xml:space="preserve"> divulgación</w:t>
            </w:r>
            <w:r w:rsidR="00C73D9E" w:rsidRPr="00F9379A">
              <w:rPr>
                <w:rFonts w:asciiTheme="minorHAnsi" w:hAnsiTheme="minorHAnsi" w:cstheme="minorHAnsi"/>
                <w:b/>
                <w:sz w:val="22"/>
                <w:szCs w:val="22"/>
              </w:rPr>
              <w:t xml:space="preserve"> de </w:t>
            </w:r>
            <w:r w:rsidR="00736300" w:rsidRPr="00F9379A">
              <w:rPr>
                <w:rFonts w:asciiTheme="minorHAnsi" w:hAnsiTheme="minorHAnsi" w:cstheme="minorHAnsi"/>
                <w:b/>
                <w:sz w:val="22"/>
                <w:szCs w:val="22"/>
              </w:rPr>
              <w:t>2 boletines</w:t>
            </w:r>
            <w:r w:rsidR="004205F2">
              <w:rPr>
                <w:rFonts w:asciiTheme="minorHAnsi" w:hAnsiTheme="minorHAnsi" w:cstheme="minorHAnsi"/>
                <w:b/>
                <w:sz w:val="22"/>
                <w:szCs w:val="22"/>
              </w:rPr>
              <w:t xml:space="preserve"> </w:t>
            </w:r>
            <w:r w:rsidR="00C73D9E" w:rsidRPr="00F9379A">
              <w:rPr>
                <w:rFonts w:asciiTheme="minorHAnsi" w:hAnsiTheme="minorHAnsi" w:cstheme="minorHAnsi"/>
                <w:b/>
                <w:sz w:val="22"/>
                <w:szCs w:val="22"/>
              </w:rPr>
              <w:t xml:space="preserve"> de información climática</w:t>
            </w:r>
            <w:r w:rsidR="002457BC" w:rsidRPr="00F9379A">
              <w:rPr>
                <w:rFonts w:asciiTheme="minorHAnsi" w:hAnsiTheme="minorHAnsi" w:cstheme="minorHAnsi"/>
                <w:b/>
                <w:sz w:val="22"/>
                <w:szCs w:val="22"/>
              </w:rPr>
              <w:t>.</w:t>
            </w:r>
            <w:r w:rsidR="00C73D9E" w:rsidRPr="00F9379A">
              <w:rPr>
                <w:rFonts w:asciiTheme="minorHAnsi" w:hAnsiTheme="minorHAnsi" w:cstheme="minorHAnsi"/>
                <w:b/>
                <w:sz w:val="22"/>
                <w:szCs w:val="22"/>
              </w:rPr>
              <w:t xml:space="preserve"> </w:t>
            </w:r>
          </w:p>
          <w:p w:rsidR="004205F2" w:rsidRDefault="00C73D9E" w:rsidP="00950E70">
            <w:pPr>
              <w:spacing w:before="120" w:after="120"/>
              <w:jc w:val="both"/>
              <w:rPr>
                <w:rFonts w:asciiTheme="minorHAnsi" w:hAnsiTheme="minorHAnsi" w:cstheme="minorHAnsi"/>
                <w:sz w:val="22"/>
                <w:szCs w:val="22"/>
              </w:rPr>
            </w:pPr>
            <w:r w:rsidRPr="00F9379A">
              <w:rPr>
                <w:rFonts w:asciiTheme="minorHAnsi" w:hAnsiTheme="minorHAnsi" w:cstheme="minorHAnsi"/>
                <w:sz w:val="22"/>
                <w:szCs w:val="22"/>
              </w:rPr>
              <w:t>Se realizar</w:t>
            </w:r>
            <w:r w:rsidR="004205F2">
              <w:rPr>
                <w:rFonts w:asciiTheme="minorHAnsi" w:hAnsiTheme="minorHAnsi" w:cstheme="minorHAnsi"/>
                <w:sz w:val="22"/>
                <w:szCs w:val="22"/>
              </w:rPr>
              <w:t>á la sistematización y divulgación</w:t>
            </w:r>
            <w:r w:rsidRPr="00F9379A">
              <w:rPr>
                <w:rFonts w:asciiTheme="minorHAnsi" w:hAnsiTheme="minorHAnsi" w:cstheme="minorHAnsi"/>
                <w:sz w:val="22"/>
                <w:szCs w:val="22"/>
              </w:rPr>
              <w:t xml:space="preserve"> de 2 boletines de información climática a partir de la información recolectada en las estaciones de monitoreo de precipitación y temperatura</w:t>
            </w:r>
            <w:r w:rsidR="000F129F" w:rsidRPr="00F9379A">
              <w:rPr>
                <w:rFonts w:asciiTheme="minorHAnsi" w:hAnsiTheme="minorHAnsi" w:cstheme="minorHAnsi"/>
                <w:sz w:val="22"/>
                <w:szCs w:val="22"/>
              </w:rPr>
              <w:t>, que</w:t>
            </w:r>
            <w:r w:rsidRPr="00F9379A">
              <w:rPr>
                <w:rFonts w:asciiTheme="minorHAnsi" w:hAnsiTheme="minorHAnsi" w:cstheme="minorHAnsi"/>
                <w:sz w:val="22"/>
                <w:szCs w:val="22"/>
              </w:rPr>
              <w:t xml:space="preserve"> </w:t>
            </w:r>
            <w:r w:rsidR="002457BC" w:rsidRPr="00F9379A">
              <w:rPr>
                <w:rFonts w:asciiTheme="minorHAnsi" w:hAnsiTheme="minorHAnsi" w:cstheme="minorHAnsi"/>
                <w:sz w:val="22"/>
                <w:szCs w:val="22"/>
              </w:rPr>
              <w:t xml:space="preserve">serán </w:t>
            </w:r>
            <w:r w:rsidR="000F129F" w:rsidRPr="00F9379A">
              <w:rPr>
                <w:rFonts w:asciiTheme="minorHAnsi" w:hAnsiTheme="minorHAnsi" w:cstheme="minorHAnsi"/>
                <w:sz w:val="22"/>
                <w:szCs w:val="22"/>
              </w:rPr>
              <w:t>utilizados</w:t>
            </w:r>
            <w:r w:rsidR="004205F2">
              <w:rPr>
                <w:rFonts w:asciiTheme="minorHAnsi" w:hAnsiTheme="minorHAnsi" w:cstheme="minorHAnsi"/>
                <w:sz w:val="22"/>
                <w:szCs w:val="22"/>
              </w:rPr>
              <w:t xml:space="preserve"> como medida preventiva </w:t>
            </w:r>
            <w:r w:rsidR="00887A9A">
              <w:rPr>
                <w:rFonts w:asciiTheme="minorHAnsi" w:hAnsiTheme="minorHAnsi" w:cstheme="minorHAnsi"/>
                <w:sz w:val="22"/>
                <w:szCs w:val="22"/>
              </w:rPr>
              <w:t xml:space="preserve">frente a eventos extremos que tengan afectaciones en el Derecho Humano al Agua, como las sequias y las inundaciones. </w:t>
            </w:r>
            <w:r w:rsidR="00946A1C">
              <w:rPr>
                <w:rFonts w:asciiTheme="minorHAnsi" w:hAnsiTheme="minorHAnsi" w:cstheme="minorHAnsi"/>
                <w:sz w:val="22"/>
                <w:szCs w:val="22"/>
              </w:rPr>
              <w:t>En el documento</w:t>
            </w:r>
            <w:r w:rsidR="00887A9A">
              <w:rPr>
                <w:rFonts w:asciiTheme="minorHAnsi" w:hAnsiTheme="minorHAnsi" w:cstheme="minorHAnsi"/>
                <w:sz w:val="22"/>
                <w:szCs w:val="22"/>
              </w:rPr>
              <w:t xml:space="preserve"> se emitirán </w:t>
            </w:r>
            <w:r w:rsidR="00946A1C">
              <w:rPr>
                <w:rFonts w:asciiTheme="minorHAnsi" w:hAnsiTheme="minorHAnsi" w:cstheme="minorHAnsi"/>
                <w:sz w:val="22"/>
                <w:szCs w:val="22"/>
              </w:rPr>
              <w:t>recomendaciones para Juntas, u</w:t>
            </w:r>
            <w:r w:rsidR="00887A9A">
              <w:rPr>
                <w:rFonts w:asciiTheme="minorHAnsi" w:hAnsiTheme="minorHAnsi" w:cstheme="minorHAnsi"/>
                <w:sz w:val="22"/>
                <w:szCs w:val="22"/>
              </w:rPr>
              <w:t xml:space="preserve">suarios/as y tomadores de decisión.  </w:t>
            </w:r>
            <w:r w:rsidR="004205F2">
              <w:rPr>
                <w:rFonts w:asciiTheme="minorHAnsi" w:hAnsiTheme="minorHAnsi" w:cstheme="minorHAnsi"/>
                <w:sz w:val="22"/>
                <w:szCs w:val="22"/>
              </w:rPr>
              <w:t xml:space="preserve">El boletín será divulgado en actividades del proyecto, socios y socias de las juntas de agua </w:t>
            </w:r>
            <w:r w:rsidR="00946A1C">
              <w:rPr>
                <w:rFonts w:asciiTheme="minorHAnsi" w:hAnsiTheme="minorHAnsi" w:cstheme="minorHAnsi"/>
                <w:sz w:val="22"/>
                <w:szCs w:val="22"/>
              </w:rPr>
              <w:t>y medios</w:t>
            </w:r>
            <w:r w:rsidR="004205F2">
              <w:rPr>
                <w:rFonts w:asciiTheme="minorHAnsi" w:hAnsiTheme="minorHAnsi" w:cstheme="minorHAnsi"/>
                <w:sz w:val="22"/>
                <w:szCs w:val="22"/>
              </w:rPr>
              <w:t xml:space="preserve"> electrónicos. De igual forma será entregado a gobiernos locales, organizaciones sociales con presencia en el territorio y tomadores de decisión a nivel nacional.</w:t>
            </w:r>
          </w:p>
          <w:p w:rsidR="00B65919" w:rsidRDefault="004205F2" w:rsidP="00950E70">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 </w:t>
            </w:r>
            <w:r w:rsidR="002457BC" w:rsidRPr="00F9379A">
              <w:rPr>
                <w:rFonts w:asciiTheme="minorHAnsi" w:hAnsiTheme="minorHAnsi" w:cstheme="minorHAnsi"/>
                <w:sz w:val="22"/>
                <w:szCs w:val="22"/>
              </w:rPr>
              <w:t xml:space="preserve">Para la sistematización e impresión </w:t>
            </w:r>
            <w:r w:rsidR="000F129F" w:rsidRPr="00F9379A">
              <w:rPr>
                <w:rFonts w:asciiTheme="minorHAnsi" w:hAnsiTheme="minorHAnsi" w:cstheme="minorHAnsi"/>
                <w:sz w:val="22"/>
                <w:szCs w:val="22"/>
              </w:rPr>
              <w:t>hará uso de recursos materiales</w:t>
            </w:r>
            <w:r w:rsidR="00B65919">
              <w:rPr>
                <w:rFonts w:asciiTheme="minorHAnsi" w:hAnsiTheme="minorHAnsi" w:cstheme="minorHAnsi"/>
                <w:sz w:val="22"/>
                <w:szCs w:val="22"/>
              </w:rPr>
              <w:t>, como papelería, tinta de color, entre otros.</w:t>
            </w:r>
            <w:r w:rsidR="002457BC" w:rsidRPr="00F9379A">
              <w:rPr>
                <w:rFonts w:asciiTheme="minorHAnsi" w:hAnsiTheme="minorHAnsi" w:cstheme="minorHAnsi"/>
                <w:sz w:val="22"/>
                <w:szCs w:val="22"/>
              </w:rPr>
              <w:t xml:space="preserve"> </w:t>
            </w:r>
            <w:r w:rsidR="0029583C">
              <w:rPr>
                <w:rFonts w:asciiTheme="minorHAnsi" w:hAnsiTheme="minorHAnsi" w:cstheme="minorHAnsi"/>
                <w:sz w:val="22"/>
                <w:szCs w:val="22"/>
              </w:rPr>
              <w:t xml:space="preserve"> Se auxiliara de equipo de comunicación de UNES para concretar esta acción.</w:t>
            </w:r>
          </w:p>
          <w:p w:rsidR="00C01D0E" w:rsidRDefault="00C01D0E" w:rsidP="00950E70">
            <w:pPr>
              <w:spacing w:before="120" w:after="120"/>
              <w:jc w:val="both"/>
              <w:rPr>
                <w:rFonts w:asciiTheme="minorHAnsi" w:hAnsiTheme="minorHAnsi" w:cstheme="minorHAnsi"/>
                <w:b/>
                <w:sz w:val="22"/>
                <w:szCs w:val="22"/>
              </w:rPr>
            </w:pPr>
            <w:r>
              <w:rPr>
                <w:rFonts w:asciiTheme="minorHAnsi" w:hAnsiTheme="minorHAnsi" w:cstheme="minorHAnsi"/>
                <w:b/>
                <w:sz w:val="22"/>
                <w:szCs w:val="22"/>
              </w:rPr>
              <w:t>A.2.4</w:t>
            </w:r>
            <w:r w:rsidR="00946A1C">
              <w:rPr>
                <w:rFonts w:asciiTheme="minorHAnsi" w:hAnsiTheme="minorHAnsi" w:cstheme="minorHAnsi"/>
                <w:b/>
                <w:sz w:val="22"/>
                <w:szCs w:val="22"/>
              </w:rPr>
              <w:t xml:space="preserve"> 6</w:t>
            </w:r>
            <w:r w:rsidR="00435C41" w:rsidRPr="00F9379A">
              <w:rPr>
                <w:rFonts w:asciiTheme="minorHAnsi" w:hAnsiTheme="minorHAnsi" w:cstheme="minorHAnsi"/>
                <w:b/>
                <w:sz w:val="22"/>
                <w:szCs w:val="22"/>
              </w:rPr>
              <w:t xml:space="preserve"> Reuniones y </w:t>
            </w:r>
            <w:r>
              <w:rPr>
                <w:rFonts w:asciiTheme="minorHAnsi" w:hAnsiTheme="minorHAnsi" w:cstheme="minorHAnsi"/>
                <w:b/>
                <w:sz w:val="22"/>
                <w:szCs w:val="22"/>
              </w:rPr>
              <w:t>un Foro de la</w:t>
            </w:r>
            <w:r w:rsidR="00435C41" w:rsidRPr="00F9379A">
              <w:rPr>
                <w:rFonts w:asciiTheme="minorHAnsi" w:hAnsiTheme="minorHAnsi" w:cstheme="minorHAnsi"/>
                <w:b/>
                <w:sz w:val="22"/>
                <w:szCs w:val="22"/>
              </w:rPr>
              <w:t xml:space="preserve"> Mesa Territor</w:t>
            </w:r>
            <w:r>
              <w:rPr>
                <w:rFonts w:asciiTheme="minorHAnsi" w:hAnsiTheme="minorHAnsi" w:cstheme="minorHAnsi"/>
                <w:b/>
                <w:sz w:val="22"/>
                <w:szCs w:val="22"/>
              </w:rPr>
              <w:t>ial</w:t>
            </w:r>
            <w:r w:rsidR="00435C41" w:rsidRPr="00F9379A">
              <w:rPr>
                <w:rFonts w:asciiTheme="minorHAnsi" w:hAnsiTheme="minorHAnsi" w:cstheme="minorHAnsi"/>
                <w:b/>
                <w:sz w:val="22"/>
                <w:szCs w:val="22"/>
              </w:rPr>
              <w:t xml:space="preserve"> de Ahuachapán</w:t>
            </w:r>
            <w:r>
              <w:rPr>
                <w:rFonts w:asciiTheme="minorHAnsi" w:hAnsiTheme="minorHAnsi" w:cstheme="minorHAnsi"/>
                <w:b/>
                <w:sz w:val="22"/>
                <w:szCs w:val="22"/>
              </w:rPr>
              <w:t>, sobre vulnerabilidad hídrica de la zona sur.</w:t>
            </w:r>
            <w:r w:rsidR="00435C41" w:rsidRPr="00F9379A">
              <w:rPr>
                <w:rFonts w:asciiTheme="minorHAnsi" w:hAnsiTheme="minorHAnsi" w:cstheme="minorHAnsi"/>
                <w:b/>
                <w:sz w:val="22"/>
                <w:szCs w:val="22"/>
              </w:rPr>
              <w:t xml:space="preserve"> </w:t>
            </w:r>
          </w:p>
          <w:p w:rsidR="00435C41" w:rsidRDefault="002457BC" w:rsidP="00950E70">
            <w:pPr>
              <w:spacing w:before="120" w:after="120"/>
              <w:jc w:val="both"/>
              <w:rPr>
                <w:rFonts w:asciiTheme="minorHAnsi" w:hAnsiTheme="minorHAnsi" w:cstheme="minorHAnsi"/>
                <w:sz w:val="22"/>
                <w:szCs w:val="22"/>
              </w:rPr>
            </w:pPr>
            <w:r w:rsidRPr="00F9379A">
              <w:rPr>
                <w:rFonts w:asciiTheme="minorHAnsi" w:hAnsiTheme="minorHAnsi" w:cstheme="minorHAnsi"/>
                <w:sz w:val="22"/>
                <w:szCs w:val="22"/>
              </w:rPr>
              <w:t xml:space="preserve">Se realizarán seis reuniones y </w:t>
            </w:r>
            <w:r w:rsidR="00C01D0E">
              <w:rPr>
                <w:rFonts w:asciiTheme="minorHAnsi" w:hAnsiTheme="minorHAnsi" w:cstheme="minorHAnsi"/>
                <w:sz w:val="22"/>
                <w:szCs w:val="22"/>
              </w:rPr>
              <w:t>un</w:t>
            </w:r>
            <w:r w:rsidRPr="00F9379A">
              <w:rPr>
                <w:rFonts w:asciiTheme="minorHAnsi" w:hAnsiTheme="minorHAnsi" w:cstheme="minorHAnsi"/>
                <w:sz w:val="22"/>
                <w:szCs w:val="22"/>
              </w:rPr>
              <w:t xml:space="preserve"> foro en coordinación </w:t>
            </w:r>
            <w:r w:rsidR="00C01D0E">
              <w:rPr>
                <w:rFonts w:asciiTheme="minorHAnsi" w:hAnsiTheme="minorHAnsi" w:cstheme="minorHAnsi"/>
                <w:sz w:val="22"/>
                <w:szCs w:val="22"/>
              </w:rPr>
              <w:t>con la</w:t>
            </w:r>
            <w:r w:rsidRPr="00F9379A">
              <w:rPr>
                <w:rFonts w:asciiTheme="minorHAnsi" w:hAnsiTheme="minorHAnsi" w:cstheme="minorHAnsi"/>
                <w:sz w:val="22"/>
                <w:szCs w:val="22"/>
              </w:rPr>
              <w:t xml:space="preserve"> mesa territorial de Ahua</w:t>
            </w:r>
            <w:r w:rsidR="005D5A2C" w:rsidRPr="00F9379A">
              <w:rPr>
                <w:rFonts w:asciiTheme="minorHAnsi" w:hAnsiTheme="minorHAnsi" w:cstheme="minorHAnsi"/>
                <w:sz w:val="22"/>
                <w:szCs w:val="22"/>
              </w:rPr>
              <w:t xml:space="preserve">chapán, en </w:t>
            </w:r>
            <w:r w:rsidR="00224B15">
              <w:rPr>
                <w:rFonts w:asciiTheme="minorHAnsi" w:hAnsiTheme="minorHAnsi" w:cstheme="minorHAnsi"/>
                <w:sz w:val="22"/>
                <w:szCs w:val="22"/>
              </w:rPr>
              <w:t>e</w:t>
            </w:r>
            <w:r w:rsidR="005D5A2C" w:rsidRPr="00F9379A">
              <w:rPr>
                <w:rFonts w:asciiTheme="minorHAnsi" w:hAnsiTheme="minorHAnsi" w:cstheme="minorHAnsi"/>
                <w:sz w:val="22"/>
                <w:szCs w:val="22"/>
              </w:rPr>
              <w:t>l cual se contará</w:t>
            </w:r>
            <w:r w:rsidRPr="00F9379A">
              <w:rPr>
                <w:rFonts w:asciiTheme="minorHAnsi" w:hAnsiTheme="minorHAnsi" w:cstheme="minorHAnsi"/>
                <w:sz w:val="22"/>
                <w:szCs w:val="22"/>
              </w:rPr>
              <w:t xml:space="preserve"> con representantes de los sistemas de agua de los </w:t>
            </w:r>
            <w:r w:rsidR="00224B15">
              <w:rPr>
                <w:rFonts w:asciiTheme="minorHAnsi" w:hAnsiTheme="minorHAnsi" w:cstheme="minorHAnsi"/>
                <w:sz w:val="22"/>
                <w:szCs w:val="22"/>
              </w:rPr>
              <w:t xml:space="preserve">2 </w:t>
            </w:r>
            <w:r w:rsidRPr="00F9379A">
              <w:rPr>
                <w:rFonts w:asciiTheme="minorHAnsi" w:hAnsiTheme="minorHAnsi" w:cstheme="minorHAnsi"/>
                <w:sz w:val="22"/>
                <w:szCs w:val="22"/>
              </w:rPr>
              <w:t xml:space="preserve">municipios priorizados, con el fin de proponer acciones para </w:t>
            </w:r>
            <w:r w:rsidR="00224B15">
              <w:rPr>
                <w:rFonts w:asciiTheme="minorHAnsi" w:hAnsiTheme="minorHAnsi" w:cstheme="minorHAnsi"/>
                <w:sz w:val="22"/>
                <w:szCs w:val="22"/>
              </w:rPr>
              <w:t>la inclusión</w:t>
            </w:r>
            <w:r w:rsidRPr="00F9379A">
              <w:rPr>
                <w:rFonts w:asciiTheme="minorHAnsi" w:hAnsiTheme="minorHAnsi" w:cstheme="minorHAnsi"/>
                <w:sz w:val="22"/>
                <w:szCs w:val="22"/>
              </w:rPr>
              <w:t xml:space="preserve"> </w:t>
            </w:r>
            <w:r w:rsidR="00224B15">
              <w:rPr>
                <w:rFonts w:asciiTheme="minorHAnsi" w:hAnsiTheme="minorHAnsi" w:cstheme="minorHAnsi"/>
                <w:sz w:val="22"/>
                <w:szCs w:val="22"/>
              </w:rPr>
              <w:t>d</w:t>
            </w:r>
            <w:r w:rsidRPr="00F9379A">
              <w:rPr>
                <w:rFonts w:asciiTheme="minorHAnsi" w:hAnsiTheme="minorHAnsi" w:cstheme="minorHAnsi"/>
                <w:sz w:val="22"/>
                <w:szCs w:val="22"/>
              </w:rPr>
              <w:t>el Derecho Humano al Ag</w:t>
            </w:r>
            <w:r w:rsidR="005D5A2C" w:rsidRPr="00F9379A">
              <w:rPr>
                <w:rFonts w:asciiTheme="minorHAnsi" w:hAnsiTheme="minorHAnsi" w:cstheme="minorHAnsi"/>
                <w:sz w:val="22"/>
                <w:szCs w:val="22"/>
              </w:rPr>
              <w:t>ua. Los recursos a utilizar son</w:t>
            </w:r>
            <w:r w:rsidRPr="00F9379A">
              <w:rPr>
                <w:rFonts w:asciiTheme="minorHAnsi" w:hAnsiTheme="minorHAnsi" w:cstheme="minorHAnsi"/>
                <w:sz w:val="22"/>
                <w:szCs w:val="22"/>
              </w:rPr>
              <w:t xml:space="preserve"> </w:t>
            </w:r>
            <w:r w:rsidR="00950E70" w:rsidRPr="00F9379A">
              <w:rPr>
                <w:rFonts w:asciiTheme="minorHAnsi" w:hAnsiTheme="minorHAnsi" w:cstheme="minorHAnsi"/>
                <w:sz w:val="22"/>
                <w:szCs w:val="22"/>
              </w:rPr>
              <w:t xml:space="preserve">humanos </w:t>
            </w:r>
            <w:r w:rsidR="005D5A2C" w:rsidRPr="00F9379A">
              <w:rPr>
                <w:rFonts w:asciiTheme="minorHAnsi" w:hAnsiTheme="minorHAnsi" w:cstheme="minorHAnsi"/>
                <w:sz w:val="22"/>
                <w:szCs w:val="22"/>
              </w:rPr>
              <w:t>(Lí</w:t>
            </w:r>
            <w:r w:rsidRPr="00F9379A">
              <w:rPr>
                <w:rFonts w:asciiTheme="minorHAnsi" w:hAnsiTheme="minorHAnsi" w:cstheme="minorHAnsi"/>
                <w:sz w:val="22"/>
                <w:szCs w:val="22"/>
              </w:rPr>
              <w:t xml:space="preserve">deres/as, facilitador) </w:t>
            </w:r>
            <w:r w:rsidR="00A22EDD" w:rsidRPr="00F9379A">
              <w:rPr>
                <w:rFonts w:asciiTheme="minorHAnsi" w:hAnsiTheme="minorHAnsi" w:cstheme="minorHAnsi"/>
                <w:sz w:val="22"/>
                <w:szCs w:val="22"/>
              </w:rPr>
              <w:t xml:space="preserve">y </w:t>
            </w:r>
            <w:r w:rsidRPr="00F9379A">
              <w:rPr>
                <w:rFonts w:asciiTheme="minorHAnsi" w:hAnsiTheme="minorHAnsi" w:cstheme="minorHAnsi"/>
                <w:sz w:val="22"/>
                <w:szCs w:val="22"/>
              </w:rPr>
              <w:t>recursos materiales (alimentación, transporte, combustible).</w:t>
            </w:r>
          </w:p>
          <w:p w:rsidR="00224B15" w:rsidRDefault="00B65919" w:rsidP="00950E70">
            <w:pPr>
              <w:spacing w:before="120" w:after="120"/>
              <w:jc w:val="both"/>
              <w:rPr>
                <w:rFonts w:asciiTheme="minorHAnsi" w:hAnsiTheme="minorHAnsi" w:cstheme="minorHAnsi"/>
                <w:sz w:val="22"/>
                <w:szCs w:val="22"/>
              </w:rPr>
            </w:pPr>
            <w:r>
              <w:rPr>
                <w:rFonts w:asciiTheme="minorHAnsi" w:hAnsiTheme="minorHAnsi" w:cstheme="minorHAnsi"/>
                <w:sz w:val="22"/>
                <w:szCs w:val="22"/>
              </w:rPr>
              <w:t>La base para el desarrollo de estas acciones es el estudio de conflictividad social, y las acciones están orientadas a la gestión colectiva de alternativas a los problemas hídricos y alimentarios priorizados  por las juntas de agua en el estudio.</w:t>
            </w:r>
            <w:r w:rsidR="00224B15">
              <w:rPr>
                <w:rFonts w:asciiTheme="minorHAnsi" w:hAnsiTheme="minorHAnsi" w:cstheme="minorHAnsi"/>
                <w:sz w:val="22"/>
                <w:szCs w:val="22"/>
              </w:rPr>
              <w:t xml:space="preserve"> </w:t>
            </w:r>
            <w:r w:rsidR="00136CA8">
              <w:rPr>
                <w:rFonts w:asciiTheme="minorHAnsi" w:hAnsiTheme="minorHAnsi" w:cstheme="minorHAnsi"/>
                <w:sz w:val="22"/>
                <w:szCs w:val="22"/>
              </w:rPr>
              <w:t xml:space="preserve">Las reuniones </w:t>
            </w:r>
            <w:r w:rsidR="002268E9">
              <w:rPr>
                <w:rFonts w:asciiTheme="minorHAnsi" w:hAnsiTheme="minorHAnsi" w:cstheme="minorHAnsi"/>
                <w:sz w:val="22"/>
                <w:szCs w:val="22"/>
              </w:rPr>
              <w:t>y el</w:t>
            </w:r>
            <w:r w:rsidR="00136CA8">
              <w:rPr>
                <w:rFonts w:asciiTheme="minorHAnsi" w:hAnsiTheme="minorHAnsi" w:cstheme="minorHAnsi"/>
                <w:sz w:val="22"/>
                <w:szCs w:val="22"/>
              </w:rPr>
              <w:t xml:space="preserve"> foro</w:t>
            </w:r>
            <w:r>
              <w:rPr>
                <w:rFonts w:asciiTheme="minorHAnsi" w:hAnsiTheme="minorHAnsi" w:cstheme="minorHAnsi"/>
                <w:sz w:val="22"/>
                <w:szCs w:val="22"/>
              </w:rPr>
              <w:t xml:space="preserve"> se realizaran cada dos meses</w:t>
            </w:r>
            <w:r w:rsidR="00224B15">
              <w:rPr>
                <w:rFonts w:asciiTheme="minorHAnsi" w:hAnsiTheme="minorHAnsi" w:cstheme="minorHAnsi"/>
                <w:sz w:val="22"/>
                <w:szCs w:val="22"/>
              </w:rPr>
              <w:t>.</w:t>
            </w:r>
          </w:p>
          <w:p w:rsidR="00E7053D" w:rsidRDefault="00E7053D" w:rsidP="00E7053D">
            <w:pPr>
              <w:spacing w:before="120" w:after="120"/>
              <w:jc w:val="both"/>
              <w:rPr>
                <w:rFonts w:asciiTheme="minorHAnsi" w:hAnsiTheme="minorHAnsi" w:cstheme="minorHAnsi"/>
                <w:b/>
                <w:sz w:val="22"/>
                <w:szCs w:val="22"/>
              </w:rPr>
            </w:pPr>
            <w:r>
              <w:rPr>
                <w:rFonts w:asciiTheme="minorHAnsi" w:hAnsiTheme="minorHAnsi" w:cstheme="minorHAnsi"/>
                <w:b/>
                <w:sz w:val="22"/>
                <w:szCs w:val="22"/>
              </w:rPr>
              <w:t>R. 3</w:t>
            </w:r>
          </w:p>
          <w:p w:rsidR="00435C41" w:rsidRPr="00F9379A" w:rsidRDefault="00435C41" w:rsidP="00950E70">
            <w:pPr>
              <w:spacing w:before="120" w:after="120"/>
              <w:jc w:val="both"/>
              <w:rPr>
                <w:rFonts w:asciiTheme="minorHAnsi" w:hAnsiTheme="minorHAnsi" w:cstheme="minorHAnsi"/>
                <w:b/>
                <w:sz w:val="22"/>
                <w:szCs w:val="22"/>
              </w:rPr>
            </w:pPr>
            <w:r w:rsidRPr="00F9379A">
              <w:rPr>
                <w:rFonts w:asciiTheme="minorHAnsi" w:hAnsiTheme="minorHAnsi" w:cstheme="minorHAnsi"/>
                <w:b/>
                <w:sz w:val="22"/>
                <w:szCs w:val="22"/>
              </w:rPr>
              <w:t xml:space="preserve">A.3.1 </w:t>
            </w:r>
            <w:r w:rsidR="00F07FEB">
              <w:rPr>
                <w:rFonts w:asciiTheme="minorHAnsi" w:hAnsiTheme="minorHAnsi" w:cstheme="minorHAnsi"/>
                <w:b/>
                <w:sz w:val="22"/>
                <w:szCs w:val="22"/>
              </w:rPr>
              <w:t xml:space="preserve"> Proceso de educación  para la gestión sustentable del Derecho Humano al Agua con enfoque de G</w:t>
            </w:r>
            <w:r w:rsidR="00A723B9">
              <w:rPr>
                <w:rFonts w:asciiTheme="minorHAnsi" w:hAnsiTheme="minorHAnsi" w:cstheme="minorHAnsi"/>
                <w:b/>
                <w:sz w:val="22"/>
                <w:szCs w:val="22"/>
              </w:rPr>
              <w:t>énero, con 4</w:t>
            </w:r>
            <w:r w:rsidR="00C83111" w:rsidRPr="00F9379A">
              <w:rPr>
                <w:rFonts w:asciiTheme="minorHAnsi" w:hAnsiTheme="minorHAnsi" w:cstheme="minorHAnsi"/>
                <w:b/>
                <w:sz w:val="22"/>
                <w:szCs w:val="22"/>
              </w:rPr>
              <w:t>0 liderazgos  (</w:t>
            </w:r>
            <w:r w:rsidRPr="00F9379A">
              <w:rPr>
                <w:rFonts w:asciiTheme="minorHAnsi" w:hAnsiTheme="minorHAnsi" w:cstheme="minorHAnsi"/>
                <w:b/>
                <w:sz w:val="22"/>
                <w:szCs w:val="22"/>
              </w:rPr>
              <w:t>50% mujeres) de l</w:t>
            </w:r>
            <w:r w:rsidR="00FB3C88" w:rsidRPr="00F9379A">
              <w:rPr>
                <w:rFonts w:asciiTheme="minorHAnsi" w:hAnsiTheme="minorHAnsi" w:cstheme="minorHAnsi"/>
                <w:b/>
                <w:sz w:val="22"/>
                <w:szCs w:val="22"/>
              </w:rPr>
              <w:t>os</w:t>
            </w:r>
            <w:r w:rsidR="00224B15">
              <w:rPr>
                <w:rFonts w:asciiTheme="minorHAnsi" w:hAnsiTheme="minorHAnsi" w:cstheme="minorHAnsi"/>
                <w:b/>
                <w:sz w:val="22"/>
                <w:szCs w:val="22"/>
              </w:rPr>
              <w:t xml:space="preserve"> 2</w:t>
            </w:r>
            <w:r w:rsidR="00FB3C88" w:rsidRPr="00F9379A">
              <w:rPr>
                <w:rFonts w:asciiTheme="minorHAnsi" w:hAnsiTheme="minorHAnsi" w:cstheme="minorHAnsi"/>
                <w:b/>
                <w:sz w:val="22"/>
                <w:szCs w:val="22"/>
              </w:rPr>
              <w:t xml:space="preserve"> municipios de Ahuachapán (</w:t>
            </w:r>
            <w:r w:rsidR="00DB2662">
              <w:rPr>
                <w:rFonts w:asciiTheme="minorHAnsi" w:hAnsiTheme="minorHAnsi" w:cstheme="minorHAnsi"/>
                <w:b/>
                <w:sz w:val="22"/>
                <w:szCs w:val="22"/>
              </w:rPr>
              <w:t>6</w:t>
            </w:r>
            <w:r w:rsidRPr="00F9379A">
              <w:rPr>
                <w:rFonts w:asciiTheme="minorHAnsi" w:hAnsiTheme="minorHAnsi" w:cstheme="minorHAnsi"/>
                <w:b/>
                <w:sz w:val="22"/>
                <w:szCs w:val="22"/>
              </w:rPr>
              <w:t xml:space="preserve"> jornadas)</w:t>
            </w:r>
          </w:p>
          <w:p w:rsidR="002C1073" w:rsidRPr="00F9379A" w:rsidRDefault="00F07FEB" w:rsidP="002C1073">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Se realizará </w:t>
            </w:r>
            <w:r w:rsidR="002D125C">
              <w:rPr>
                <w:rFonts w:asciiTheme="minorHAnsi" w:hAnsiTheme="minorHAnsi" w:cstheme="minorHAnsi"/>
                <w:sz w:val="22"/>
                <w:szCs w:val="22"/>
              </w:rPr>
              <w:t>un proceso</w:t>
            </w:r>
            <w:r>
              <w:rPr>
                <w:rFonts w:asciiTheme="minorHAnsi" w:hAnsiTheme="minorHAnsi" w:cstheme="minorHAnsi"/>
                <w:sz w:val="22"/>
                <w:szCs w:val="22"/>
              </w:rPr>
              <w:t xml:space="preserve"> de </w:t>
            </w:r>
            <w:r w:rsidR="006A0CC4">
              <w:rPr>
                <w:rFonts w:asciiTheme="minorHAnsi" w:hAnsiTheme="minorHAnsi" w:cstheme="minorHAnsi"/>
                <w:sz w:val="22"/>
                <w:szCs w:val="22"/>
              </w:rPr>
              <w:t>formación</w:t>
            </w:r>
            <w:r w:rsidR="0061386D" w:rsidRPr="00F9379A">
              <w:rPr>
                <w:rFonts w:asciiTheme="minorHAnsi" w:hAnsiTheme="minorHAnsi" w:cstheme="minorHAnsi"/>
                <w:sz w:val="22"/>
                <w:szCs w:val="22"/>
              </w:rPr>
              <w:t xml:space="preserve"> con enfoque de género con la participación</w:t>
            </w:r>
            <w:r>
              <w:rPr>
                <w:rFonts w:asciiTheme="minorHAnsi" w:hAnsiTheme="minorHAnsi" w:cstheme="minorHAnsi"/>
                <w:sz w:val="22"/>
                <w:szCs w:val="22"/>
              </w:rPr>
              <w:t xml:space="preserve"> de 4</w:t>
            </w:r>
            <w:r w:rsidR="0061386D" w:rsidRPr="00F9379A">
              <w:rPr>
                <w:rFonts w:asciiTheme="minorHAnsi" w:hAnsiTheme="minorHAnsi" w:cstheme="minorHAnsi"/>
                <w:sz w:val="22"/>
                <w:szCs w:val="22"/>
              </w:rPr>
              <w:t>0 líderes</w:t>
            </w:r>
            <w:r w:rsidR="00826B22" w:rsidRPr="00F9379A">
              <w:rPr>
                <w:rFonts w:asciiTheme="minorHAnsi" w:hAnsiTheme="minorHAnsi" w:cstheme="minorHAnsi"/>
                <w:sz w:val="22"/>
                <w:szCs w:val="22"/>
              </w:rPr>
              <w:t>/as</w:t>
            </w:r>
            <w:r w:rsidR="00224B15">
              <w:rPr>
                <w:rFonts w:asciiTheme="minorHAnsi" w:hAnsiTheme="minorHAnsi" w:cstheme="minorHAnsi"/>
                <w:sz w:val="22"/>
                <w:szCs w:val="22"/>
              </w:rPr>
              <w:t xml:space="preserve"> de 1</w:t>
            </w:r>
            <w:r w:rsidR="0061386D" w:rsidRPr="00F9379A">
              <w:rPr>
                <w:rFonts w:asciiTheme="minorHAnsi" w:hAnsiTheme="minorHAnsi" w:cstheme="minorHAnsi"/>
                <w:sz w:val="22"/>
                <w:szCs w:val="22"/>
              </w:rPr>
              <w:t xml:space="preserve">0 sistemas de administración de agua pertenecientes a los </w:t>
            </w:r>
            <w:r w:rsidR="00224B15">
              <w:rPr>
                <w:rFonts w:asciiTheme="minorHAnsi" w:hAnsiTheme="minorHAnsi" w:cstheme="minorHAnsi"/>
                <w:sz w:val="22"/>
                <w:szCs w:val="22"/>
              </w:rPr>
              <w:t xml:space="preserve">dos </w:t>
            </w:r>
            <w:r w:rsidR="0061386D" w:rsidRPr="00F9379A">
              <w:rPr>
                <w:rFonts w:asciiTheme="minorHAnsi" w:hAnsiTheme="minorHAnsi" w:cstheme="minorHAnsi"/>
                <w:sz w:val="22"/>
                <w:szCs w:val="22"/>
              </w:rPr>
              <w:t>municipios de Ahuachapán. Las temáticas a desarrollar serán vinculadas con la manejo de cuenca, gobernanza ambiental, gestión</w:t>
            </w:r>
            <w:r w:rsidR="002C1073" w:rsidRPr="00F9379A">
              <w:rPr>
                <w:rFonts w:asciiTheme="minorHAnsi" w:hAnsiTheme="minorHAnsi" w:cstheme="minorHAnsi"/>
                <w:sz w:val="22"/>
                <w:szCs w:val="22"/>
              </w:rPr>
              <w:t xml:space="preserve"> de conflictos, agua y género. Se planificar</w:t>
            </w:r>
            <w:r w:rsidR="0018184F" w:rsidRPr="00F9379A">
              <w:rPr>
                <w:rFonts w:asciiTheme="minorHAnsi" w:hAnsiTheme="minorHAnsi" w:cstheme="minorHAnsi"/>
                <w:sz w:val="22"/>
                <w:szCs w:val="22"/>
              </w:rPr>
              <w:t>á una jor</w:t>
            </w:r>
            <w:r w:rsidR="00D73759">
              <w:rPr>
                <w:rFonts w:asciiTheme="minorHAnsi" w:hAnsiTheme="minorHAnsi" w:cstheme="minorHAnsi"/>
                <w:sz w:val="22"/>
                <w:szCs w:val="22"/>
              </w:rPr>
              <w:t xml:space="preserve">nada cada quince </w:t>
            </w:r>
            <w:r w:rsidR="001A0CC6">
              <w:rPr>
                <w:rFonts w:asciiTheme="minorHAnsi" w:hAnsiTheme="minorHAnsi" w:cstheme="minorHAnsi"/>
                <w:sz w:val="22"/>
                <w:szCs w:val="22"/>
              </w:rPr>
              <w:t>días</w:t>
            </w:r>
            <w:r w:rsidR="0018184F" w:rsidRPr="00F9379A">
              <w:rPr>
                <w:rFonts w:asciiTheme="minorHAnsi" w:hAnsiTheme="minorHAnsi" w:cstheme="minorHAnsi"/>
                <w:sz w:val="22"/>
                <w:szCs w:val="22"/>
              </w:rPr>
              <w:t xml:space="preserve"> por un perí</w:t>
            </w:r>
            <w:r w:rsidR="00D73759">
              <w:rPr>
                <w:rFonts w:asciiTheme="minorHAnsi" w:hAnsiTheme="minorHAnsi" w:cstheme="minorHAnsi"/>
                <w:sz w:val="22"/>
                <w:szCs w:val="22"/>
              </w:rPr>
              <w:t>odo de cuatro</w:t>
            </w:r>
            <w:r w:rsidR="002C1073" w:rsidRPr="00F9379A">
              <w:rPr>
                <w:rFonts w:asciiTheme="minorHAnsi" w:hAnsiTheme="minorHAnsi" w:cstheme="minorHAnsi"/>
                <w:sz w:val="22"/>
                <w:szCs w:val="22"/>
              </w:rPr>
              <w:t xml:space="preserve"> meses, buscando un punto medio o alternando el sitio de realización para facilitar y para que los</w:t>
            </w:r>
            <w:r w:rsidR="009D3708" w:rsidRPr="00F9379A">
              <w:rPr>
                <w:rFonts w:asciiTheme="minorHAnsi" w:hAnsiTheme="minorHAnsi" w:cstheme="minorHAnsi"/>
                <w:sz w:val="22"/>
                <w:szCs w:val="22"/>
              </w:rPr>
              <w:t>/as</w:t>
            </w:r>
            <w:r w:rsidR="002C1073" w:rsidRPr="00F9379A">
              <w:rPr>
                <w:rFonts w:asciiTheme="minorHAnsi" w:hAnsiTheme="minorHAnsi" w:cstheme="minorHAnsi"/>
                <w:sz w:val="22"/>
                <w:szCs w:val="22"/>
              </w:rPr>
              <w:t xml:space="preserve"> participantes conozc</w:t>
            </w:r>
            <w:r w:rsidR="009D3708" w:rsidRPr="00F9379A">
              <w:rPr>
                <w:rFonts w:asciiTheme="minorHAnsi" w:hAnsiTheme="minorHAnsi" w:cstheme="minorHAnsi"/>
                <w:sz w:val="22"/>
                <w:szCs w:val="22"/>
              </w:rPr>
              <w:t>an los diferentes territorios. L</w:t>
            </w:r>
            <w:r w:rsidR="002C1073" w:rsidRPr="00F9379A">
              <w:rPr>
                <w:rFonts w:asciiTheme="minorHAnsi" w:hAnsiTheme="minorHAnsi" w:cstheme="minorHAnsi"/>
                <w:sz w:val="22"/>
                <w:szCs w:val="22"/>
              </w:rPr>
              <w:t>as temáticas serán gestionada con facilitadores</w:t>
            </w:r>
            <w:r w:rsidR="009D3708" w:rsidRPr="00F9379A">
              <w:rPr>
                <w:rFonts w:asciiTheme="minorHAnsi" w:hAnsiTheme="minorHAnsi" w:cstheme="minorHAnsi"/>
                <w:sz w:val="22"/>
                <w:szCs w:val="22"/>
              </w:rPr>
              <w:t>/as</w:t>
            </w:r>
            <w:r w:rsidR="002C1073" w:rsidRPr="00F9379A">
              <w:rPr>
                <w:rFonts w:asciiTheme="minorHAnsi" w:hAnsiTheme="minorHAnsi" w:cstheme="minorHAnsi"/>
                <w:sz w:val="22"/>
                <w:szCs w:val="22"/>
              </w:rPr>
              <w:t xml:space="preserve"> que</w:t>
            </w:r>
            <w:r w:rsidR="009D3708" w:rsidRPr="00F9379A">
              <w:rPr>
                <w:rFonts w:asciiTheme="minorHAnsi" w:hAnsiTheme="minorHAnsi" w:cstheme="minorHAnsi"/>
                <w:sz w:val="22"/>
                <w:szCs w:val="22"/>
              </w:rPr>
              <w:t xml:space="preserve"> manejen los temas priorizados. A</w:t>
            </w:r>
            <w:r w:rsidR="002C1073" w:rsidRPr="00F9379A">
              <w:rPr>
                <w:rFonts w:asciiTheme="minorHAnsi" w:hAnsiTheme="minorHAnsi" w:cstheme="minorHAnsi"/>
                <w:sz w:val="22"/>
                <w:szCs w:val="22"/>
              </w:rPr>
              <w:t>simismo</w:t>
            </w:r>
            <w:r w:rsidR="009D3708" w:rsidRPr="00F9379A">
              <w:rPr>
                <w:rFonts w:asciiTheme="minorHAnsi" w:hAnsiTheme="minorHAnsi" w:cstheme="minorHAnsi"/>
                <w:sz w:val="22"/>
                <w:szCs w:val="22"/>
              </w:rPr>
              <w:t>,</w:t>
            </w:r>
            <w:r w:rsidR="002C1073" w:rsidRPr="00F9379A">
              <w:rPr>
                <w:rFonts w:asciiTheme="minorHAnsi" w:hAnsiTheme="minorHAnsi" w:cstheme="minorHAnsi"/>
                <w:sz w:val="22"/>
                <w:szCs w:val="22"/>
              </w:rPr>
              <w:t xml:space="preserve"> al finalizar el proceso se les hará la entrega de un diploma como reconocimiento al esfuerzo e interés mostrado. </w:t>
            </w:r>
            <w:r w:rsidR="009D3708" w:rsidRPr="00F9379A">
              <w:rPr>
                <w:rFonts w:asciiTheme="minorHAnsi" w:hAnsiTheme="minorHAnsi" w:cstheme="minorHAnsi"/>
                <w:sz w:val="22"/>
                <w:szCs w:val="22"/>
              </w:rPr>
              <w:t>Los recursos a utilizar son humanos (lí</w:t>
            </w:r>
            <w:r w:rsidR="002C1073" w:rsidRPr="00F9379A">
              <w:rPr>
                <w:rFonts w:asciiTheme="minorHAnsi" w:hAnsiTheme="minorHAnsi" w:cstheme="minorHAnsi"/>
                <w:sz w:val="22"/>
                <w:szCs w:val="22"/>
              </w:rPr>
              <w:t xml:space="preserve">deres/as, facilitador) </w:t>
            </w:r>
            <w:r w:rsidR="009D3708" w:rsidRPr="00F9379A">
              <w:rPr>
                <w:rFonts w:asciiTheme="minorHAnsi" w:hAnsiTheme="minorHAnsi" w:cstheme="minorHAnsi"/>
                <w:sz w:val="22"/>
                <w:szCs w:val="22"/>
              </w:rPr>
              <w:t xml:space="preserve">y </w:t>
            </w:r>
            <w:r w:rsidR="002C1073" w:rsidRPr="00F9379A">
              <w:rPr>
                <w:rFonts w:asciiTheme="minorHAnsi" w:hAnsiTheme="minorHAnsi" w:cstheme="minorHAnsi"/>
                <w:sz w:val="22"/>
                <w:szCs w:val="22"/>
              </w:rPr>
              <w:t>recursos materiales (papelería, alimentación, transporte, combustible).</w:t>
            </w:r>
          </w:p>
          <w:p w:rsidR="00435C41" w:rsidRPr="00F9379A" w:rsidRDefault="00224B15" w:rsidP="00950E70">
            <w:pPr>
              <w:spacing w:before="120" w:after="120"/>
              <w:jc w:val="both"/>
              <w:rPr>
                <w:rFonts w:asciiTheme="minorHAnsi" w:hAnsiTheme="minorHAnsi" w:cstheme="minorHAnsi"/>
                <w:b/>
                <w:sz w:val="22"/>
                <w:szCs w:val="22"/>
              </w:rPr>
            </w:pPr>
            <w:r>
              <w:rPr>
                <w:rFonts w:asciiTheme="minorHAnsi" w:hAnsiTheme="minorHAnsi" w:cstheme="minorHAnsi"/>
                <w:b/>
                <w:sz w:val="22"/>
                <w:szCs w:val="22"/>
              </w:rPr>
              <w:t>A.3</w:t>
            </w:r>
            <w:r w:rsidR="00435C41" w:rsidRPr="00F9379A">
              <w:rPr>
                <w:rFonts w:asciiTheme="minorHAnsi" w:hAnsiTheme="minorHAnsi" w:cstheme="minorHAnsi"/>
                <w:b/>
                <w:sz w:val="22"/>
                <w:szCs w:val="22"/>
              </w:rPr>
              <w:t>.</w:t>
            </w:r>
            <w:r>
              <w:rPr>
                <w:rFonts w:asciiTheme="minorHAnsi" w:hAnsiTheme="minorHAnsi" w:cstheme="minorHAnsi"/>
                <w:b/>
                <w:sz w:val="22"/>
                <w:szCs w:val="22"/>
              </w:rPr>
              <w:t>2</w:t>
            </w:r>
            <w:r w:rsidR="00435C41" w:rsidRPr="00F9379A">
              <w:rPr>
                <w:rFonts w:asciiTheme="minorHAnsi" w:hAnsiTheme="minorHAnsi" w:cstheme="minorHAnsi"/>
                <w:b/>
                <w:sz w:val="22"/>
                <w:szCs w:val="22"/>
              </w:rPr>
              <w:t xml:space="preserve"> Desar</w:t>
            </w:r>
            <w:r>
              <w:rPr>
                <w:rFonts w:asciiTheme="minorHAnsi" w:hAnsiTheme="minorHAnsi" w:cstheme="minorHAnsi"/>
                <w:b/>
                <w:sz w:val="22"/>
                <w:szCs w:val="22"/>
              </w:rPr>
              <w:t>rollado proceso de formación a 3</w:t>
            </w:r>
            <w:r w:rsidR="00435C41" w:rsidRPr="00F9379A">
              <w:rPr>
                <w:rFonts w:asciiTheme="minorHAnsi" w:hAnsiTheme="minorHAnsi" w:cstheme="minorHAnsi"/>
                <w:b/>
                <w:sz w:val="22"/>
                <w:szCs w:val="22"/>
              </w:rPr>
              <w:t xml:space="preserve">0 liderazgos de área de cobros y mantenimientos en técnicas financieras. </w:t>
            </w:r>
          </w:p>
          <w:p w:rsidR="00435C41" w:rsidRPr="00F9379A" w:rsidRDefault="00430428" w:rsidP="00950E70">
            <w:pPr>
              <w:spacing w:before="120" w:after="120"/>
              <w:jc w:val="both"/>
              <w:rPr>
                <w:rFonts w:asciiTheme="minorHAnsi" w:hAnsiTheme="minorHAnsi" w:cstheme="minorHAnsi"/>
                <w:sz w:val="22"/>
                <w:szCs w:val="22"/>
              </w:rPr>
            </w:pPr>
            <w:r w:rsidRPr="00F9379A">
              <w:rPr>
                <w:rFonts w:asciiTheme="minorHAnsi" w:hAnsiTheme="minorHAnsi" w:cstheme="minorHAnsi"/>
                <w:sz w:val="22"/>
                <w:szCs w:val="22"/>
              </w:rPr>
              <w:t>Se diseñará un plan de formación para fortalecer las capacidades admini</w:t>
            </w:r>
            <w:r w:rsidR="00136CA8">
              <w:rPr>
                <w:rFonts w:asciiTheme="minorHAnsi" w:hAnsiTheme="minorHAnsi" w:cstheme="minorHAnsi"/>
                <w:sz w:val="22"/>
                <w:szCs w:val="22"/>
              </w:rPr>
              <w:t>strativas y financieras de los 1</w:t>
            </w:r>
            <w:r w:rsidRPr="00F9379A">
              <w:rPr>
                <w:rFonts w:asciiTheme="minorHAnsi" w:hAnsiTheme="minorHAnsi" w:cstheme="minorHAnsi"/>
                <w:sz w:val="22"/>
                <w:szCs w:val="22"/>
              </w:rPr>
              <w:t>0 siste</w:t>
            </w:r>
            <w:r w:rsidR="00136CA8">
              <w:rPr>
                <w:rFonts w:asciiTheme="minorHAnsi" w:hAnsiTheme="minorHAnsi" w:cstheme="minorHAnsi"/>
                <w:sz w:val="22"/>
                <w:szCs w:val="22"/>
              </w:rPr>
              <w:t>mas de administración de agua (3</w:t>
            </w:r>
            <w:r w:rsidRPr="00F9379A">
              <w:rPr>
                <w:rFonts w:asciiTheme="minorHAnsi" w:hAnsiTheme="minorHAnsi" w:cstheme="minorHAnsi"/>
                <w:sz w:val="22"/>
                <w:szCs w:val="22"/>
              </w:rPr>
              <w:t xml:space="preserve"> representantes por sistema) de los municipios d</w:t>
            </w:r>
            <w:r w:rsidR="005E11E3">
              <w:rPr>
                <w:rFonts w:asciiTheme="minorHAnsi" w:hAnsiTheme="minorHAnsi" w:cstheme="minorHAnsi"/>
                <w:sz w:val="22"/>
                <w:szCs w:val="22"/>
              </w:rPr>
              <w:t>e</w:t>
            </w:r>
            <w:r w:rsidR="005B0C63" w:rsidRPr="00F9379A">
              <w:rPr>
                <w:rFonts w:asciiTheme="minorHAnsi" w:hAnsiTheme="minorHAnsi" w:cstheme="minorHAnsi"/>
                <w:sz w:val="22"/>
                <w:szCs w:val="22"/>
              </w:rPr>
              <w:t xml:space="preserve"> </w:t>
            </w:r>
            <w:r w:rsidRPr="00F9379A">
              <w:rPr>
                <w:rFonts w:asciiTheme="minorHAnsi" w:hAnsiTheme="minorHAnsi" w:cstheme="minorHAnsi"/>
                <w:sz w:val="22"/>
                <w:szCs w:val="22"/>
              </w:rPr>
              <w:lastRenderedPageBreak/>
              <w:t>Jujut</w:t>
            </w:r>
            <w:r w:rsidR="00224B15">
              <w:rPr>
                <w:rFonts w:asciiTheme="minorHAnsi" w:hAnsiTheme="minorHAnsi" w:cstheme="minorHAnsi"/>
                <w:sz w:val="22"/>
                <w:szCs w:val="22"/>
              </w:rPr>
              <w:t xml:space="preserve">la </w:t>
            </w:r>
            <w:r w:rsidR="005B0C63" w:rsidRPr="00F9379A">
              <w:rPr>
                <w:rFonts w:asciiTheme="minorHAnsi" w:hAnsiTheme="minorHAnsi" w:cstheme="minorHAnsi"/>
                <w:sz w:val="22"/>
                <w:szCs w:val="22"/>
              </w:rPr>
              <w:t>y</w:t>
            </w:r>
            <w:r w:rsidRPr="00F9379A">
              <w:rPr>
                <w:rFonts w:asciiTheme="minorHAnsi" w:hAnsiTheme="minorHAnsi" w:cstheme="minorHAnsi"/>
                <w:sz w:val="22"/>
                <w:szCs w:val="22"/>
              </w:rPr>
              <w:t xml:space="preserve"> San Francisco Menéndez</w:t>
            </w:r>
            <w:r w:rsidR="005E5ED6" w:rsidRPr="00F9379A">
              <w:rPr>
                <w:rFonts w:asciiTheme="minorHAnsi" w:hAnsiTheme="minorHAnsi" w:cstheme="minorHAnsi"/>
                <w:sz w:val="22"/>
                <w:szCs w:val="22"/>
              </w:rPr>
              <w:t>. Se priorizará</w:t>
            </w:r>
            <w:r w:rsidRPr="00F9379A">
              <w:rPr>
                <w:rFonts w:asciiTheme="minorHAnsi" w:hAnsiTheme="minorHAnsi" w:cstheme="minorHAnsi"/>
                <w:sz w:val="22"/>
                <w:szCs w:val="22"/>
              </w:rPr>
              <w:t>n 4 jornadas</w:t>
            </w:r>
            <w:r w:rsidR="001A0CC6">
              <w:rPr>
                <w:rFonts w:asciiTheme="minorHAnsi" w:hAnsiTheme="minorHAnsi" w:cstheme="minorHAnsi"/>
                <w:sz w:val="22"/>
                <w:szCs w:val="22"/>
              </w:rPr>
              <w:t>,</w:t>
            </w:r>
            <w:r w:rsidRPr="00F9379A">
              <w:rPr>
                <w:rFonts w:asciiTheme="minorHAnsi" w:hAnsiTheme="minorHAnsi" w:cstheme="minorHAnsi"/>
                <w:sz w:val="22"/>
                <w:szCs w:val="22"/>
              </w:rPr>
              <w:t xml:space="preserve"> según las necesidad</w:t>
            </w:r>
            <w:r w:rsidR="00745CAB" w:rsidRPr="00F9379A">
              <w:rPr>
                <w:rFonts w:asciiTheme="minorHAnsi" w:hAnsiTheme="minorHAnsi" w:cstheme="minorHAnsi"/>
                <w:sz w:val="22"/>
                <w:szCs w:val="22"/>
              </w:rPr>
              <w:t>es</w:t>
            </w:r>
            <w:r w:rsidRPr="00F9379A">
              <w:rPr>
                <w:rFonts w:asciiTheme="minorHAnsi" w:hAnsiTheme="minorHAnsi" w:cstheme="minorHAnsi"/>
                <w:sz w:val="22"/>
                <w:szCs w:val="22"/>
              </w:rPr>
              <w:t xml:space="preserve"> a fortalecer priorizadas p</w:t>
            </w:r>
            <w:r w:rsidR="00745CAB" w:rsidRPr="00F9379A">
              <w:rPr>
                <w:rFonts w:asciiTheme="minorHAnsi" w:hAnsiTheme="minorHAnsi" w:cstheme="minorHAnsi"/>
                <w:sz w:val="22"/>
                <w:szCs w:val="22"/>
              </w:rPr>
              <w:t>or las y los participantes. Al f</w:t>
            </w:r>
            <w:r w:rsidRPr="00F9379A">
              <w:rPr>
                <w:rFonts w:asciiTheme="minorHAnsi" w:hAnsiTheme="minorHAnsi" w:cstheme="minorHAnsi"/>
                <w:sz w:val="22"/>
                <w:szCs w:val="22"/>
              </w:rPr>
              <w:t xml:space="preserve">inalizar el proceso de formación se hará la entrega de un diploma por finalización y aprobación del curso. </w:t>
            </w:r>
            <w:r w:rsidR="0006469E" w:rsidRPr="00F9379A">
              <w:rPr>
                <w:rFonts w:asciiTheme="minorHAnsi" w:hAnsiTheme="minorHAnsi" w:cstheme="minorHAnsi"/>
                <w:sz w:val="22"/>
                <w:szCs w:val="22"/>
              </w:rPr>
              <w:t>Los recursos a utilizar durante el</w:t>
            </w:r>
            <w:r w:rsidR="000463BC" w:rsidRPr="00F9379A">
              <w:rPr>
                <w:rFonts w:asciiTheme="minorHAnsi" w:hAnsiTheme="minorHAnsi" w:cstheme="minorHAnsi"/>
                <w:sz w:val="22"/>
                <w:szCs w:val="22"/>
              </w:rPr>
              <w:t xml:space="preserve"> proceso de formación se prevén humanos (lí</w:t>
            </w:r>
            <w:r w:rsidR="0006469E" w:rsidRPr="00F9379A">
              <w:rPr>
                <w:rFonts w:asciiTheme="minorHAnsi" w:hAnsiTheme="minorHAnsi" w:cstheme="minorHAnsi"/>
                <w:sz w:val="22"/>
                <w:szCs w:val="22"/>
              </w:rPr>
              <w:t xml:space="preserve">deres/as, facilitador/a) </w:t>
            </w:r>
            <w:r w:rsidR="000463BC" w:rsidRPr="00F9379A">
              <w:rPr>
                <w:rFonts w:asciiTheme="minorHAnsi" w:hAnsiTheme="minorHAnsi" w:cstheme="minorHAnsi"/>
                <w:sz w:val="22"/>
                <w:szCs w:val="22"/>
              </w:rPr>
              <w:t xml:space="preserve">y </w:t>
            </w:r>
            <w:r w:rsidR="0006469E" w:rsidRPr="00F9379A">
              <w:rPr>
                <w:rFonts w:asciiTheme="minorHAnsi" w:hAnsiTheme="minorHAnsi" w:cstheme="minorHAnsi"/>
                <w:sz w:val="22"/>
                <w:szCs w:val="22"/>
              </w:rPr>
              <w:t xml:space="preserve">recursos materiales (papelería, alimentación, transporte, combustible, </w:t>
            </w:r>
            <w:r w:rsidR="00692962">
              <w:rPr>
                <w:rFonts w:asciiTheme="minorHAnsi" w:hAnsiTheme="minorHAnsi" w:cstheme="minorHAnsi"/>
                <w:sz w:val="22"/>
                <w:szCs w:val="22"/>
              </w:rPr>
              <w:t>sonido,</w:t>
            </w:r>
            <w:r w:rsidR="0006469E" w:rsidRPr="00F9379A">
              <w:rPr>
                <w:rFonts w:asciiTheme="minorHAnsi" w:hAnsiTheme="minorHAnsi" w:cstheme="minorHAnsi"/>
                <w:sz w:val="22"/>
                <w:szCs w:val="22"/>
              </w:rPr>
              <w:t>).</w:t>
            </w:r>
          </w:p>
          <w:p w:rsidR="00224B15" w:rsidRDefault="00224B15" w:rsidP="00950E70">
            <w:pPr>
              <w:spacing w:before="120" w:after="120"/>
              <w:jc w:val="both"/>
              <w:rPr>
                <w:rFonts w:asciiTheme="minorHAnsi" w:hAnsiTheme="minorHAnsi" w:cstheme="minorHAnsi"/>
                <w:b/>
                <w:sz w:val="22"/>
                <w:szCs w:val="22"/>
              </w:rPr>
            </w:pPr>
            <w:r>
              <w:rPr>
                <w:rFonts w:asciiTheme="minorHAnsi" w:hAnsiTheme="minorHAnsi" w:cstheme="minorHAnsi"/>
                <w:b/>
                <w:sz w:val="22"/>
                <w:szCs w:val="22"/>
              </w:rPr>
              <w:t>R. 4</w:t>
            </w:r>
          </w:p>
          <w:p w:rsidR="00435C41" w:rsidRDefault="00435C41" w:rsidP="00950E70">
            <w:pPr>
              <w:spacing w:before="120" w:after="120"/>
              <w:jc w:val="both"/>
              <w:rPr>
                <w:rFonts w:ascii="Calibri" w:hAnsi="Calibri" w:cs="Calibri"/>
                <w:color w:val="000000" w:themeColor="text1"/>
                <w:sz w:val="22"/>
                <w:szCs w:val="22"/>
              </w:rPr>
            </w:pPr>
            <w:r w:rsidRPr="00CB7EF1">
              <w:rPr>
                <w:rFonts w:asciiTheme="minorHAnsi" w:hAnsiTheme="minorHAnsi" w:cstheme="minorHAnsi"/>
                <w:b/>
                <w:color w:val="000000" w:themeColor="text1"/>
                <w:sz w:val="22"/>
                <w:szCs w:val="22"/>
              </w:rPr>
              <w:t>A</w:t>
            </w:r>
            <w:r w:rsidR="00224B15" w:rsidRPr="00CB7EF1">
              <w:rPr>
                <w:rFonts w:asciiTheme="minorHAnsi" w:hAnsiTheme="minorHAnsi" w:cstheme="minorHAnsi"/>
                <w:b/>
                <w:color w:val="000000" w:themeColor="text1"/>
                <w:sz w:val="22"/>
                <w:szCs w:val="22"/>
              </w:rPr>
              <w:t>.4</w:t>
            </w:r>
            <w:r w:rsidR="00B0446B" w:rsidRPr="00CB7EF1">
              <w:rPr>
                <w:rFonts w:asciiTheme="minorHAnsi" w:hAnsiTheme="minorHAnsi" w:cstheme="minorHAnsi"/>
                <w:b/>
                <w:color w:val="000000" w:themeColor="text1"/>
                <w:sz w:val="22"/>
                <w:szCs w:val="22"/>
              </w:rPr>
              <w:t xml:space="preserve">.1 </w:t>
            </w:r>
            <w:r w:rsidR="00B0446B" w:rsidRPr="00587B0B">
              <w:rPr>
                <w:rFonts w:ascii="Calibri" w:hAnsi="Calibri" w:cs="Calibri"/>
                <w:b/>
                <w:color w:val="000000" w:themeColor="text1"/>
                <w:sz w:val="22"/>
                <w:szCs w:val="22"/>
              </w:rPr>
              <w:t>Construcción de 5 fosas de captación para mejorar de la infiltración de los mantos</w:t>
            </w:r>
          </w:p>
          <w:p w:rsidR="00587B0B" w:rsidRDefault="00587B0B" w:rsidP="00587B0B">
            <w:pPr>
              <w:spacing w:before="120" w:after="120"/>
              <w:jc w:val="both"/>
              <w:rPr>
                <w:rFonts w:asciiTheme="minorHAnsi" w:hAnsiTheme="minorHAnsi" w:cstheme="minorHAnsi"/>
                <w:sz w:val="22"/>
                <w:szCs w:val="22"/>
              </w:rPr>
            </w:pPr>
            <w:r w:rsidRPr="00F9379A">
              <w:rPr>
                <w:rFonts w:asciiTheme="minorHAnsi" w:hAnsiTheme="minorHAnsi" w:cstheme="minorHAnsi"/>
                <w:sz w:val="22"/>
                <w:szCs w:val="22"/>
              </w:rPr>
              <w:t xml:space="preserve">Se construirán </w:t>
            </w:r>
            <w:r>
              <w:rPr>
                <w:rFonts w:asciiTheme="minorHAnsi" w:hAnsiTheme="minorHAnsi" w:cstheme="minorHAnsi"/>
                <w:sz w:val="22"/>
                <w:szCs w:val="22"/>
              </w:rPr>
              <w:t>5</w:t>
            </w:r>
            <w:r>
              <w:rPr>
                <w:rFonts w:asciiTheme="minorHAnsi" w:hAnsiTheme="minorHAnsi" w:cstheme="minorHAnsi"/>
                <w:sz w:val="22"/>
                <w:szCs w:val="22"/>
              </w:rPr>
              <w:t xml:space="preserve"> fosas</w:t>
            </w:r>
            <w:r w:rsidRPr="00F9379A">
              <w:rPr>
                <w:rFonts w:asciiTheme="minorHAnsi" w:hAnsiTheme="minorHAnsi" w:cstheme="minorHAnsi"/>
                <w:sz w:val="22"/>
                <w:szCs w:val="22"/>
              </w:rPr>
              <w:t xml:space="preserve"> de captación para sistemas administradores de agua pertenecientes a los municipios priorizados de Ahuachapán. Debido a que durante la consulta realizada mencionaron la necesidad de construcción de cajas de captación de agua. Los recursos a utilizar se prevén: materiales (</w:t>
            </w:r>
            <w:r>
              <w:rPr>
                <w:rFonts w:asciiTheme="minorHAnsi" w:hAnsiTheme="minorHAnsi" w:cstheme="minorHAnsi"/>
                <w:sz w:val="22"/>
                <w:szCs w:val="22"/>
              </w:rPr>
              <w:t>cemento, hierro,</w:t>
            </w:r>
            <w:r>
              <w:rPr>
                <w:rFonts w:asciiTheme="minorHAnsi" w:hAnsiTheme="minorHAnsi" w:cstheme="minorHAnsi"/>
                <w:sz w:val="22"/>
                <w:szCs w:val="22"/>
              </w:rPr>
              <w:t xml:space="preserve"> madera, tubos,</w:t>
            </w:r>
            <w:r>
              <w:rPr>
                <w:rFonts w:asciiTheme="minorHAnsi" w:hAnsiTheme="minorHAnsi" w:cstheme="minorHAnsi"/>
                <w:sz w:val="22"/>
                <w:szCs w:val="22"/>
              </w:rPr>
              <w:t xml:space="preserve"> herramientas humanos- </w:t>
            </w:r>
            <w:r w:rsidRPr="00F9379A">
              <w:rPr>
                <w:rFonts w:asciiTheme="minorHAnsi" w:hAnsiTheme="minorHAnsi" w:cstheme="minorHAnsi"/>
                <w:sz w:val="22"/>
                <w:szCs w:val="22"/>
              </w:rPr>
              <w:t>mano de obra).</w:t>
            </w:r>
          </w:p>
          <w:p w:rsidR="00B0446B" w:rsidRDefault="00B0446B" w:rsidP="00950E70">
            <w:pPr>
              <w:spacing w:before="120" w:after="120"/>
              <w:jc w:val="both"/>
              <w:rPr>
                <w:rFonts w:ascii="Calibri" w:hAnsi="Calibri" w:cs="Calibri"/>
                <w:color w:val="000000" w:themeColor="text1"/>
                <w:sz w:val="22"/>
                <w:szCs w:val="22"/>
              </w:rPr>
            </w:pPr>
            <w:r w:rsidRPr="00CB7EF1">
              <w:rPr>
                <w:rFonts w:ascii="Calibri" w:hAnsi="Calibri" w:cs="Calibri"/>
                <w:b/>
                <w:color w:val="000000" w:themeColor="text1"/>
                <w:sz w:val="22"/>
                <w:szCs w:val="22"/>
              </w:rPr>
              <w:t>A.4.2</w:t>
            </w:r>
            <w:r w:rsidRPr="00CB7EF1">
              <w:rPr>
                <w:rFonts w:ascii="Calibri" w:hAnsi="Calibri" w:cs="Calibri"/>
                <w:color w:val="000000" w:themeColor="text1"/>
                <w:sz w:val="22"/>
                <w:szCs w:val="22"/>
              </w:rPr>
              <w:t xml:space="preserve"> </w:t>
            </w:r>
            <w:r w:rsidRPr="00587B0B">
              <w:rPr>
                <w:rFonts w:ascii="Calibri" w:hAnsi="Calibri" w:cs="Calibri"/>
                <w:b/>
                <w:color w:val="000000" w:themeColor="text1"/>
                <w:sz w:val="22"/>
                <w:szCs w:val="22"/>
              </w:rPr>
              <w:t>Construcción de 1 caja de captación para la mejora del derecho al agua</w:t>
            </w:r>
            <w:r w:rsidR="00CB7EF1" w:rsidRPr="00587B0B">
              <w:rPr>
                <w:rFonts w:ascii="Calibri" w:hAnsi="Calibri" w:cs="Calibri"/>
                <w:b/>
                <w:color w:val="000000" w:themeColor="text1"/>
                <w:sz w:val="22"/>
                <w:szCs w:val="22"/>
              </w:rPr>
              <w:t xml:space="preserve"> a sistema ACASAPMB</w:t>
            </w:r>
          </w:p>
          <w:p w:rsidR="00CB7EF1" w:rsidRPr="00CB7EF1" w:rsidRDefault="00587B0B" w:rsidP="00950E70">
            <w:pPr>
              <w:spacing w:before="120" w:after="120"/>
              <w:jc w:val="both"/>
              <w:rPr>
                <w:rFonts w:ascii="Calibri" w:hAnsi="Calibri" w:cs="Calibri"/>
                <w:color w:val="000000" w:themeColor="text1"/>
                <w:sz w:val="22"/>
                <w:szCs w:val="22"/>
              </w:rPr>
            </w:pPr>
            <w:r>
              <w:rPr>
                <w:rFonts w:ascii="Calibri" w:hAnsi="Calibri" w:cs="Calibri"/>
                <w:color w:val="000000" w:themeColor="text1"/>
                <w:sz w:val="22"/>
                <w:szCs w:val="22"/>
              </w:rPr>
              <w:t>En coordinación con la Gerencia Rural de ANDA, quienes trabajan con este sistema de agua potable. Se asesorara y construirá una caja de captación de agua, esta caja beneficiaria a 518 familias, asegurándoles el Derecho Humano al Agua.</w:t>
            </w:r>
          </w:p>
          <w:p w:rsidR="00CB7EF1" w:rsidRDefault="00CB7EF1" w:rsidP="00950E70">
            <w:pPr>
              <w:spacing w:before="120" w:after="120"/>
              <w:jc w:val="both"/>
              <w:rPr>
                <w:rFonts w:ascii="Calibri" w:hAnsi="Calibri" w:cs="Calibri"/>
                <w:b/>
                <w:color w:val="000000" w:themeColor="text1"/>
                <w:sz w:val="22"/>
                <w:szCs w:val="22"/>
              </w:rPr>
            </w:pPr>
            <w:r w:rsidRPr="00CB7EF1">
              <w:rPr>
                <w:rFonts w:ascii="Calibri" w:hAnsi="Calibri" w:cs="Calibri"/>
                <w:b/>
                <w:color w:val="000000" w:themeColor="text1"/>
                <w:sz w:val="22"/>
                <w:szCs w:val="22"/>
              </w:rPr>
              <w:t>A.4</w:t>
            </w:r>
            <w:r w:rsidRPr="00587B0B">
              <w:rPr>
                <w:rFonts w:ascii="Calibri" w:hAnsi="Calibri" w:cs="Calibri"/>
                <w:b/>
                <w:color w:val="000000" w:themeColor="text1"/>
                <w:sz w:val="22"/>
                <w:szCs w:val="22"/>
              </w:rPr>
              <w:t xml:space="preserve">.3 </w:t>
            </w:r>
            <w:r w:rsidRPr="00587B0B">
              <w:rPr>
                <w:rFonts w:ascii="Calibri" w:hAnsi="Calibri" w:cs="Calibri"/>
                <w:b/>
                <w:color w:val="000000" w:themeColor="text1"/>
                <w:sz w:val="22"/>
                <w:szCs w:val="22"/>
              </w:rPr>
              <w:t>Fortalecimiento de equipo y/0 Materiales mejora de calidad del agua ASCAUNELOC</w:t>
            </w:r>
          </w:p>
          <w:p w:rsidR="00587B0B" w:rsidRPr="00587B0B" w:rsidRDefault="00587B0B" w:rsidP="00950E70">
            <w:pPr>
              <w:spacing w:before="120" w:after="120"/>
              <w:jc w:val="both"/>
              <w:rPr>
                <w:rFonts w:ascii="Calibri" w:hAnsi="Calibri" w:cs="Calibri"/>
                <w:color w:val="000000" w:themeColor="text1"/>
                <w:sz w:val="22"/>
                <w:szCs w:val="22"/>
              </w:rPr>
            </w:pPr>
            <w:r w:rsidRPr="00587B0B">
              <w:rPr>
                <w:rFonts w:ascii="Calibri" w:hAnsi="Calibri" w:cs="Calibri"/>
                <w:color w:val="000000" w:themeColor="text1"/>
                <w:sz w:val="22"/>
                <w:szCs w:val="22"/>
              </w:rPr>
              <w:t xml:space="preserve">Con el fin de mejorar la calidad del agua y con ello fortalecer derechos como la salud, se dotara a esta junta de agua de equipamientos para fortalecer el saneamiento, esta acción beneficiara a 487 familias del municipio de </w:t>
            </w:r>
            <w:proofErr w:type="spellStart"/>
            <w:r w:rsidRPr="00587B0B">
              <w:rPr>
                <w:rFonts w:ascii="Calibri" w:hAnsi="Calibri" w:cs="Calibri"/>
                <w:color w:val="000000" w:themeColor="text1"/>
                <w:sz w:val="22"/>
                <w:szCs w:val="22"/>
              </w:rPr>
              <w:t>Jujutla</w:t>
            </w:r>
            <w:proofErr w:type="spellEnd"/>
          </w:p>
          <w:p w:rsidR="00BF3487" w:rsidRDefault="00BF3487" w:rsidP="00C73FC3">
            <w:pPr>
              <w:spacing w:before="120" w:after="120"/>
              <w:jc w:val="both"/>
              <w:rPr>
                <w:rFonts w:asciiTheme="minorHAnsi" w:hAnsiTheme="minorHAnsi" w:cstheme="minorHAnsi"/>
                <w:b/>
                <w:sz w:val="22"/>
                <w:szCs w:val="22"/>
              </w:rPr>
            </w:pPr>
            <w:r>
              <w:rPr>
                <w:rFonts w:asciiTheme="minorHAnsi" w:hAnsiTheme="minorHAnsi" w:cstheme="minorHAnsi"/>
                <w:b/>
                <w:sz w:val="22"/>
                <w:szCs w:val="22"/>
              </w:rPr>
              <w:t>A.4</w:t>
            </w:r>
            <w:r w:rsidR="00435C41" w:rsidRPr="00F9379A">
              <w:rPr>
                <w:rFonts w:asciiTheme="minorHAnsi" w:hAnsiTheme="minorHAnsi" w:cstheme="minorHAnsi"/>
                <w:b/>
                <w:sz w:val="22"/>
                <w:szCs w:val="22"/>
              </w:rPr>
              <w:t>.</w:t>
            </w:r>
            <w:r w:rsidR="0068430C">
              <w:rPr>
                <w:rFonts w:asciiTheme="minorHAnsi" w:hAnsiTheme="minorHAnsi" w:cstheme="minorHAnsi"/>
                <w:b/>
                <w:sz w:val="22"/>
                <w:szCs w:val="22"/>
              </w:rPr>
              <w:t>4</w:t>
            </w:r>
            <w:r w:rsidR="00435C41" w:rsidRPr="00F9379A">
              <w:rPr>
                <w:rFonts w:asciiTheme="minorHAnsi" w:hAnsiTheme="minorHAnsi" w:cstheme="minorHAnsi"/>
                <w:b/>
                <w:sz w:val="22"/>
                <w:szCs w:val="22"/>
              </w:rPr>
              <w:t xml:space="preserve"> </w:t>
            </w:r>
            <w:r w:rsidR="00555D11" w:rsidRPr="00F9379A">
              <w:rPr>
                <w:rFonts w:asciiTheme="minorHAnsi" w:hAnsiTheme="minorHAnsi" w:cstheme="minorHAnsi"/>
                <w:b/>
                <w:sz w:val="22"/>
                <w:szCs w:val="22"/>
              </w:rPr>
              <w:t>D</w:t>
            </w:r>
            <w:r w:rsidR="00435C41" w:rsidRPr="00F9379A">
              <w:rPr>
                <w:rFonts w:asciiTheme="minorHAnsi" w:hAnsiTheme="minorHAnsi" w:cstheme="minorHAnsi"/>
                <w:b/>
                <w:sz w:val="22"/>
                <w:szCs w:val="22"/>
              </w:rPr>
              <w:t>os jornadas</w:t>
            </w:r>
            <w:r w:rsidR="00F3040A" w:rsidRPr="00F9379A">
              <w:rPr>
                <w:rFonts w:asciiTheme="minorHAnsi" w:hAnsiTheme="minorHAnsi" w:cstheme="minorHAnsi"/>
                <w:b/>
                <w:sz w:val="22"/>
                <w:szCs w:val="22"/>
              </w:rPr>
              <w:t>,</w:t>
            </w:r>
            <w:r w:rsidR="00435C41" w:rsidRPr="00F9379A">
              <w:rPr>
                <w:rFonts w:asciiTheme="minorHAnsi" w:hAnsiTheme="minorHAnsi" w:cstheme="minorHAnsi"/>
                <w:b/>
                <w:sz w:val="22"/>
                <w:szCs w:val="22"/>
              </w:rPr>
              <w:t xml:space="preserve"> una de presentación y otra de rendición de cuentas al inic</w:t>
            </w:r>
            <w:r w:rsidR="00F3040A" w:rsidRPr="00F9379A">
              <w:rPr>
                <w:rFonts w:asciiTheme="minorHAnsi" w:hAnsiTheme="minorHAnsi" w:cstheme="minorHAnsi"/>
                <w:b/>
                <w:sz w:val="22"/>
                <w:szCs w:val="22"/>
              </w:rPr>
              <w:t>io y al final</w:t>
            </w:r>
            <w:r w:rsidR="00224B15">
              <w:rPr>
                <w:rFonts w:asciiTheme="minorHAnsi" w:hAnsiTheme="minorHAnsi" w:cstheme="minorHAnsi"/>
                <w:b/>
                <w:sz w:val="22"/>
                <w:szCs w:val="22"/>
              </w:rPr>
              <w:t xml:space="preserve"> del proyecto</w:t>
            </w:r>
            <w:r w:rsidR="00F3040A" w:rsidRPr="00F9379A">
              <w:rPr>
                <w:rFonts w:asciiTheme="minorHAnsi" w:hAnsiTheme="minorHAnsi" w:cstheme="minorHAnsi"/>
                <w:b/>
                <w:sz w:val="22"/>
                <w:szCs w:val="22"/>
              </w:rPr>
              <w:t xml:space="preserve">. </w:t>
            </w:r>
          </w:p>
          <w:p w:rsidR="00C73FC3" w:rsidRPr="00BF3487" w:rsidRDefault="00C85F9E" w:rsidP="00C73FC3">
            <w:pPr>
              <w:spacing w:before="120" w:after="120"/>
              <w:jc w:val="both"/>
              <w:rPr>
                <w:rFonts w:asciiTheme="minorHAnsi" w:hAnsiTheme="minorHAnsi" w:cstheme="minorHAnsi"/>
                <w:b/>
                <w:sz w:val="22"/>
                <w:szCs w:val="22"/>
              </w:rPr>
            </w:pPr>
            <w:r w:rsidRPr="00F9379A">
              <w:rPr>
                <w:rFonts w:asciiTheme="minorHAnsi" w:hAnsiTheme="minorHAnsi" w:cstheme="minorHAnsi"/>
                <w:sz w:val="22"/>
                <w:szCs w:val="22"/>
              </w:rPr>
              <w:t>E</w:t>
            </w:r>
            <w:r w:rsidR="00555D11" w:rsidRPr="00F9379A">
              <w:rPr>
                <w:rFonts w:asciiTheme="minorHAnsi" w:hAnsiTheme="minorHAnsi" w:cstheme="minorHAnsi"/>
                <w:sz w:val="22"/>
                <w:szCs w:val="22"/>
              </w:rPr>
              <w:t xml:space="preserve">n </w:t>
            </w:r>
            <w:r w:rsidR="00BF3487">
              <w:rPr>
                <w:rFonts w:asciiTheme="minorHAnsi" w:hAnsiTheme="minorHAnsi" w:cstheme="minorHAnsi"/>
                <w:sz w:val="22"/>
                <w:szCs w:val="22"/>
              </w:rPr>
              <w:t>las</w:t>
            </w:r>
            <w:r w:rsidR="00BF3487" w:rsidRPr="00F9379A">
              <w:rPr>
                <w:rFonts w:asciiTheme="minorHAnsi" w:hAnsiTheme="minorHAnsi" w:cstheme="minorHAnsi"/>
                <w:sz w:val="22"/>
                <w:szCs w:val="22"/>
              </w:rPr>
              <w:t xml:space="preserve"> jornadas</w:t>
            </w:r>
            <w:r w:rsidR="00555D11" w:rsidRPr="00F9379A">
              <w:rPr>
                <w:rFonts w:asciiTheme="minorHAnsi" w:hAnsiTheme="minorHAnsi" w:cstheme="minorHAnsi"/>
                <w:sz w:val="22"/>
                <w:szCs w:val="22"/>
              </w:rPr>
              <w:t xml:space="preserve"> se convocará a los miembros de la junta directiva de los sistemas administradores de agua potable y otros grupos como comités locales para dar a conocer </w:t>
            </w:r>
            <w:r w:rsidR="007A04B7" w:rsidRPr="00F9379A">
              <w:rPr>
                <w:rFonts w:asciiTheme="minorHAnsi" w:hAnsiTheme="minorHAnsi" w:cstheme="minorHAnsi"/>
                <w:sz w:val="22"/>
                <w:szCs w:val="22"/>
              </w:rPr>
              <w:t>las acciones que se desarrollar</w:t>
            </w:r>
            <w:r w:rsidR="001945D3" w:rsidRPr="00F9379A">
              <w:rPr>
                <w:rFonts w:asciiTheme="minorHAnsi" w:hAnsiTheme="minorHAnsi" w:cstheme="minorHAnsi"/>
                <w:sz w:val="22"/>
                <w:szCs w:val="22"/>
              </w:rPr>
              <w:t>á</w:t>
            </w:r>
            <w:r w:rsidR="00555D11" w:rsidRPr="00F9379A">
              <w:rPr>
                <w:rFonts w:asciiTheme="minorHAnsi" w:hAnsiTheme="minorHAnsi" w:cstheme="minorHAnsi"/>
                <w:sz w:val="22"/>
                <w:szCs w:val="22"/>
              </w:rPr>
              <w:t xml:space="preserve">n con el proyecto. </w:t>
            </w:r>
            <w:r w:rsidR="00C73FC3" w:rsidRPr="00F9379A">
              <w:rPr>
                <w:rFonts w:asciiTheme="minorHAnsi" w:hAnsiTheme="minorHAnsi" w:cstheme="minorHAnsi"/>
                <w:sz w:val="22"/>
                <w:szCs w:val="22"/>
              </w:rPr>
              <w:t>Así</w:t>
            </w:r>
            <w:r w:rsidR="001945D3" w:rsidRPr="00F9379A">
              <w:rPr>
                <w:rFonts w:asciiTheme="minorHAnsi" w:hAnsiTheme="minorHAnsi" w:cstheme="minorHAnsi"/>
                <w:sz w:val="22"/>
                <w:szCs w:val="22"/>
              </w:rPr>
              <w:t xml:space="preserve"> mismo se realizará</w:t>
            </w:r>
            <w:r w:rsidR="00555D11" w:rsidRPr="00F9379A">
              <w:rPr>
                <w:rFonts w:asciiTheme="minorHAnsi" w:hAnsiTheme="minorHAnsi" w:cstheme="minorHAnsi"/>
                <w:sz w:val="22"/>
                <w:szCs w:val="22"/>
              </w:rPr>
              <w:t xml:space="preserve"> una jornada</w:t>
            </w:r>
            <w:r w:rsidR="002526AE">
              <w:rPr>
                <w:rFonts w:asciiTheme="minorHAnsi" w:hAnsiTheme="minorHAnsi" w:cstheme="minorHAnsi"/>
                <w:sz w:val="22"/>
                <w:szCs w:val="22"/>
              </w:rPr>
              <w:t xml:space="preserve"> al final del proyecto,</w:t>
            </w:r>
            <w:r w:rsidR="00555D11" w:rsidRPr="00F9379A">
              <w:rPr>
                <w:rFonts w:asciiTheme="minorHAnsi" w:hAnsiTheme="minorHAnsi" w:cstheme="minorHAnsi"/>
                <w:sz w:val="22"/>
                <w:szCs w:val="22"/>
              </w:rPr>
              <w:t xml:space="preserve"> por departamento como mecanismo de rendición de cuentas</w:t>
            </w:r>
            <w:r w:rsidR="00C73FC3" w:rsidRPr="00F9379A">
              <w:rPr>
                <w:rFonts w:asciiTheme="minorHAnsi" w:hAnsiTheme="minorHAnsi" w:cstheme="minorHAnsi"/>
                <w:sz w:val="22"/>
                <w:szCs w:val="22"/>
              </w:rPr>
              <w:t>. Durante la realización de los eventos como foros, talleres y diplomados se diseñar</w:t>
            </w:r>
            <w:r w:rsidR="001945D3" w:rsidRPr="00F9379A">
              <w:rPr>
                <w:rFonts w:asciiTheme="minorHAnsi" w:hAnsiTheme="minorHAnsi" w:cstheme="minorHAnsi"/>
                <w:sz w:val="22"/>
                <w:szCs w:val="22"/>
              </w:rPr>
              <w:t>á</w:t>
            </w:r>
            <w:r w:rsidR="00C73FC3" w:rsidRPr="00F9379A">
              <w:rPr>
                <w:rFonts w:asciiTheme="minorHAnsi" w:hAnsiTheme="minorHAnsi" w:cstheme="minorHAnsi"/>
                <w:sz w:val="22"/>
                <w:szCs w:val="22"/>
              </w:rPr>
              <w:t xml:space="preserve"> un buzón de sugerencia con el objetivo de encontrar puntos a fortalecer durante la ejecuci</w:t>
            </w:r>
            <w:r w:rsidR="001945D3" w:rsidRPr="00F9379A">
              <w:rPr>
                <w:rFonts w:asciiTheme="minorHAnsi" w:hAnsiTheme="minorHAnsi" w:cstheme="minorHAnsi"/>
                <w:sz w:val="22"/>
                <w:szCs w:val="22"/>
              </w:rPr>
              <w:t>ón. Los recursos a utilizar son humanos (lí</w:t>
            </w:r>
            <w:r w:rsidR="00C73FC3" w:rsidRPr="00F9379A">
              <w:rPr>
                <w:rFonts w:asciiTheme="minorHAnsi" w:hAnsiTheme="minorHAnsi" w:cstheme="minorHAnsi"/>
                <w:sz w:val="22"/>
                <w:szCs w:val="22"/>
              </w:rPr>
              <w:t xml:space="preserve">deres/as, facilitador) </w:t>
            </w:r>
            <w:r w:rsidR="001945D3" w:rsidRPr="00F9379A">
              <w:rPr>
                <w:rFonts w:asciiTheme="minorHAnsi" w:hAnsiTheme="minorHAnsi" w:cstheme="minorHAnsi"/>
                <w:sz w:val="22"/>
                <w:szCs w:val="22"/>
              </w:rPr>
              <w:t xml:space="preserve">y </w:t>
            </w:r>
            <w:r w:rsidR="00C73FC3" w:rsidRPr="00F9379A">
              <w:rPr>
                <w:rFonts w:asciiTheme="minorHAnsi" w:hAnsiTheme="minorHAnsi" w:cstheme="minorHAnsi"/>
                <w:sz w:val="22"/>
                <w:szCs w:val="22"/>
              </w:rPr>
              <w:t>recursos materiales (papelería, local, alimentación, transporte, combustible).</w:t>
            </w:r>
          </w:p>
          <w:p w:rsidR="002526AE" w:rsidRPr="00F9379A" w:rsidRDefault="002526AE" w:rsidP="00C73FC3">
            <w:pPr>
              <w:spacing w:before="120" w:after="120"/>
              <w:jc w:val="both"/>
              <w:rPr>
                <w:rFonts w:asciiTheme="minorHAnsi" w:hAnsiTheme="minorHAnsi" w:cstheme="minorHAnsi"/>
                <w:sz w:val="22"/>
                <w:szCs w:val="22"/>
              </w:rPr>
            </w:pPr>
            <w:r>
              <w:rPr>
                <w:rFonts w:asciiTheme="minorHAnsi" w:hAnsiTheme="minorHAnsi" w:cstheme="minorHAnsi"/>
                <w:sz w:val="22"/>
                <w:szCs w:val="22"/>
              </w:rPr>
              <w:t>Se diseñara e imprimirá dos banner de promoción y visibilidad del proyecto,  uno por departamento, el cual será impreso al inicio del proy</w:t>
            </w:r>
            <w:r w:rsidR="00BF3487">
              <w:rPr>
                <w:rFonts w:asciiTheme="minorHAnsi" w:hAnsiTheme="minorHAnsi" w:cstheme="minorHAnsi"/>
                <w:sz w:val="22"/>
                <w:szCs w:val="22"/>
              </w:rPr>
              <w:t>ecto</w:t>
            </w:r>
          </w:p>
          <w:p w:rsidR="00435C41" w:rsidRPr="00F9379A" w:rsidRDefault="00435C41" w:rsidP="0077782C">
            <w:pPr>
              <w:spacing w:before="120" w:after="120"/>
              <w:jc w:val="both"/>
              <w:rPr>
                <w:rFonts w:asciiTheme="minorHAnsi" w:hAnsiTheme="minorHAnsi" w:cstheme="minorHAnsi"/>
                <w:sz w:val="22"/>
                <w:szCs w:val="22"/>
              </w:rPr>
            </w:pPr>
          </w:p>
        </w:tc>
      </w:tr>
    </w:tbl>
    <w:p w:rsidR="00426B66" w:rsidRPr="00F9379A" w:rsidRDefault="00426B66" w:rsidP="006A726D">
      <w:pPr>
        <w:pStyle w:val="Ttulo2"/>
        <w:jc w:val="both"/>
        <w:rPr>
          <w:rFonts w:asciiTheme="minorHAnsi" w:hAnsiTheme="minorHAnsi" w:cstheme="minorHAnsi"/>
          <w:b/>
          <w:iCs/>
          <w:sz w:val="22"/>
          <w:szCs w:val="22"/>
          <w:u w:val="none"/>
        </w:rPr>
      </w:pPr>
    </w:p>
    <w:p w:rsidR="006A726D" w:rsidRDefault="006A726D" w:rsidP="006A726D">
      <w:pPr>
        <w:pStyle w:val="Ttulo2"/>
        <w:jc w:val="both"/>
        <w:rPr>
          <w:rFonts w:asciiTheme="minorHAnsi" w:hAnsiTheme="minorHAnsi" w:cstheme="minorHAnsi"/>
          <w:b/>
          <w:iCs/>
          <w:sz w:val="22"/>
          <w:szCs w:val="22"/>
          <w:u w:val="none"/>
        </w:rPr>
      </w:pPr>
      <w:r w:rsidRPr="00F9379A">
        <w:rPr>
          <w:rFonts w:asciiTheme="minorHAnsi" w:hAnsiTheme="minorHAnsi" w:cstheme="minorHAnsi"/>
          <w:b/>
          <w:iCs/>
          <w:sz w:val="22"/>
          <w:szCs w:val="22"/>
          <w:u w:val="none"/>
        </w:rPr>
        <w:t xml:space="preserve">Cronograma de las actividades </w:t>
      </w:r>
      <w:r w:rsidR="00426B66" w:rsidRPr="00F9379A">
        <w:rPr>
          <w:rFonts w:asciiTheme="minorHAnsi" w:hAnsiTheme="minorHAnsi" w:cstheme="minorHAnsi"/>
          <w:b/>
          <w:iCs/>
          <w:sz w:val="22"/>
          <w:szCs w:val="22"/>
          <w:u w:val="none"/>
        </w:rPr>
        <w:t xml:space="preserve">(indicar </w:t>
      </w:r>
      <w:r w:rsidR="00C11844" w:rsidRPr="00F9379A">
        <w:rPr>
          <w:rFonts w:asciiTheme="minorHAnsi" w:hAnsiTheme="minorHAnsi" w:cstheme="minorHAnsi"/>
          <w:b/>
          <w:iCs/>
          <w:sz w:val="22"/>
          <w:szCs w:val="22"/>
          <w:u w:val="none"/>
        </w:rPr>
        <w:t>cuál</w:t>
      </w:r>
      <w:r w:rsidR="00426B66" w:rsidRPr="00F9379A">
        <w:rPr>
          <w:rFonts w:asciiTheme="minorHAnsi" w:hAnsiTheme="minorHAnsi" w:cstheme="minorHAnsi"/>
          <w:b/>
          <w:iCs/>
          <w:sz w:val="22"/>
          <w:szCs w:val="22"/>
          <w:u w:val="none"/>
        </w:rPr>
        <w:t xml:space="preserve"> es el mes 1)</w:t>
      </w:r>
      <w:r w:rsidR="00C73FC3" w:rsidRPr="00F9379A">
        <w:rPr>
          <w:rFonts w:asciiTheme="minorHAnsi" w:hAnsiTheme="minorHAnsi" w:cstheme="minorHAnsi"/>
          <w:b/>
          <w:iCs/>
          <w:sz w:val="22"/>
          <w:szCs w:val="22"/>
          <w:u w:val="none"/>
        </w:rPr>
        <w:t xml:space="preserve"> Abril 2018 </w:t>
      </w:r>
      <w:r w:rsidR="00E50A6D" w:rsidRPr="00F9379A">
        <w:rPr>
          <w:rFonts w:asciiTheme="minorHAnsi" w:hAnsiTheme="minorHAnsi" w:cstheme="minorHAnsi"/>
          <w:b/>
          <w:iCs/>
          <w:sz w:val="22"/>
          <w:szCs w:val="22"/>
          <w:u w:val="none"/>
        </w:rPr>
        <w:t>- abril</w:t>
      </w:r>
      <w:r w:rsidR="00C73FC3" w:rsidRPr="00F9379A">
        <w:rPr>
          <w:rFonts w:asciiTheme="minorHAnsi" w:hAnsiTheme="minorHAnsi" w:cstheme="minorHAnsi"/>
          <w:b/>
          <w:iCs/>
          <w:sz w:val="22"/>
          <w:szCs w:val="22"/>
          <w:u w:val="none"/>
        </w:rPr>
        <w:t xml:space="preserve"> de 2019</w:t>
      </w:r>
    </w:p>
    <w:p w:rsidR="00B0446B" w:rsidRDefault="00B0446B" w:rsidP="00B0446B"/>
    <w:p w:rsidR="006A726D" w:rsidRPr="00F9379A" w:rsidRDefault="006A726D" w:rsidP="006A726D">
      <w:pPr>
        <w:jc w:val="both"/>
        <w:rPr>
          <w:rFonts w:asciiTheme="minorHAnsi" w:hAnsiTheme="minorHAnsi" w:cstheme="minorHAnsi"/>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567"/>
        <w:gridCol w:w="567"/>
        <w:gridCol w:w="567"/>
        <w:gridCol w:w="567"/>
        <w:gridCol w:w="567"/>
        <w:gridCol w:w="567"/>
        <w:gridCol w:w="567"/>
        <w:gridCol w:w="567"/>
        <w:gridCol w:w="567"/>
      </w:tblGrid>
      <w:tr w:rsidR="0068430C" w:rsidRPr="00F9379A" w:rsidTr="0068430C">
        <w:trPr>
          <w:trHeight w:val="251"/>
        </w:trPr>
        <w:tc>
          <w:tcPr>
            <w:tcW w:w="3715" w:type="dxa"/>
          </w:tcPr>
          <w:p w:rsidR="0068430C" w:rsidRPr="00F9379A" w:rsidRDefault="0068430C" w:rsidP="00486DC8">
            <w:pPr>
              <w:rPr>
                <w:rFonts w:asciiTheme="minorHAnsi" w:hAnsiTheme="minorHAnsi" w:cstheme="minorHAnsi"/>
                <w:sz w:val="22"/>
                <w:szCs w:val="22"/>
              </w:rPr>
            </w:pPr>
            <w:r w:rsidRPr="00F9379A">
              <w:rPr>
                <w:rFonts w:asciiTheme="minorHAnsi" w:hAnsiTheme="minorHAnsi" w:cstheme="minorHAnsi"/>
                <w:sz w:val="22"/>
                <w:szCs w:val="22"/>
              </w:rPr>
              <w:t>Actividades</w:t>
            </w:r>
          </w:p>
        </w:tc>
        <w:tc>
          <w:tcPr>
            <w:tcW w:w="567" w:type="dxa"/>
            <w:vAlign w:val="center"/>
          </w:tcPr>
          <w:p w:rsidR="0068430C" w:rsidRPr="00F9379A" w:rsidRDefault="0068430C" w:rsidP="00AF1C51">
            <w:pPr>
              <w:jc w:val="center"/>
              <w:rPr>
                <w:rFonts w:asciiTheme="minorHAnsi" w:hAnsiTheme="minorHAnsi" w:cstheme="minorHAnsi"/>
                <w:sz w:val="22"/>
                <w:szCs w:val="22"/>
              </w:rPr>
            </w:pPr>
            <w:r>
              <w:rPr>
                <w:rFonts w:asciiTheme="minorHAnsi" w:hAnsiTheme="minorHAnsi" w:cstheme="minorHAnsi"/>
                <w:sz w:val="22"/>
                <w:szCs w:val="22"/>
              </w:rPr>
              <w:t>M</w:t>
            </w:r>
          </w:p>
          <w:p w:rsidR="0068430C" w:rsidRPr="00F9379A" w:rsidRDefault="0068430C" w:rsidP="00AF1C51">
            <w:pPr>
              <w:jc w:val="center"/>
              <w:rPr>
                <w:rFonts w:asciiTheme="minorHAnsi" w:hAnsiTheme="minorHAnsi" w:cstheme="minorHAnsi"/>
                <w:sz w:val="22"/>
                <w:szCs w:val="22"/>
              </w:rPr>
            </w:pPr>
            <w:r>
              <w:rPr>
                <w:rFonts w:asciiTheme="minorHAnsi" w:hAnsiTheme="minorHAnsi" w:cstheme="minorHAnsi"/>
                <w:sz w:val="22"/>
                <w:szCs w:val="22"/>
              </w:rPr>
              <w:t>1</w:t>
            </w:r>
          </w:p>
        </w:tc>
        <w:tc>
          <w:tcPr>
            <w:tcW w:w="567" w:type="dxa"/>
            <w:vAlign w:val="center"/>
          </w:tcPr>
          <w:p w:rsidR="0068430C" w:rsidRPr="00F9379A" w:rsidRDefault="0068430C" w:rsidP="00486DC8">
            <w:pPr>
              <w:rPr>
                <w:rFonts w:asciiTheme="minorHAnsi" w:hAnsiTheme="minorHAnsi" w:cstheme="minorHAnsi"/>
                <w:sz w:val="22"/>
                <w:szCs w:val="22"/>
              </w:rPr>
            </w:pPr>
            <w:r>
              <w:rPr>
                <w:rFonts w:asciiTheme="minorHAnsi" w:hAnsiTheme="minorHAnsi" w:cstheme="minorHAnsi"/>
                <w:sz w:val="22"/>
                <w:szCs w:val="22"/>
              </w:rPr>
              <w:t>M</w:t>
            </w:r>
          </w:p>
          <w:p w:rsidR="0068430C" w:rsidRPr="00F9379A" w:rsidRDefault="0068430C" w:rsidP="00486DC8">
            <w:pPr>
              <w:rPr>
                <w:rFonts w:asciiTheme="minorHAnsi" w:hAnsiTheme="minorHAnsi" w:cstheme="minorHAnsi"/>
                <w:sz w:val="22"/>
                <w:szCs w:val="22"/>
              </w:rPr>
            </w:pPr>
            <w:r>
              <w:rPr>
                <w:rFonts w:asciiTheme="minorHAnsi" w:hAnsiTheme="minorHAnsi" w:cstheme="minorHAnsi"/>
                <w:sz w:val="22"/>
                <w:szCs w:val="22"/>
              </w:rPr>
              <w:t>2</w:t>
            </w:r>
          </w:p>
        </w:tc>
        <w:tc>
          <w:tcPr>
            <w:tcW w:w="567" w:type="dxa"/>
            <w:vAlign w:val="center"/>
          </w:tcPr>
          <w:p w:rsidR="0068430C" w:rsidRPr="00F9379A" w:rsidRDefault="0068430C" w:rsidP="00486DC8">
            <w:pPr>
              <w:jc w:val="center"/>
              <w:rPr>
                <w:rFonts w:asciiTheme="minorHAnsi" w:hAnsiTheme="minorHAnsi" w:cstheme="minorHAnsi"/>
                <w:sz w:val="22"/>
                <w:szCs w:val="22"/>
              </w:rPr>
            </w:pPr>
            <w:r>
              <w:rPr>
                <w:rFonts w:asciiTheme="minorHAnsi" w:hAnsiTheme="minorHAnsi" w:cstheme="minorHAnsi"/>
                <w:sz w:val="22"/>
                <w:szCs w:val="22"/>
              </w:rPr>
              <w:t>M</w:t>
            </w:r>
          </w:p>
          <w:p w:rsidR="0068430C" w:rsidRPr="00F9379A" w:rsidRDefault="0068430C" w:rsidP="00486DC8">
            <w:pPr>
              <w:jc w:val="center"/>
              <w:rPr>
                <w:rFonts w:asciiTheme="minorHAnsi" w:hAnsiTheme="minorHAnsi" w:cstheme="minorHAnsi"/>
                <w:sz w:val="22"/>
                <w:szCs w:val="22"/>
              </w:rPr>
            </w:pPr>
            <w:r>
              <w:rPr>
                <w:rFonts w:asciiTheme="minorHAnsi" w:hAnsiTheme="minorHAnsi" w:cstheme="minorHAnsi"/>
                <w:sz w:val="22"/>
                <w:szCs w:val="22"/>
              </w:rPr>
              <w:t>3</w:t>
            </w:r>
          </w:p>
        </w:tc>
        <w:tc>
          <w:tcPr>
            <w:tcW w:w="567" w:type="dxa"/>
            <w:vAlign w:val="center"/>
          </w:tcPr>
          <w:p w:rsidR="0068430C" w:rsidRPr="00F9379A" w:rsidRDefault="0068430C" w:rsidP="00486DC8">
            <w:pPr>
              <w:jc w:val="center"/>
              <w:rPr>
                <w:rFonts w:asciiTheme="minorHAnsi" w:hAnsiTheme="minorHAnsi" w:cstheme="minorHAnsi"/>
                <w:sz w:val="22"/>
                <w:szCs w:val="22"/>
              </w:rPr>
            </w:pPr>
            <w:r>
              <w:rPr>
                <w:rFonts w:asciiTheme="minorHAnsi" w:hAnsiTheme="minorHAnsi" w:cstheme="minorHAnsi"/>
                <w:sz w:val="22"/>
                <w:szCs w:val="22"/>
              </w:rPr>
              <w:t>M4</w:t>
            </w:r>
          </w:p>
        </w:tc>
        <w:tc>
          <w:tcPr>
            <w:tcW w:w="567" w:type="dxa"/>
            <w:vAlign w:val="center"/>
          </w:tcPr>
          <w:p w:rsidR="0068430C" w:rsidRPr="00F9379A" w:rsidRDefault="0068430C" w:rsidP="00486DC8">
            <w:pPr>
              <w:jc w:val="center"/>
              <w:rPr>
                <w:rFonts w:asciiTheme="minorHAnsi" w:hAnsiTheme="minorHAnsi" w:cstheme="minorHAnsi"/>
                <w:sz w:val="22"/>
                <w:szCs w:val="22"/>
              </w:rPr>
            </w:pPr>
            <w:r>
              <w:rPr>
                <w:rFonts w:asciiTheme="minorHAnsi" w:hAnsiTheme="minorHAnsi" w:cstheme="minorHAnsi"/>
                <w:sz w:val="22"/>
                <w:szCs w:val="22"/>
              </w:rPr>
              <w:t>M</w:t>
            </w:r>
          </w:p>
          <w:p w:rsidR="0068430C" w:rsidRPr="00F9379A" w:rsidRDefault="0068430C" w:rsidP="00486DC8">
            <w:pPr>
              <w:jc w:val="center"/>
              <w:rPr>
                <w:rFonts w:asciiTheme="minorHAnsi" w:hAnsiTheme="minorHAnsi" w:cstheme="minorHAnsi"/>
                <w:sz w:val="22"/>
                <w:szCs w:val="22"/>
              </w:rPr>
            </w:pPr>
            <w:r>
              <w:rPr>
                <w:rFonts w:asciiTheme="minorHAnsi" w:hAnsiTheme="minorHAnsi" w:cstheme="minorHAnsi"/>
                <w:sz w:val="22"/>
                <w:szCs w:val="22"/>
              </w:rPr>
              <w:t>5</w:t>
            </w:r>
          </w:p>
        </w:tc>
        <w:tc>
          <w:tcPr>
            <w:tcW w:w="567" w:type="dxa"/>
            <w:vAlign w:val="center"/>
          </w:tcPr>
          <w:p w:rsidR="0068430C" w:rsidRPr="00F9379A" w:rsidRDefault="0068430C" w:rsidP="00486DC8">
            <w:pPr>
              <w:jc w:val="center"/>
              <w:rPr>
                <w:rFonts w:asciiTheme="minorHAnsi" w:hAnsiTheme="minorHAnsi" w:cstheme="minorHAnsi"/>
                <w:sz w:val="22"/>
                <w:szCs w:val="22"/>
              </w:rPr>
            </w:pPr>
            <w:r>
              <w:rPr>
                <w:rFonts w:asciiTheme="minorHAnsi" w:hAnsiTheme="minorHAnsi" w:cstheme="minorHAnsi"/>
                <w:sz w:val="22"/>
                <w:szCs w:val="22"/>
              </w:rPr>
              <w:t>M6</w:t>
            </w:r>
          </w:p>
        </w:tc>
        <w:tc>
          <w:tcPr>
            <w:tcW w:w="567" w:type="dxa"/>
            <w:vAlign w:val="center"/>
          </w:tcPr>
          <w:p w:rsidR="0068430C" w:rsidRPr="00F9379A" w:rsidRDefault="0068430C" w:rsidP="00486DC8">
            <w:pPr>
              <w:jc w:val="center"/>
              <w:rPr>
                <w:rFonts w:asciiTheme="minorHAnsi" w:hAnsiTheme="minorHAnsi" w:cstheme="minorHAnsi"/>
                <w:sz w:val="22"/>
                <w:szCs w:val="22"/>
              </w:rPr>
            </w:pPr>
            <w:r>
              <w:rPr>
                <w:rFonts w:asciiTheme="minorHAnsi" w:hAnsiTheme="minorHAnsi" w:cstheme="minorHAnsi"/>
                <w:sz w:val="22"/>
                <w:szCs w:val="22"/>
              </w:rPr>
              <w:t>M7</w:t>
            </w:r>
          </w:p>
        </w:tc>
        <w:tc>
          <w:tcPr>
            <w:tcW w:w="567" w:type="dxa"/>
            <w:vAlign w:val="center"/>
          </w:tcPr>
          <w:p w:rsidR="0068430C" w:rsidRPr="00F9379A" w:rsidRDefault="0068430C" w:rsidP="00486DC8">
            <w:pPr>
              <w:jc w:val="center"/>
              <w:rPr>
                <w:rFonts w:asciiTheme="minorHAnsi" w:hAnsiTheme="minorHAnsi" w:cstheme="minorHAnsi"/>
                <w:sz w:val="22"/>
                <w:szCs w:val="22"/>
              </w:rPr>
            </w:pPr>
            <w:r>
              <w:rPr>
                <w:rFonts w:asciiTheme="minorHAnsi" w:hAnsiTheme="minorHAnsi" w:cstheme="minorHAnsi"/>
                <w:sz w:val="22"/>
                <w:szCs w:val="22"/>
              </w:rPr>
              <w:t>M8</w:t>
            </w:r>
          </w:p>
        </w:tc>
        <w:tc>
          <w:tcPr>
            <w:tcW w:w="567" w:type="dxa"/>
            <w:vAlign w:val="center"/>
          </w:tcPr>
          <w:p w:rsidR="0068430C" w:rsidRPr="00F9379A" w:rsidRDefault="0068430C" w:rsidP="00486DC8">
            <w:pPr>
              <w:jc w:val="center"/>
              <w:rPr>
                <w:rFonts w:asciiTheme="minorHAnsi" w:hAnsiTheme="minorHAnsi" w:cstheme="minorHAnsi"/>
                <w:sz w:val="22"/>
                <w:szCs w:val="22"/>
              </w:rPr>
            </w:pPr>
            <w:r>
              <w:rPr>
                <w:rFonts w:asciiTheme="minorHAnsi" w:hAnsiTheme="minorHAnsi" w:cstheme="minorHAnsi"/>
                <w:sz w:val="22"/>
                <w:szCs w:val="22"/>
              </w:rPr>
              <w:t>M</w:t>
            </w:r>
          </w:p>
          <w:p w:rsidR="0068430C" w:rsidRPr="00F9379A" w:rsidRDefault="0068430C" w:rsidP="00486DC8">
            <w:pPr>
              <w:jc w:val="center"/>
              <w:rPr>
                <w:rFonts w:asciiTheme="minorHAnsi" w:hAnsiTheme="minorHAnsi" w:cstheme="minorHAnsi"/>
                <w:sz w:val="22"/>
                <w:szCs w:val="22"/>
              </w:rPr>
            </w:pPr>
            <w:r>
              <w:rPr>
                <w:rFonts w:asciiTheme="minorHAnsi" w:hAnsiTheme="minorHAnsi" w:cstheme="minorHAnsi"/>
                <w:sz w:val="22"/>
                <w:szCs w:val="22"/>
              </w:rPr>
              <w:t>9</w:t>
            </w:r>
          </w:p>
        </w:tc>
      </w:tr>
      <w:tr w:rsidR="0068430C" w:rsidRPr="00F9379A" w:rsidTr="0068430C">
        <w:trPr>
          <w:trHeight w:val="266"/>
        </w:trPr>
        <w:tc>
          <w:tcPr>
            <w:tcW w:w="3715" w:type="dxa"/>
          </w:tcPr>
          <w:p w:rsidR="0068430C" w:rsidRPr="00F9379A" w:rsidRDefault="0068430C" w:rsidP="00F63040">
            <w:pPr>
              <w:jc w:val="both"/>
              <w:rPr>
                <w:rFonts w:asciiTheme="minorHAnsi" w:hAnsiTheme="minorHAnsi" w:cstheme="minorHAnsi"/>
                <w:sz w:val="22"/>
                <w:szCs w:val="22"/>
              </w:rPr>
            </w:pPr>
            <w:r w:rsidRPr="00F9379A">
              <w:rPr>
                <w:rFonts w:asciiTheme="minorHAnsi" w:hAnsiTheme="minorHAnsi" w:cstheme="minorHAnsi"/>
                <w:sz w:val="22"/>
                <w:szCs w:val="22"/>
              </w:rPr>
              <w:t xml:space="preserve">A.1.1 </w:t>
            </w:r>
            <w:r w:rsidRPr="00F63040">
              <w:rPr>
                <w:rFonts w:asciiTheme="minorHAnsi" w:hAnsiTheme="minorHAnsi" w:cstheme="minorHAnsi"/>
                <w:sz w:val="22"/>
                <w:szCs w:val="22"/>
              </w:rPr>
              <w:t>Reuniones de presentación y coordinación de actividades con sistemas de agua, titulares de responsabilidad local y nacional.</w:t>
            </w:r>
          </w:p>
        </w:tc>
        <w:tc>
          <w:tcPr>
            <w:tcW w:w="567" w:type="dxa"/>
          </w:tcPr>
          <w:p w:rsidR="0068430C" w:rsidRPr="00F9379A" w:rsidRDefault="0068430C" w:rsidP="00486DC8">
            <w:pPr>
              <w:jc w:val="both"/>
              <w:rPr>
                <w:rFonts w:asciiTheme="minorHAnsi" w:hAnsiTheme="minorHAnsi" w:cstheme="minorHAnsi"/>
                <w:sz w:val="22"/>
                <w:szCs w:val="22"/>
              </w:rPr>
            </w:pPr>
            <w:r>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r>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r>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r>
      <w:tr w:rsidR="0068430C" w:rsidRPr="00F9379A" w:rsidTr="0068430C">
        <w:trPr>
          <w:trHeight w:val="1217"/>
        </w:trPr>
        <w:tc>
          <w:tcPr>
            <w:tcW w:w="3715" w:type="dxa"/>
          </w:tcPr>
          <w:p w:rsidR="0068430C" w:rsidRPr="00F9379A" w:rsidRDefault="0068430C" w:rsidP="00CB1331">
            <w:pPr>
              <w:spacing w:before="120" w:after="120"/>
              <w:jc w:val="both"/>
              <w:rPr>
                <w:rFonts w:asciiTheme="minorHAnsi" w:hAnsiTheme="minorHAnsi" w:cstheme="minorHAnsi"/>
                <w:sz w:val="22"/>
                <w:szCs w:val="22"/>
              </w:rPr>
            </w:pPr>
            <w:r w:rsidRPr="00CB1331">
              <w:rPr>
                <w:rFonts w:asciiTheme="minorHAnsi" w:hAnsiTheme="minorHAnsi" w:cstheme="minorHAnsi"/>
                <w:sz w:val="22"/>
                <w:szCs w:val="22"/>
              </w:rPr>
              <w:t>A.1.2  Estudio de conflictividad  Social por el Derecho Humano al Agu</w:t>
            </w:r>
            <w:r>
              <w:rPr>
                <w:rFonts w:asciiTheme="minorHAnsi" w:hAnsiTheme="minorHAnsi" w:cstheme="minorHAnsi"/>
                <w:sz w:val="22"/>
                <w:szCs w:val="22"/>
              </w:rPr>
              <w:t>a de los Sistemas Rurales metas</w:t>
            </w:r>
          </w:p>
        </w:tc>
        <w:tc>
          <w:tcPr>
            <w:tcW w:w="567" w:type="dxa"/>
          </w:tcPr>
          <w:p w:rsidR="0068430C" w:rsidRPr="00F9379A" w:rsidRDefault="0068430C" w:rsidP="00486DC8">
            <w:pPr>
              <w:jc w:val="both"/>
              <w:rPr>
                <w:rFonts w:asciiTheme="minorHAnsi" w:hAnsiTheme="minorHAnsi" w:cstheme="minorHAnsi"/>
                <w:sz w:val="22"/>
                <w:szCs w:val="22"/>
              </w:rPr>
            </w:pPr>
            <w:r w:rsidRPr="00F9379A">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r w:rsidRPr="00F9379A">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r>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r>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r>
      <w:tr w:rsidR="0068430C" w:rsidRPr="00F9379A" w:rsidTr="0068430C">
        <w:trPr>
          <w:trHeight w:val="2554"/>
        </w:trPr>
        <w:tc>
          <w:tcPr>
            <w:tcW w:w="3715" w:type="dxa"/>
          </w:tcPr>
          <w:p w:rsidR="0068430C" w:rsidRPr="00F9379A" w:rsidRDefault="0068430C" w:rsidP="00726B2D">
            <w:pPr>
              <w:jc w:val="both"/>
              <w:rPr>
                <w:rFonts w:asciiTheme="minorHAnsi" w:hAnsiTheme="minorHAnsi" w:cstheme="minorHAnsi"/>
                <w:sz w:val="22"/>
                <w:szCs w:val="22"/>
              </w:rPr>
            </w:pPr>
            <w:r w:rsidRPr="00F9379A">
              <w:rPr>
                <w:rFonts w:asciiTheme="minorHAnsi" w:hAnsiTheme="minorHAnsi" w:cstheme="minorHAnsi"/>
                <w:sz w:val="22"/>
                <w:szCs w:val="22"/>
              </w:rPr>
              <w:lastRenderedPageBreak/>
              <w:t xml:space="preserve"> A1.3.</w:t>
            </w:r>
            <w:r w:rsidRPr="00CD2B50">
              <w:rPr>
                <w:rFonts w:ascii="Calibri" w:hAnsi="Calibri" w:cs="Calibri"/>
                <w:sz w:val="22"/>
                <w:szCs w:val="22"/>
              </w:rPr>
              <w:t xml:space="preserve"> Elaboración participativa de planes de reforestaci</w:t>
            </w:r>
            <w:r>
              <w:rPr>
                <w:rFonts w:ascii="Calibri" w:hAnsi="Calibri" w:cs="Calibri"/>
                <w:sz w:val="22"/>
                <w:szCs w:val="22"/>
              </w:rPr>
              <w:t>ón en zonas de recarga de agua</w:t>
            </w:r>
            <w:r w:rsidRPr="00CD2B50">
              <w:rPr>
                <w:rFonts w:ascii="Calibri" w:hAnsi="Calibri" w:cs="Calibri"/>
                <w:sz w:val="22"/>
                <w:szCs w:val="22"/>
              </w:rPr>
              <w:t>, tipo de especies y cronograma, acciones de monitoreo y seguimiento</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r w:rsidRPr="00F9379A">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r>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r>
      <w:tr w:rsidR="0068430C" w:rsidRPr="00F9379A" w:rsidTr="0068430C">
        <w:trPr>
          <w:trHeight w:val="266"/>
        </w:trPr>
        <w:tc>
          <w:tcPr>
            <w:tcW w:w="3715" w:type="dxa"/>
          </w:tcPr>
          <w:p w:rsidR="0068430C" w:rsidRPr="00F9379A" w:rsidRDefault="0068430C" w:rsidP="00F63040">
            <w:pPr>
              <w:jc w:val="both"/>
              <w:rPr>
                <w:rFonts w:asciiTheme="minorHAnsi" w:hAnsiTheme="minorHAnsi" w:cstheme="minorHAnsi"/>
                <w:sz w:val="22"/>
                <w:szCs w:val="22"/>
              </w:rPr>
            </w:pPr>
            <w:r>
              <w:rPr>
                <w:rFonts w:asciiTheme="minorHAnsi" w:hAnsiTheme="minorHAnsi" w:cstheme="minorHAnsi"/>
                <w:sz w:val="22"/>
                <w:szCs w:val="22"/>
              </w:rPr>
              <w:t>A.1.4</w:t>
            </w:r>
            <w:r w:rsidRPr="00F9379A">
              <w:rPr>
                <w:rFonts w:asciiTheme="minorHAnsi" w:hAnsiTheme="minorHAnsi" w:cstheme="minorHAnsi"/>
                <w:sz w:val="22"/>
                <w:szCs w:val="22"/>
              </w:rPr>
              <w:t xml:space="preserve"> </w:t>
            </w:r>
            <w:r w:rsidRPr="00F63040">
              <w:rPr>
                <w:rFonts w:asciiTheme="minorHAnsi" w:hAnsiTheme="minorHAnsi" w:cstheme="minorHAnsi"/>
                <w:sz w:val="22"/>
                <w:szCs w:val="22"/>
              </w:rPr>
              <w:t>Dos campañas de reforestación en zonas de recarga de los sistemas rurales de agua potable de: ACAPAVIS, Fuente de vida, ACASAP MV, ASALDEGUAY.</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r>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r>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r>
      <w:tr w:rsidR="0068430C" w:rsidRPr="00F9379A" w:rsidTr="0068430C">
        <w:trPr>
          <w:trHeight w:val="266"/>
        </w:trPr>
        <w:tc>
          <w:tcPr>
            <w:tcW w:w="3715" w:type="dxa"/>
          </w:tcPr>
          <w:p w:rsidR="0068430C" w:rsidRPr="00F9379A" w:rsidRDefault="0068430C" w:rsidP="00486DC8">
            <w:pPr>
              <w:jc w:val="both"/>
              <w:rPr>
                <w:rFonts w:asciiTheme="minorHAnsi" w:hAnsiTheme="minorHAnsi" w:cstheme="minorHAnsi"/>
                <w:sz w:val="22"/>
                <w:szCs w:val="22"/>
              </w:rPr>
            </w:pPr>
            <w:r w:rsidRPr="00F9379A">
              <w:rPr>
                <w:rFonts w:asciiTheme="minorHAnsi" w:hAnsiTheme="minorHAnsi" w:cstheme="minorHAnsi"/>
                <w:sz w:val="22"/>
                <w:szCs w:val="22"/>
              </w:rPr>
              <w:t>Para R2</w:t>
            </w:r>
          </w:p>
          <w:p w:rsidR="0068430C" w:rsidRPr="00F9379A" w:rsidRDefault="0068430C" w:rsidP="00F63040">
            <w:pPr>
              <w:jc w:val="both"/>
              <w:rPr>
                <w:rFonts w:asciiTheme="minorHAnsi" w:hAnsiTheme="minorHAnsi" w:cstheme="minorHAnsi"/>
                <w:sz w:val="22"/>
                <w:szCs w:val="22"/>
              </w:rPr>
            </w:pPr>
            <w:r>
              <w:rPr>
                <w:rFonts w:asciiTheme="minorHAnsi" w:hAnsiTheme="minorHAnsi" w:cstheme="minorHAnsi"/>
                <w:sz w:val="22"/>
                <w:szCs w:val="22"/>
              </w:rPr>
              <w:t>A.2.1 Compra de 2</w:t>
            </w:r>
            <w:r w:rsidRPr="00F9379A">
              <w:rPr>
                <w:rFonts w:asciiTheme="minorHAnsi" w:hAnsiTheme="minorHAnsi" w:cstheme="minorHAnsi"/>
                <w:sz w:val="22"/>
                <w:szCs w:val="22"/>
              </w:rPr>
              <w:t xml:space="preserve">0 pluviómetros y </w:t>
            </w:r>
            <w:r>
              <w:rPr>
                <w:rFonts w:asciiTheme="minorHAnsi" w:hAnsiTheme="minorHAnsi" w:cstheme="minorHAnsi"/>
                <w:sz w:val="22"/>
                <w:szCs w:val="22"/>
              </w:rPr>
              <w:t>20 termómetros para 10</w:t>
            </w:r>
            <w:r w:rsidRPr="00F9379A">
              <w:rPr>
                <w:rFonts w:asciiTheme="minorHAnsi" w:hAnsiTheme="minorHAnsi" w:cstheme="minorHAnsi"/>
                <w:sz w:val="22"/>
                <w:szCs w:val="22"/>
              </w:rPr>
              <w:t xml:space="preserve"> sistemas de agua potable</w:t>
            </w:r>
            <w:r>
              <w:rPr>
                <w:rFonts w:asciiTheme="minorHAnsi" w:hAnsiTheme="minorHAnsi" w:cstheme="minorHAnsi"/>
                <w:sz w:val="22"/>
                <w:szCs w:val="22"/>
              </w:rPr>
              <w:t>.</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r>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r>
      <w:tr w:rsidR="0068430C" w:rsidRPr="00F9379A" w:rsidTr="0068430C">
        <w:trPr>
          <w:trHeight w:val="266"/>
        </w:trPr>
        <w:tc>
          <w:tcPr>
            <w:tcW w:w="3715" w:type="dxa"/>
          </w:tcPr>
          <w:p w:rsidR="0068430C" w:rsidRPr="00F9379A" w:rsidRDefault="0068430C" w:rsidP="00CB1331">
            <w:pPr>
              <w:jc w:val="both"/>
              <w:rPr>
                <w:rFonts w:asciiTheme="minorHAnsi" w:hAnsiTheme="minorHAnsi" w:cstheme="minorHAnsi"/>
                <w:sz w:val="22"/>
                <w:szCs w:val="22"/>
              </w:rPr>
            </w:pPr>
            <w:r>
              <w:rPr>
                <w:rFonts w:asciiTheme="minorHAnsi" w:hAnsiTheme="minorHAnsi" w:cstheme="minorHAnsi"/>
                <w:sz w:val="22"/>
                <w:szCs w:val="22"/>
              </w:rPr>
              <w:t>A.2</w:t>
            </w:r>
            <w:r w:rsidRPr="00F9379A">
              <w:rPr>
                <w:rFonts w:asciiTheme="minorHAnsi" w:hAnsiTheme="minorHAnsi" w:cstheme="minorHAnsi"/>
                <w:sz w:val="22"/>
                <w:szCs w:val="22"/>
              </w:rPr>
              <w:t>.2. Desarrollo de proceso de capacitació</w:t>
            </w:r>
            <w:r>
              <w:rPr>
                <w:rFonts w:asciiTheme="minorHAnsi" w:hAnsiTheme="minorHAnsi" w:cstheme="minorHAnsi"/>
                <w:sz w:val="22"/>
                <w:szCs w:val="22"/>
              </w:rPr>
              <w:t>n sobre monitoreo, climático a 2</w:t>
            </w:r>
            <w:r w:rsidRPr="00F9379A">
              <w:rPr>
                <w:rFonts w:asciiTheme="minorHAnsi" w:hAnsiTheme="minorHAnsi" w:cstheme="minorHAnsi"/>
                <w:sz w:val="22"/>
                <w:szCs w:val="22"/>
              </w:rPr>
              <w:t>0 liderazgos, dos por junta de agua</w:t>
            </w:r>
            <w:r>
              <w:rPr>
                <w:rFonts w:asciiTheme="minorHAnsi" w:hAnsiTheme="minorHAnsi" w:cstheme="minorHAnsi"/>
                <w:sz w:val="22"/>
                <w:szCs w:val="22"/>
              </w:rPr>
              <w:t>.</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r>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r>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r>
      <w:tr w:rsidR="0068430C" w:rsidRPr="00F9379A" w:rsidTr="0068430C">
        <w:trPr>
          <w:trHeight w:val="266"/>
        </w:trPr>
        <w:tc>
          <w:tcPr>
            <w:tcW w:w="3715" w:type="dxa"/>
          </w:tcPr>
          <w:p w:rsidR="0068430C" w:rsidRPr="00F9379A" w:rsidRDefault="0068430C" w:rsidP="00486DC8">
            <w:pPr>
              <w:rPr>
                <w:rFonts w:asciiTheme="minorHAnsi" w:hAnsiTheme="minorHAnsi" w:cstheme="minorHAnsi"/>
                <w:sz w:val="22"/>
                <w:szCs w:val="22"/>
              </w:rPr>
            </w:pPr>
            <w:r w:rsidRPr="00F9379A">
              <w:rPr>
                <w:rFonts w:asciiTheme="minorHAnsi" w:hAnsiTheme="minorHAnsi" w:cstheme="minorHAnsi"/>
                <w:sz w:val="22"/>
                <w:szCs w:val="22"/>
              </w:rPr>
              <w:t>A</w:t>
            </w:r>
            <w:r>
              <w:rPr>
                <w:rFonts w:asciiTheme="minorHAnsi" w:hAnsiTheme="minorHAnsi" w:cstheme="minorHAnsi"/>
                <w:sz w:val="22"/>
                <w:szCs w:val="22"/>
              </w:rPr>
              <w:t>.</w:t>
            </w:r>
            <w:r w:rsidRPr="00F9379A">
              <w:rPr>
                <w:rFonts w:asciiTheme="minorHAnsi" w:hAnsiTheme="minorHAnsi" w:cstheme="minorHAnsi"/>
                <w:sz w:val="22"/>
                <w:szCs w:val="22"/>
              </w:rPr>
              <w:t xml:space="preserve">2.3 </w:t>
            </w:r>
            <w:r w:rsidRPr="009741DD">
              <w:rPr>
                <w:rFonts w:asciiTheme="minorHAnsi" w:hAnsiTheme="minorHAnsi" w:cstheme="minorHAnsi"/>
                <w:sz w:val="22"/>
                <w:szCs w:val="22"/>
              </w:rPr>
              <w:t>Sistematización y divulgación de</w:t>
            </w:r>
            <w:r>
              <w:rPr>
                <w:rFonts w:asciiTheme="minorHAnsi" w:hAnsiTheme="minorHAnsi" w:cstheme="minorHAnsi"/>
                <w:sz w:val="22"/>
                <w:szCs w:val="22"/>
              </w:rPr>
              <w:t xml:space="preserve"> 2</w:t>
            </w:r>
            <w:r w:rsidRPr="009741DD">
              <w:rPr>
                <w:rFonts w:asciiTheme="minorHAnsi" w:hAnsiTheme="minorHAnsi" w:cstheme="minorHAnsi"/>
                <w:sz w:val="22"/>
                <w:szCs w:val="22"/>
              </w:rPr>
              <w:t xml:space="preserve"> boletines de información climática.</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r w:rsidRPr="00F9379A">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r>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r>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r>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r w:rsidRPr="00F9379A">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r>
              <w:rPr>
                <w:rFonts w:asciiTheme="minorHAnsi" w:hAnsiTheme="minorHAnsi" w:cstheme="minorHAnsi"/>
                <w:sz w:val="22"/>
                <w:szCs w:val="22"/>
              </w:rPr>
              <w:t>X</w:t>
            </w:r>
          </w:p>
        </w:tc>
      </w:tr>
      <w:tr w:rsidR="0068430C" w:rsidRPr="00F9379A" w:rsidTr="0068430C">
        <w:trPr>
          <w:trHeight w:val="266"/>
        </w:trPr>
        <w:tc>
          <w:tcPr>
            <w:tcW w:w="3715" w:type="dxa"/>
          </w:tcPr>
          <w:p w:rsidR="0068430C" w:rsidRPr="00F9379A" w:rsidRDefault="0068430C" w:rsidP="00486DC8">
            <w:pPr>
              <w:rPr>
                <w:rFonts w:asciiTheme="minorHAnsi" w:hAnsiTheme="minorHAnsi" w:cstheme="minorHAnsi"/>
                <w:sz w:val="22"/>
                <w:szCs w:val="22"/>
              </w:rPr>
            </w:pPr>
            <w:r>
              <w:rPr>
                <w:rFonts w:asciiTheme="minorHAnsi" w:hAnsiTheme="minorHAnsi" w:cstheme="minorHAnsi"/>
                <w:sz w:val="22"/>
                <w:szCs w:val="22"/>
              </w:rPr>
              <w:t>A.2.4 Seis Reuniones y</w:t>
            </w:r>
            <w:r w:rsidRPr="00F63040">
              <w:rPr>
                <w:rFonts w:asciiTheme="minorHAnsi" w:hAnsiTheme="minorHAnsi" w:cstheme="minorHAnsi"/>
                <w:sz w:val="22"/>
                <w:szCs w:val="22"/>
              </w:rPr>
              <w:t xml:space="preserve"> un Foro de la Mesa Territorial de Ahuachapán, sobre vulnerabilidad hídrica de la zona sur.</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r w:rsidRPr="00F9379A">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r w:rsidRPr="00F9379A">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r>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r w:rsidRPr="00F9379A">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r w:rsidRPr="00F9379A">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p>
        </w:tc>
      </w:tr>
      <w:tr w:rsidR="0068430C" w:rsidRPr="00F9379A" w:rsidTr="0068430C">
        <w:trPr>
          <w:trHeight w:val="266"/>
        </w:trPr>
        <w:tc>
          <w:tcPr>
            <w:tcW w:w="3715" w:type="dxa"/>
          </w:tcPr>
          <w:p w:rsidR="0068430C" w:rsidRPr="00F9379A" w:rsidRDefault="0068430C" w:rsidP="00486DC8">
            <w:pPr>
              <w:rPr>
                <w:rFonts w:asciiTheme="minorHAnsi" w:hAnsiTheme="minorHAnsi" w:cstheme="minorHAnsi"/>
                <w:sz w:val="22"/>
                <w:szCs w:val="22"/>
              </w:rPr>
            </w:pPr>
            <w:r w:rsidRPr="00F9379A">
              <w:rPr>
                <w:rFonts w:asciiTheme="minorHAnsi" w:hAnsiTheme="minorHAnsi" w:cstheme="minorHAnsi"/>
                <w:sz w:val="22"/>
                <w:szCs w:val="22"/>
              </w:rPr>
              <w:t xml:space="preserve">R.3 </w:t>
            </w:r>
          </w:p>
          <w:p w:rsidR="0068430C" w:rsidRPr="00F9379A" w:rsidRDefault="0068430C" w:rsidP="0068430C">
            <w:pPr>
              <w:jc w:val="both"/>
              <w:rPr>
                <w:rFonts w:asciiTheme="minorHAnsi" w:hAnsiTheme="minorHAnsi" w:cstheme="minorHAnsi"/>
                <w:sz w:val="22"/>
                <w:szCs w:val="22"/>
              </w:rPr>
            </w:pPr>
            <w:r w:rsidRPr="00F9379A">
              <w:rPr>
                <w:rFonts w:asciiTheme="minorHAnsi" w:hAnsiTheme="minorHAnsi" w:cstheme="minorHAnsi"/>
                <w:sz w:val="22"/>
                <w:szCs w:val="22"/>
              </w:rPr>
              <w:t>A.3.</w:t>
            </w:r>
            <w:r>
              <w:rPr>
                <w:rFonts w:asciiTheme="minorHAnsi" w:hAnsiTheme="minorHAnsi" w:cstheme="minorHAnsi"/>
                <w:sz w:val="22"/>
                <w:szCs w:val="22"/>
              </w:rPr>
              <w:t>1</w:t>
            </w:r>
            <w:r w:rsidRPr="00654215">
              <w:rPr>
                <w:rFonts w:asciiTheme="minorHAnsi" w:hAnsiTheme="minorHAnsi" w:cstheme="minorHAnsi"/>
                <w:sz w:val="22"/>
                <w:szCs w:val="22"/>
              </w:rPr>
              <w:t xml:space="preserve"> Proceso de educación para la gestión sustentable del derecho humano al agua con enfoque de género.</w:t>
            </w:r>
            <w:r>
              <w:rPr>
                <w:rFonts w:asciiTheme="minorHAnsi" w:hAnsiTheme="minorHAnsi" w:cstheme="minorHAnsi"/>
                <w:sz w:val="22"/>
                <w:szCs w:val="22"/>
              </w:rPr>
              <w:t xml:space="preserve"> Con 40 liderazgos</w:t>
            </w:r>
            <w:r w:rsidRPr="00654215">
              <w:rPr>
                <w:rFonts w:asciiTheme="minorHAnsi" w:hAnsiTheme="minorHAnsi" w:cstheme="minorHAnsi"/>
                <w:sz w:val="22"/>
                <w:szCs w:val="22"/>
              </w:rPr>
              <w:t xml:space="preserve"> ( 50% mujeres) de los </w:t>
            </w:r>
            <w:r>
              <w:rPr>
                <w:rFonts w:asciiTheme="minorHAnsi" w:hAnsiTheme="minorHAnsi" w:cstheme="minorHAnsi"/>
                <w:sz w:val="22"/>
                <w:szCs w:val="22"/>
              </w:rPr>
              <w:t>2</w:t>
            </w:r>
            <w:r w:rsidRPr="00654215">
              <w:rPr>
                <w:rFonts w:asciiTheme="minorHAnsi" w:hAnsiTheme="minorHAnsi" w:cstheme="minorHAnsi"/>
                <w:sz w:val="22"/>
                <w:szCs w:val="22"/>
              </w:rPr>
              <w:t xml:space="preserve"> municipios de Ahuachapán ( </w:t>
            </w:r>
            <w:r>
              <w:rPr>
                <w:rFonts w:asciiTheme="minorHAnsi" w:hAnsiTheme="minorHAnsi" w:cstheme="minorHAnsi"/>
                <w:sz w:val="22"/>
                <w:szCs w:val="22"/>
              </w:rPr>
              <w:t xml:space="preserve">6 </w:t>
            </w:r>
            <w:r w:rsidRPr="00654215">
              <w:rPr>
                <w:rFonts w:asciiTheme="minorHAnsi" w:hAnsiTheme="minorHAnsi" w:cstheme="minorHAnsi"/>
                <w:sz w:val="22"/>
                <w:szCs w:val="22"/>
              </w:rPr>
              <w:t>jornadas)</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r>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r>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r>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r w:rsidRPr="00F9379A">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r>
      <w:tr w:rsidR="0068430C" w:rsidRPr="00F9379A" w:rsidTr="0068430C">
        <w:trPr>
          <w:trHeight w:val="266"/>
        </w:trPr>
        <w:tc>
          <w:tcPr>
            <w:tcW w:w="3715" w:type="dxa"/>
          </w:tcPr>
          <w:p w:rsidR="0068430C" w:rsidRPr="00F9379A" w:rsidRDefault="0068430C" w:rsidP="00486DC8">
            <w:pPr>
              <w:rPr>
                <w:rFonts w:asciiTheme="minorHAnsi" w:hAnsiTheme="minorHAnsi" w:cstheme="minorHAnsi"/>
                <w:sz w:val="22"/>
                <w:szCs w:val="22"/>
              </w:rPr>
            </w:pPr>
            <w:r w:rsidRPr="00F63040">
              <w:rPr>
                <w:rFonts w:asciiTheme="minorHAnsi" w:hAnsiTheme="minorHAnsi" w:cstheme="minorHAnsi"/>
                <w:sz w:val="22"/>
                <w:szCs w:val="22"/>
              </w:rPr>
              <w:t>A.3.2 Desarrollado proceso de formación a 30 liderazgos de área de cobros y mantenimientos en técnicas financieras.</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Default="0068430C" w:rsidP="00486DC8">
            <w:pPr>
              <w:jc w:val="both"/>
              <w:rPr>
                <w:rFonts w:asciiTheme="minorHAnsi" w:hAnsiTheme="minorHAnsi" w:cstheme="minorHAnsi"/>
                <w:sz w:val="22"/>
                <w:szCs w:val="22"/>
              </w:rPr>
            </w:pPr>
          </w:p>
        </w:tc>
        <w:tc>
          <w:tcPr>
            <w:tcW w:w="567" w:type="dxa"/>
          </w:tcPr>
          <w:p w:rsidR="0068430C" w:rsidRDefault="0068430C" w:rsidP="00486DC8">
            <w:pPr>
              <w:jc w:val="both"/>
              <w:rPr>
                <w:rFonts w:asciiTheme="minorHAnsi" w:hAnsiTheme="minorHAnsi" w:cstheme="minorHAnsi"/>
                <w:sz w:val="22"/>
                <w:szCs w:val="22"/>
              </w:rPr>
            </w:pPr>
          </w:p>
        </w:tc>
        <w:tc>
          <w:tcPr>
            <w:tcW w:w="567" w:type="dxa"/>
          </w:tcPr>
          <w:p w:rsidR="0068430C" w:rsidRPr="0068430C" w:rsidRDefault="0068430C" w:rsidP="00486DC8">
            <w:pPr>
              <w:jc w:val="both"/>
              <w:rPr>
                <w:rFonts w:asciiTheme="minorHAnsi" w:hAnsiTheme="minorHAnsi" w:cstheme="minorHAnsi"/>
                <w:b/>
                <w:sz w:val="22"/>
                <w:szCs w:val="22"/>
              </w:rPr>
            </w:pPr>
            <w:r w:rsidRPr="0068430C">
              <w:rPr>
                <w:rFonts w:asciiTheme="minorHAnsi" w:hAnsiTheme="minorHAnsi" w:cstheme="minorHAnsi"/>
                <w:b/>
                <w:sz w:val="22"/>
                <w:szCs w:val="22"/>
              </w:rPr>
              <w:t>x</w:t>
            </w:r>
          </w:p>
        </w:tc>
        <w:tc>
          <w:tcPr>
            <w:tcW w:w="567" w:type="dxa"/>
          </w:tcPr>
          <w:p w:rsidR="0068430C" w:rsidRPr="0068430C" w:rsidRDefault="0068430C" w:rsidP="00486DC8">
            <w:pPr>
              <w:jc w:val="both"/>
              <w:rPr>
                <w:rFonts w:asciiTheme="minorHAnsi" w:hAnsiTheme="minorHAnsi" w:cstheme="minorHAnsi"/>
                <w:b/>
                <w:sz w:val="22"/>
                <w:szCs w:val="22"/>
              </w:rPr>
            </w:pPr>
            <w:r w:rsidRPr="0068430C">
              <w:rPr>
                <w:rFonts w:asciiTheme="minorHAnsi" w:hAnsiTheme="minorHAnsi" w:cstheme="minorHAnsi"/>
                <w:b/>
                <w:sz w:val="22"/>
                <w:szCs w:val="22"/>
              </w:rPr>
              <w:t>x</w:t>
            </w:r>
          </w:p>
        </w:tc>
        <w:tc>
          <w:tcPr>
            <w:tcW w:w="567" w:type="dxa"/>
          </w:tcPr>
          <w:p w:rsidR="0068430C" w:rsidRPr="0068430C" w:rsidRDefault="0068430C" w:rsidP="00486DC8">
            <w:pPr>
              <w:jc w:val="both"/>
              <w:rPr>
                <w:rFonts w:asciiTheme="minorHAnsi" w:hAnsiTheme="minorHAnsi" w:cstheme="minorHAnsi"/>
                <w:b/>
                <w:sz w:val="22"/>
                <w:szCs w:val="22"/>
              </w:rPr>
            </w:pPr>
            <w:r w:rsidRPr="0068430C">
              <w:rPr>
                <w:rFonts w:asciiTheme="minorHAnsi" w:hAnsiTheme="minorHAnsi" w:cstheme="minorHAnsi"/>
                <w:b/>
                <w:sz w:val="22"/>
                <w:szCs w:val="22"/>
              </w:rPr>
              <w:t>x</w:t>
            </w:r>
          </w:p>
        </w:tc>
        <w:tc>
          <w:tcPr>
            <w:tcW w:w="567" w:type="dxa"/>
          </w:tcPr>
          <w:p w:rsidR="0068430C" w:rsidRPr="0068430C" w:rsidRDefault="0068430C" w:rsidP="00486DC8">
            <w:pPr>
              <w:jc w:val="both"/>
              <w:rPr>
                <w:rFonts w:asciiTheme="minorHAnsi" w:hAnsiTheme="minorHAnsi" w:cstheme="minorHAnsi"/>
                <w:b/>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r>
      <w:tr w:rsidR="0068430C" w:rsidRPr="00F9379A" w:rsidTr="0068430C">
        <w:trPr>
          <w:trHeight w:val="266"/>
        </w:trPr>
        <w:tc>
          <w:tcPr>
            <w:tcW w:w="3715" w:type="dxa"/>
          </w:tcPr>
          <w:p w:rsidR="0068430C" w:rsidRPr="00F9379A" w:rsidRDefault="0068430C" w:rsidP="0068430C">
            <w:pPr>
              <w:spacing w:before="120" w:after="120"/>
              <w:jc w:val="both"/>
              <w:rPr>
                <w:rFonts w:asciiTheme="minorHAnsi" w:hAnsiTheme="minorHAnsi" w:cstheme="minorHAnsi"/>
                <w:sz w:val="22"/>
                <w:szCs w:val="22"/>
              </w:rPr>
            </w:pPr>
            <w:r w:rsidRPr="00F9379A">
              <w:rPr>
                <w:rFonts w:asciiTheme="minorHAnsi" w:hAnsiTheme="minorHAnsi" w:cstheme="minorHAnsi"/>
                <w:sz w:val="22"/>
                <w:szCs w:val="22"/>
              </w:rPr>
              <w:t xml:space="preserve">R.4  </w:t>
            </w:r>
            <w:r w:rsidRPr="0068430C">
              <w:rPr>
                <w:rFonts w:asciiTheme="minorHAnsi" w:hAnsiTheme="minorHAnsi" w:cstheme="minorHAnsi"/>
                <w:sz w:val="22"/>
                <w:szCs w:val="22"/>
              </w:rPr>
              <w:t>A.4.1 Construcción de 5 fosas de captación para mejorar de la infiltración de los mantos</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68430C" w:rsidRDefault="0068430C" w:rsidP="00486DC8">
            <w:pPr>
              <w:jc w:val="both"/>
              <w:rPr>
                <w:rFonts w:asciiTheme="minorHAnsi" w:hAnsiTheme="minorHAnsi" w:cstheme="minorHAnsi"/>
                <w:b/>
                <w:sz w:val="22"/>
                <w:szCs w:val="22"/>
              </w:rPr>
            </w:pPr>
          </w:p>
        </w:tc>
        <w:tc>
          <w:tcPr>
            <w:tcW w:w="567" w:type="dxa"/>
          </w:tcPr>
          <w:p w:rsidR="0068430C" w:rsidRPr="0068430C" w:rsidRDefault="0068430C" w:rsidP="00486DC8">
            <w:pPr>
              <w:jc w:val="both"/>
              <w:rPr>
                <w:rFonts w:asciiTheme="minorHAnsi" w:hAnsiTheme="minorHAnsi" w:cstheme="minorHAnsi"/>
                <w:b/>
                <w:sz w:val="22"/>
                <w:szCs w:val="22"/>
              </w:rPr>
            </w:pPr>
          </w:p>
        </w:tc>
        <w:tc>
          <w:tcPr>
            <w:tcW w:w="567" w:type="dxa"/>
          </w:tcPr>
          <w:p w:rsidR="0068430C" w:rsidRPr="0068430C" w:rsidRDefault="0068430C" w:rsidP="00486DC8">
            <w:pPr>
              <w:jc w:val="both"/>
              <w:rPr>
                <w:rFonts w:asciiTheme="minorHAnsi" w:hAnsiTheme="minorHAnsi" w:cstheme="minorHAnsi"/>
                <w:b/>
                <w:sz w:val="22"/>
                <w:szCs w:val="22"/>
              </w:rPr>
            </w:pPr>
            <w:r w:rsidRPr="0068430C">
              <w:rPr>
                <w:rFonts w:asciiTheme="minorHAnsi" w:hAnsiTheme="minorHAnsi" w:cstheme="minorHAnsi"/>
                <w:b/>
                <w:sz w:val="22"/>
                <w:szCs w:val="22"/>
              </w:rPr>
              <w:t>x</w:t>
            </w:r>
          </w:p>
        </w:tc>
        <w:tc>
          <w:tcPr>
            <w:tcW w:w="567" w:type="dxa"/>
          </w:tcPr>
          <w:p w:rsidR="0068430C" w:rsidRPr="0068430C" w:rsidRDefault="0068430C" w:rsidP="00486DC8">
            <w:pPr>
              <w:jc w:val="both"/>
              <w:rPr>
                <w:rFonts w:asciiTheme="minorHAnsi" w:hAnsiTheme="minorHAnsi" w:cstheme="minorHAnsi"/>
                <w:b/>
                <w:sz w:val="22"/>
                <w:szCs w:val="22"/>
              </w:rPr>
            </w:pPr>
            <w:r w:rsidRPr="0068430C">
              <w:rPr>
                <w:rFonts w:asciiTheme="minorHAnsi" w:hAnsiTheme="minorHAnsi" w:cstheme="minorHAnsi"/>
                <w:b/>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r>
      <w:tr w:rsidR="0068430C" w:rsidRPr="00F9379A" w:rsidTr="0068430C">
        <w:trPr>
          <w:trHeight w:val="266"/>
        </w:trPr>
        <w:tc>
          <w:tcPr>
            <w:tcW w:w="3715" w:type="dxa"/>
          </w:tcPr>
          <w:p w:rsidR="0068430C" w:rsidRPr="00F9379A" w:rsidRDefault="0068430C" w:rsidP="0068430C">
            <w:pPr>
              <w:spacing w:before="120" w:after="120"/>
              <w:jc w:val="both"/>
              <w:rPr>
                <w:rFonts w:asciiTheme="minorHAnsi" w:hAnsiTheme="minorHAnsi" w:cstheme="minorHAnsi"/>
                <w:sz w:val="22"/>
                <w:szCs w:val="22"/>
              </w:rPr>
            </w:pPr>
            <w:r w:rsidRPr="0068430C">
              <w:rPr>
                <w:rFonts w:asciiTheme="minorHAnsi" w:hAnsiTheme="minorHAnsi" w:cstheme="minorHAnsi"/>
                <w:sz w:val="22"/>
                <w:szCs w:val="22"/>
              </w:rPr>
              <w:t>A.4.2 Construcción de 1 caja de captación para la mejora del derecho al agua</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68430C" w:rsidRDefault="0068430C" w:rsidP="00486DC8">
            <w:pPr>
              <w:jc w:val="both"/>
              <w:rPr>
                <w:rFonts w:asciiTheme="minorHAnsi" w:hAnsiTheme="minorHAnsi" w:cstheme="minorHAnsi"/>
                <w:b/>
                <w:sz w:val="22"/>
                <w:szCs w:val="22"/>
              </w:rPr>
            </w:pPr>
          </w:p>
        </w:tc>
        <w:tc>
          <w:tcPr>
            <w:tcW w:w="567" w:type="dxa"/>
          </w:tcPr>
          <w:p w:rsidR="0068430C" w:rsidRPr="0068430C" w:rsidRDefault="0068430C" w:rsidP="00486DC8">
            <w:pPr>
              <w:jc w:val="both"/>
              <w:rPr>
                <w:rFonts w:asciiTheme="minorHAnsi" w:hAnsiTheme="minorHAnsi" w:cstheme="minorHAnsi"/>
                <w:b/>
                <w:sz w:val="22"/>
                <w:szCs w:val="22"/>
              </w:rPr>
            </w:pPr>
          </w:p>
        </w:tc>
        <w:tc>
          <w:tcPr>
            <w:tcW w:w="567" w:type="dxa"/>
          </w:tcPr>
          <w:p w:rsidR="0068430C" w:rsidRPr="0068430C" w:rsidRDefault="0068430C" w:rsidP="00486DC8">
            <w:pPr>
              <w:jc w:val="both"/>
              <w:rPr>
                <w:rFonts w:asciiTheme="minorHAnsi" w:hAnsiTheme="minorHAnsi" w:cstheme="minorHAnsi"/>
                <w:b/>
                <w:sz w:val="22"/>
                <w:szCs w:val="22"/>
              </w:rPr>
            </w:pPr>
            <w:r w:rsidRPr="0068430C">
              <w:rPr>
                <w:rFonts w:asciiTheme="minorHAnsi" w:hAnsiTheme="minorHAnsi" w:cstheme="minorHAnsi"/>
                <w:b/>
                <w:sz w:val="22"/>
                <w:szCs w:val="22"/>
              </w:rPr>
              <w:t>x</w:t>
            </w:r>
          </w:p>
        </w:tc>
        <w:tc>
          <w:tcPr>
            <w:tcW w:w="567" w:type="dxa"/>
          </w:tcPr>
          <w:p w:rsidR="0068430C" w:rsidRPr="0068430C" w:rsidRDefault="0068430C" w:rsidP="00486DC8">
            <w:pPr>
              <w:jc w:val="both"/>
              <w:rPr>
                <w:rFonts w:asciiTheme="minorHAnsi" w:hAnsiTheme="minorHAnsi" w:cstheme="minorHAnsi"/>
                <w:b/>
                <w:sz w:val="22"/>
                <w:szCs w:val="22"/>
              </w:rPr>
            </w:pPr>
            <w:r w:rsidRPr="0068430C">
              <w:rPr>
                <w:rFonts w:asciiTheme="minorHAnsi" w:hAnsiTheme="minorHAnsi" w:cstheme="minorHAnsi"/>
                <w:b/>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r>
      <w:tr w:rsidR="0068430C" w:rsidRPr="00F9379A" w:rsidTr="0068430C">
        <w:trPr>
          <w:trHeight w:val="266"/>
        </w:trPr>
        <w:tc>
          <w:tcPr>
            <w:tcW w:w="3715" w:type="dxa"/>
          </w:tcPr>
          <w:p w:rsidR="0068430C" w:rsidRPr="0068430C" w:rsidRDefault="0068430C" w:rsidP="00B0446B">
            <w:pPr>
              <w:spacing w:before="120" w:after="120"/>
              <w:jc w:val="both"/>
              <w:rPr>
                <w:rFonts w:asciiTheme="minorHAnsi" w:hAnsiTheme="minorHAnsi" w:cstheme="minorHAnsi"/>
                <w:sz w:val="22"/>
                <w:szCs w:val="22"/>
              </w:rPr>
            </w:pPr>
            <w:r w:rsidRPr="0068430C">
              <w:rPr>
                <w:rFonts w:asciiTheme="minorHAnsi" w:hAnsiTheme="minorHAnsi" w:cstheme="minorHAnsi"/>
                <w:sz w:val="22"/>
                <w:szCs w:val="22"/>
              </w:rPr>
              <w:t xml:space="preserve">A.4.3 </w:t>
            </w:r>
            <w:r w:rsidRPr="0068430C">
              <w:rPr>
                <w:rFonts w:asciiTheme="minorHAnsi" w:hAnsiTheme="minorHAnsi" w:cstheme="minorHAnsi"/>
                <w:sz w:val="22"/>
                <w:szCs w:val="22"/>
              </w:rPr>
              <w:t>Fortalecimiento de equipo y/0 Materiales mejora de calidad del agua ASCAUNELOC</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68430C" w:rsidRDefault="0068430C" w:rsidP="00486DC8">
            <w:pPr>
              <w:jc w:val="both"/>
              <w:rPr>
                <w:rFonts w:asciiTheme="minorHAnsi" w:hAnsiTheme="minorHAnsi" w:cstheme="minorHAnsi"/>
                <w:b/>
                <w:sz w:val="22"/>
                <w:szCs w:val="22"/>
              </w:rPr>
            </w:pPr>
          </w:p>
        </w:tc>
        <w:tc>
          <w:tcPr>
            <w:tcW w:w="567" w:type="dxa"/>
          </w:tcPr>
          <w:p w:rsidR="0068430C" w:rsidRPr="0068430C" w:rsidRDefault="0068430C" w:rsidP="00486DC8">
            <w:pPr>
              <w:jc w:val="both"/>
              <w:rPr>
                <w:rFonts w:asciiTheme="minorHAnsi" w:hAnsiTheme="minorHAnsi" w:cstheme="minorHAnsi"/>
                <w:b/>
                <w:sz w:val="22"/>
                <w:szCs w:val="22"/>
              </w:rPr>
            </w:pPr>
          </w:p>
        </w:tc>
        <w:tc>
          <w:tcPr>
            <w:tcW w:w="567" w:type="dxa"/>
          </w:tcPr>
          <w:p w:rsidR="0068430C" w:rsidRPr="0068430C" w:rsidRDefault="0068430C" w:rsidP="00486DC8">
            <w:pPr>
              <w:jc w:val="both"/>
              <w:rPr>
                <w:rFonts w:asciiTheme="minorHAnsi" w:hAnsiTheme="minorHAnsi" w:cstheme="minorHAnsi"/>
                <w:b/>
                <w:sz w:val="22"/>
                <w:szCs w:val="22"/>
              </w:rPr>
            </w:pPr>
            <w:r w:rsidRPr="0068430C">
              <w:rPr>
                <w:rFonts w:asciiTheme="minorHAnsi" w:hAnsiTheme="minorHAnsi" w:cstheme="minorHAnsi"/>
                <w:b/>
                <w:sz w:val="22"/>
                <w:szCs w:val="22"/>
              </w:rPr>
              <w:t>x</w:t>
            </w:r>
          </w:p>
        </w:tc>
        <w:tc>
          <w:tcPr>
            <w:tcW w:w="567" w:type="dxa"/>
          </w:tcPr>
          <w:p w:rsidR="0068430C" w:rsidRPr="0068430C" w:rsidRDefault="0068430C" w:rsidP="00486DC8">
            <w:pPr>
              <w:jc w:val="both"/>
              <w:rPr>
                <w:rFonts w:asciiTheme="minorHAnsi" w:hAnsiTheme="minorHAnsi" w:cstheme="minorHAnsi"/>
                <w:b/>
                <w:sz w:val="22"/>
                <w:szCs w:val="22"/>
              </w:rPr>
            </w:pPr>
            <w:r w:rsidRPr="0068430C">
              <w:rPr>
                <w:rFonts w:asciiTheme="minorHAnsi" w:hAnsiTheme="minorHAnsi" w:cstheme="minorHAnsi"/>
                <w:b/>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r>
      <w:tr w:rsidR="0068430C" w:rsidRPr="00F9379A" w:rsidTr="0068430C">
        <w:trPr>
          <w:trHeight w:val="266"/>
        </w:trPr>
        <w:tc>
          <w:tcPr>
            <w:tcW w:w="3715" w:type="dxa"/>
          </w:tcPr>
          <w:p w:rsidR="0068430C" w:rsidRPr="00F9379A" w:rsidRDefault="0068430C" w:rsidP="00F63040">
            <w:pPr>
              <w:jc w:val="both"/>
              <w:rPr>
                <w:rFonts w:asciiTheme="minorHAnsi" w:hAnsiTheme="minorHAnsi" w:cstheme="minorHAnsi"/>
                <w:sz w:val="22"/>
                <w:szCs w:val="22"/>
              </w:rPr>
            </w:pPr>
            <w:r>
              <w:rPr>
                <w:rFonts w:asciiTheme="minorHAnsi" w:hAnsiTheme="minorHAnsi" w:cstheme="minorHAnsi"/>
                <w:sz w:val="22"/>
                <w:szCs w:val="22"/>
              </w:rPr>
              <w:lastRenderedPageBreak/>
              <w:t>A.4.</w:t>
            </w:r>
            <w:r w:rsidRPr="00F9379A">
              <w:rPr>
                <w:rFonts w:asciiTheme="minorHAnsi" w:hAnsiTheme="minorHAnsi" w:cstheme="minorHAnsi"/>
                <w:sz w:val="22"/>
                <w:szCs w:val="22"/>
              </w:rPr>
              <w:t xml:space="preserve">2. </w:t>
            </w:r>
            <w:r w:rsidRPr="00283574">
              <w:rPr>
                <w:rFonts w:asciiTheme="minorHAnsi" w:hAnsiTheme="minorHAnsi" w:cstheme="minorHAnsi"/>
                <w:sz w:val="22"/>
                <w:szCs w:val="22"/>
              </w:rPr>
              <w:t>Dos jornadas, una de presentación y otra de rendición de cuentas al inicio y al final del proyecto.</w:t>
            </w:r>
          </w:p>
        </w:tc>
        <w:tc>
          <w:tcPr>
            <w:tcW w:w="567" w:type="dxa"/>
          </w:tcPr>
          <w:p w:rsidR="0068430C" w:rsidRPr="00F9379A" w:rsidRDefault="0068430C" w:rsidP="00486DC8">
            <w:pPr>
              <w:jc w:val="both"/>
              <w:rPr>
                <w:rFonts w:asciiTheme="minorHAnsi" w:hAnsiTheme="minorHAnsi" w:cstheme="minorHAnsi"/>
                <w:sz w:val="22"/>
                <w:szCs w:val="22"/>
              </w:rPr>
            </w:pPr>
            <w:r>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p>
        </w:tc>
        <w:tc>
          <w:tcPr>
            <w:tcW w:w="567" w:type="dxa"/>
          </w:tcPr>
          <w:p w:rsidR="0068430C" w:rsidRPr="00F9379A" w:rsidRDefault="0068430C" w:rsidP="00486DC8">
            <w:pPr>
              <w:jc w:val="both"/>
              <w:rPr>
                <w:rFonts w:asciiTheme="minorHAnsi" w:hAnsiTheme="minorHAnsi" w:cstheme="minorHAnsi"/>
                <w:sz w:val="22"/>
                <w:szCs w:val="22"/>
              </w:rPr>
            </w:pPr>
            <w:r>
              <w:rPr>
                <w:rFonts w:asciiTheme="minorHAnsi" w:hAnsiTheme="minorHAnsi" w:cstheme="minorHAnsi"/>
                <w:sz w:val="22"/>
                <w:szCs w:val="22"/>
              </w:rPr>
              <w:t>x</w:t>
            </w:r>
          </w:p>
        </w:tc>
        <w:tc>
          <w:tcPr>
            <w:tcW w:w="567" w:type="dxa"/>
          </w:tcPr>
          <w:p w:rsidR="0068430C" w:rsidRPr="00F9379A" w:rsidRDefault="0068430C" w:rsidP="00486DC8">
            <w:pPr>
              <w:jc w:val="both"/>
              <w:rPr>
                <w:rFonts w:asciiTheme="minorHAnsi" w:hAnsiTheme="minorHAnsi" w:cstheme="minorHAnsi"/>
                <w:sz w:val="22"/>
                <w:szCs w:val="22"/>
              </w:rPr>
            </w:pPr>
          </w:p>
        </w:tc>
      </w:tr>
    </w:tbl>
    <w:p w:rsidR="00A63716" w:rsidRDefault="00A63716" w:rsidP="000E6361">
      <w:pPr>
        <w:pStyle w:val="Ttulo2"/>
        <w:jc w:val="both"/>
        <w:rPr>
          <w:rFonts w:asciiTheme="minorHAnsi" w:hAnsiTheme="minorHAnsi" w:cstheme="minorHAnsi"/>
          <w:b/>
          <w:iCs/>
          <w:sz w:val="22"/>
          <w:szCs w:val="22"/>
          <w:u w:val="none"/>
        </w:rPr>
      </w:pPr>
    </w:p>
    <w:p w:rsidR="00F33035" w:rsidRPr="00F33035" w:rsidRDefault="00F33035" w:rsidP="00F33035"/>
    <w:p w:rsidR="000E6361" w:rsidRPr="00F9379A" w:rsidRDefault="000E6361" w:rsidP="000E6361">
      <w:pPr>
        <w:pStyle w:val="Ttulo2"/>
        <w:jc w:val="both"/>
        <w:rPr>
          <w:rFonts w:asciiTheme="minorHAnsi" w:hAnsiTheme="minorHAnsi" w:cstheme="minorHAnsi"/>
          <w:b/>
          <w:iCs/>
          <w:sz w:val="22"/>
          <w:szCs w:val="22"/>
          <w:u w:val="none"/>
        </w:rPr>
      </w:pPr>
      <w:r w:rsidRPr="00F9379A">
        <w:rPr>
          <w:rFonts w:asciiTheme="minorHAnsi" w:hAnsiTheme="minorHAnsi" w:cstheme="minorHAnsi"/>
          <w:b/>
          <w:iCs/>
          <w:sz w:val="22"/>
          <w:szCs w:val="22"/>
          <w:u w:val="none"/>
        </w:rPr>
        <w:t xml:space="preserve">Estrategias de ejecución. </w:t>
      </w:r>
      <w:r w:rsidRPr="00F9379A">
        <w:rPr>
          <w:rFonts w:asciiTheme="minorHAnsi" w:hAnsiTheme="minorHAnsi" w:cstheme="minorHAnsi"/>
          <w:bCs/>
          <w:iCs/>
          <w:sz w:val="22"/>
          <w:szCs w:val="22"/>
          <w:u w:val="none"/>
        </w:rPr>
        <w:t xml:space="preserve">Explicar </w:t>
      </w:r>
      <w:r w:rsidR="00345285" w:rsidRPr="00F9379A">
        <w:rPr>
          <w:rFonts w:asciiTheme="minorHAnsi" w:hAnsiTheme="minorHAnsi" w:cstheme="minorHAnsi"/>
          <w:bCs/>
          <w:iCs/>
          <w:sz w:val="22"/>
          <w:szCs w:val="22"/>
          <w:u w:val="none"/>
        </w:rPr>
        <w:t>quién</w:t>
      </w:r>
      <w:r w:rsidRPr="00F9379A">
        <w:rPr>
          <w:rFonts w:asciiTheme="minorHAnsi" w:hAnsiTheme="minorHAnsi" w:cstheme="minorHAnsi"/>
          <w:bCs/>
          <w:iCs/>
          <w:sz w:val="22"/>
          <w:szCs w:val="22"/>
          <w:u w:val="none"/>
        </w:rPr>
        <w:t xml:space="preserve"> y c</w:t>
      </w:r>
      <w:r w:rsidR="0000252B" w:rsidRPr="00F9379A">
        <w:rPr>
          <w:rFonts w:asciiTheme="minorHAnsi" w:hAnsiTheme="minorHAnsi" w:cstheme="minorHAnsi"/>
          <w:bCs/>
          <w:iCs/>
          <w:sz w:val="22"/>
          <w:szCs w:val="22"/>
          <w:u w:val="none"/>
        </w:rPr>
        <w:t>ó</w:t>
      </w:r>
      <w:r w:rsidRPr="00F9379A">
        <w:rPr>
          <w:rFonts w:asciiTheme="minorHAnsi" w:hAnsiTheme="minorHAnsi" w:cstheme="minorHAnsi"/>
          <w:bCs/>
          <w:iCs/>
          <w:sz w:val="22"/>
          <w:szCs w:val="22"/>
          <w:u w:val="none"/>
        </w:rPr>
        <w:t>mo gestionará el proyecto</w:t>
      </w:r>
      <w:r w:rsidR="00176247" w:rsidRPr="00F9379A">
        <w:rPr>
          <w:rFonts w:asciiTheme="minorHAnsi" w:hAnsiTheme="minorHAnsi" w:cstheme="minorHAnsi"/>
          <w:bCs/>
          <w:iCs/>
          <w:sz w:val="22"/>
          <w:szCs w:val="22"/>
          <w:u w:val="none"/>
        </w:rPr>
        <w:t xml:space="preserve"> (su coordinación y ejecución) e</w:t>
      </w:r>
      <w:r w:rsidRPr="00F9379A">
        <w:rPr>
          <w:rFonts w:asciiTheme="minorHAnsi" w:hAnsiTheme="minorHAnsi" w:cstheme="minorHAnsi"/>
          <w:bCs/>
          <w:iCs/>
          <w:sz w:val="22"/>
          <w:szCs w:val="22"/>
          <w:u w:val="none"/>
        </w:rPr>
        <w:t xml:space="preserve"> identificar las entidades implicadas en el proyecto</w:t>
      </w:r>
      <w:r w:rsidR="005F4ED4" w:rsidRPr="00F9379A">
        <w:rPr>
          <w:rFonts w:asciiTheme="minorHAnsi" w:hAnsiTheme="minorHAnsi" w:cstheme="minorHAnsi"/>
          <w:bCs/>
          <w:iCs/>
          <w:sz w:val="22"/>
          <w:szCs w:val="22"/>
          <w:u w:val="none"/>
        </w:rPr>
        <w:t>,</w:t>
      </w:r>
      <w:r w:rsidRPr="00F9379A">
        <w:rPr>
          <w:rFonts w:asciiTheme="minorHAnsi" w:hAnsiTheme="minorHAnsi" w:cstheme="minorHAnsi"/>
          <w:bCs/>
          <w:iCs/>
          <w:sz w:val="22"/>
          <w:szCs w:val="22"/>
          <w:u w:val="none"/>
        </w:rPr>
        <w:t xml:space="preserve"> su papel y responsabilidades</w:t>
      </w:r>
      <w:r w:rsidR="009442ED" w:rsidRPr="00F9379A">
        <w:rPr>
          <w:rFonts w:asciiTheme="minorHAnsi" w:hAnsiTheme="minorHAnsi" w:cstheme="minorHAnsi"/>
          <w:bCs/>
          <w:iCs/>
          <w:sz w:val="22"/>
          <w:szCs w:val="22"/>
          <w:u w:val="none"/>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0E6361" w:rsidRPr="00F9379A" w:rsidTr="00D64C7E">
        <w:trPr>
          <w:trHeight w:val="275"/>
        </w:trPr>
        <w:tc>
          <w:tcPr>
            <w:tcW w:w="9132" w:type="dxa"/>
          </w:tcPr>
          <w:p w:rsidR="000E6361" w:rsidRPr="00F9379A" w:rsidRDefault="000E6361" w:rsidP="00D64C7E">
            <w:pPr>
              <w:jc w:val="both"/>
              <w:rPr>
                <w:rFonts w:asciiTheme="minorHAnsi" w:hAnsiTheme="minorHAnsi" w:cstheme="minorHAnsi"/>
                <w:sz w:val="22"/>
                <w:szCs w:val="22"/>
              </w:rPr>
            </w:pPr>
          </w:p>
          <w:p w:rsidR="001B05CB" w:rsidRDefault="001B05CB" w:rsidP="001B05CB">
            <w:pPr>
              <w:jc w:val="both"/>
              <w:rPr>
                <w:rFonts w:asciiTheme="minorHAnsi" w:hAnsiTheme="minorHAnsi" w:cstheme="minorHAnsi"/>
                <w:sz w:val="22"/>
                <w:szCs w:val="22"/>
              </w:rPr>
            </w:pPr>
            <w:r w:rsidRPr="001B05CB">
              <w:rPr>
                <w:rFonts w:asciiTheme="minorHAnsi" w:hAnsiTheme="minorHAnsi" w:cstheme="minorHAnsi"/>
                <w:sz w:val="22"/>
                <w:szCs w:val="22"/>
              </w:rPr>
              <w:t>La coordinadora del proyecto se encargar</w:t>
            </w:r>
            <w:r>
              <w:rPr>
                <w:rFonts w:asciiTheme="minorHAnsi" w:hAnsiTheme="minorHAnsi" w:cstheme="minorHAnsi"/>
                <w:sz w:val="22"/>
                <w:szCs w:val="22"/>
              </w:rPr>
              <w:t>á</w:t>
            </w:r>
            <w:r w:rsidRPr="001B05CB">
              <w:rPr>
                <w:rFonts w:asciiTheme="minorHAnsi" w:hAnsiTheme="minorHAnsi" w:cstheme="minorHAnsi"/>
                <w:sz w:val="22"/>
                <w:szCs w:val="22"/>
              </w:rPr>
              <w:t xml:space="preserve"> de garantizar que las actividades y el presupuesto se ejecuten según lo programado, o de justificar su modificación, así cómo será el enlace con el técnico encargado del FONAES, para la coordinación de actividades de monitorear las actividades del proyecto.</w:t>
            </w:r>
          </w:p>
          <w:p w:rsidR="001B05CB" w:rsidRPr="001B05CB" w:rsidRDefault="001B05CB" w:rsidP="001B05CB">
            <w:pPr>
              <w:jc w:val="both"/>
              <w:rPr>
                <w:rFonts w:asciiTheme="minorHAnsi" w:hAnsiTheme="minorHAnsi" w:cstheme="minorHAnsi"/>
                <w:sz w:val="22"/>
                <w:szCs w:val="22"/>
              </w:rPr>
            </w:pPr>
          </w:p>
          <w:p w:rsidR="001B05CB" w:rsidRDefault="001B05CB" w:rsidP="001B05CB">
            <w:pPr>
              <w:jc w:val="both"/>
              <w:rPr>
                <w:rFonts w:asciiTheme="minorHAnsi" w:hAnsiTheme="minorHAnsi" w:cstheme="minorHAnsi"/>
                <w:sz w:val="22"/>
                <w:szCs w:val="22"/>
              </w:rPr>
            </w:pPr>
            <w:r w:rsidRPr="001B05CB">
              <w:rPr>
                <w:rFonts w:asciiTheme="minorHAnsi" w:hAnsiTheme="minorHAnsi" w:cstheme="minorHAnsi"/>
                <w:sz w:val="22"/>
                <w:szCs w:val="22"/>
              </w:rPr>
              <w:t>El equipo técnico elaborar</w:t>
            </w:r>
            <w:r>
              <w:rPr>
                <w:rFonts w:asciiTheme="minorHAnsi" w:hAnsiTheme="minorHAnsi" w:cstheme="minorHAnsi"/>
                <w:sz w:val="22"/>
                <w:szCs w:val="22"/>
              </w:rPr>
              <w:t>á</w:t>
            </w:r>
            <w:r w:rsidRPr="001B05CB">
              <w:rPr>
                <w:rFonts w:asciiTheme="minorHAnsi" w:hAnsiTheme="minorHAnsi" w:cstheme="minorHAnsi"/>
                <w:sz w:val="22"/>
                <w:szCs w:val="22"/>
              </w:rPr>
              <w:t xml:space="preserve"> un POA, para el desarrollo de las actividades planteadas por resultado el cual servirá para el monitoreo. </w:t>
            </w:r>
          </w:p>
          <w:p w:rsidR="001B05CB" w:rsidRPr="001B05CB" w:rsidRDefault="001B05CB" w:rsidP="001B05CB">
            <w:pPr>
              <w:jc w:val="both"/>
              <w:rPr>
                <w:rFonts w:asciiTheme="minorHAnsi" w:hAnsiTheme="minorHAnsi" w:cstheme="minorHAnsi"/>
                <w:sz w:val="22"/>
                <w:szCs w:val="22"/>
              </w:rPr>
            </w:pPr>
          </w:p>
          <w:p w:rsidR="001B05CB" w:rsidRDefault="001B05CB" w:rsidP="001B05CB">
            <w:pPr>
              <w:jc w:val="both"/>
              <w:rPr>
                <w:rFonts w:asciiTheme="minorHAnsi" w:hAnsiTheme="minorHAnsi" w:cstheme="minorHAnsi"/>
                <w:sz w:val="22"/>
                <w:szCs w:val="22"/>
              </w:rPr>
            </w:pPr>
            <w:r>
              <w:rPr>
                <w:rFonts w:asciiTheme="minorHAnsi" w:hAnsiTheme="minorHAnsi" w:cstheme="minorHAnsi"/>
                <w:sz w:val="22"/>
                <w:szCs w:val="22"/>
              </w:rPr>
              <w:t>Los s</w:t>
            </w:r>
            <w:r w:rsidRPr="001B05CB">
              <w:rPr>
                <w:rFonts w:asciiTheme="minorHAnsi" w:hAnsiTheme="minorHAnsi" w:cstheme="minorHAnsi"/>
                <w:sz w:val="22"/>
                <w:szCs w:val="22"/>
              </w:rPr>
              <w:t xml:space="preserve">istemas de administración de agua pertenecientes a </w:t>
            </w:r>
            <w:r w:rsidR="00743F6B">
              <w:rPr>
                <w:rFonts w:asciiTheme="minorHAnsi" w:hAnsiTheme="minorHAnsi" w:cstheme="minorHAnsi"/>
                <w:sz w:val="22"/>
                <w:szCs w:val="22"/>
              </w:rPr>
              <w:t>2</w:t>
            </w:r>
            <w:r w:rsidRPr="001B05CB">
              <w:rPr>
                <w:rFonts w:asciiTheme="minorHAnsi" w:hAnsiTheme="minorHAnsi" w:cstheme="minorHAnsi"/>
                <w:sz w:val="22"/>
                <w:szCs w:val="22"/>
              </w:rPr>
              <w:t xml:space="preserve"> municipios del departamento de Ahuachapán, tendrán el papel de ser garantes de los servicios proporcionados a través </w:t>
            </w:r>
            <w:r>
              <w:rPr>
                <w:rFonts w:asciiTheme="minorHAnsi" w:hAnsiTheme="minorHAnsi" w:cstheme="minorHAnsi"/>
                <w:sz w:val="22"/>
                <w:szCs w:val="22"/>
              </w:rPr>
              <w:t>del presente proyecto, así como</w:t>
            </w:r>
            <w:r w:rsidRPr="001B05CB">
              <w:rPr>
                <w:rFonts w:asciiTheme="minorHAnsi" w:hAnsiTheme="minorHAnsi" w:cstheme="minorHAnsi"/>
                <w:sz w:val="22"/>
                <w:szCs w:val="22"/>
              </w:rPr>
              <w:t xml:space="preserve"> de su participación e involucramiento en cada una de las actividades depende el éxito de implementación.</w:t>
            </w:r>
          </w:p>
          <w:p w:rsidR="001B05CB" w:rsidRPr="001B05CB" w:rsidRDefault="001B05CB" w:rsidP="001B05CB">
            <w:pPr>
              <w:jc w:val="both"/>
              <w:rPr>
                <w:rFonts w:asciiTheme="minorHAnsi" w:hAnsiTheme="minorHAnsi" w:cstheme="minorHAnsi"/>
                <w:sz w:val="22"/>
                <w:szCs w:val="22"/>
              </w:rPr>
            </w:pPr>
          </w:p>
          <w:p w:rsidR="001B05CB" w:rsidRDefault="001B05CB" w:rsidP="001B05CB">
            <w:pPr>
              <w:jc w:val="both"/>
              <w:rPr>
                <w:rFonts w:asciiTheme="minorHAnsi" w:hAnsiTheme="minorHAnsi" w:cstheme="minorHAnsi"/>
                <w:sz w:val="22"/>
                <w:szCs w:val="22"/>
              </w:rPr>
            </w:pPr>
            <w:r w:rsidRPr="00211267">
              <w:rPr>
                <w:rFonts w:asciiTheme="minorHAnsi" w:hAnsiTheme="minorHAnsi" w:cstheme="minorHAnsi"/>
                <w:sz w:val="22"/>
                <w:szCs w:val="22"/>
              </w:rPr>
              <w:t>Otros actores con l</w:t>
            </w:r>
            <w:r w:rsidR="00211267">
              <w:rPr>
                <w:rFonts w:asciiTheme="minorHAnsi" w:hAnsiTheme="minorHAnsi" w:cstheme="minorHAnsi"/>
                <w:sz w:val="22"/>
                <w:szCs w:val="22"/>
              </w:rPr>
              <w:t xml:space="preserve">os cuales se tienen alianzas de </w:t>
            </w:r>
            <w:r w:rsidR="005D5BFB">
              <w:rPr>
                <w:rFonts w:asciiTheme="minorHAnsi" w:hAnsiTheme="minorHAnsi" w:cstheme="minorHAnsi"/>
                <w:sz w:val="22"/>
                <w:szCs w:val="22"/>
              </w:rPr>
              <w:t>trabajo</w:t>
            </w:r>
            <w:r w:rsidR="005D5BFB" w:rsidRPr="00211267">
              <w:rPr>
                <w:rFonts w:asciiTheme="minorHAnsi" w:hAnsiTheme="minorHAnsi" w:cstheme="minorHAnsi"/>
                <w:sz w:val="22"/>
                <w:szCs w:val="22"/>
              </w:rPr>
              <w:t xml:space="preserve"> </w:t>
            </w:r>
            <w:r w:rsidR="005D5BFB">
              <w:rPr>
                <w:rFonts w:asciiTheme="minorHAnsi" w:hAnsiTheme="minorHAnsi" w:cstheme="minorHAnsi"/>
                <w:sz w:val="22"/>
                <w:szCs w:val="22"/>
              </w:rPr>
              <w:t>a</w:t>
            </w:r>
            <w:r w:rsidR="00211267">
              <w:rPr>
                <w:rFonts w:asciiTheme="minorHAnsi" w:hAnsiTheme="minorHAnsi" w:cstheme="minorHAnsi"/>
                <w:sz w:val="22"/>
                <w:szCs w:val="22"/>
              </w:rPr>
              <w:t xml:space="preserve"> nivel nacional como territorial </w:t>
            </w:r>
            <w:r w:rsidRPr="00211267">
              <w:rPr>
                <w:rFonts w:asciiTheme="minorHAnsi" w:hAnsiTheme="minorHAnsi" w:cstheme="minorHAnsi"/>
                <w:sz w:val="22"/>
                <w:szCs w:val="22"/>
              </w:rPr>
              <w:t>serán CENSALUD,</w:t>
            </w:r>
            <w:r w:rsidR="00211267">
              <w:rPr>
                <w:rFonts w:asciiTheme="minorHAnsi" w:hAnsiTheme="minorHAnsi" w:cstheme="minorHAnsi"/>
                <w:sz w:val="22"/>
                <w:szCs w:val="22"/>
              </w:rPr>
              <w:t xml:space="preserve"> Gerencia Rural </w:t>
            </w:r>
            <w:r w:rsidR="005D5BFB">
              <w:rPr>
                <w:rFonts w:asciiTheme="minorHAnsi" w:hAnsiTheme="minorHAnsi" w:cstheme="minorHAnsi"/>
                <w:sz w:val="22"/>
                <w:szCs w:val="22"/>
              </w:rPr>
              <w:t xml:space="preserve">de </w:t>
            </w:r>
            <w:r w:rsidR="005D5BFB" w:rsidRPr="00211267">
              <w:rPr>
                <w:rFonts w:asciiTheme="minorHAnsi" w:hAnsiTheme="minorHAnsi" w:cstheme="minorHAnsi"/>
                <w:sz w:val="22"/>
                <w:szCs w:val="22"/>
              </w:rPr>
              <w:t>ANDA</w:t>
            </w:r>
            <w:r w:rsidRPr="00211267">
              <w:rPr>
                <w:rFonts w:asciiTheme="minorHAnsi" w:hAnsiTheme="minorHAnsi" w:cstheme="minorHAnsi"/>
                <w:sz w:val="22"/>
                <w:szCs w:val="22"/>
              </w:rPr>
              <w:t xml:space="preserve">, la Facultad de Química y Farmacia de la Universidad de El Salvador, el Ministerio de Salud, el Ministerio de Medio Ambiente y Recursos Naturales y el Ministerio de Agricultura y Ganadería. La coordinadora del proyecto será la encargada de </w:t>
            </w:r>
            <w:r w:rsidR="00211267">
              <w:rPr>
                <w:rFonts w:asciiTheme="minorHAnsi" w:hAnsiTheme="minorHAnsi" w:cstheme="minorHAnsi"/>
                <w:sz w:val="22"/>
                <w:szCs w:val="22"/>
              </w:rPr>
              <w:t>establecer  cartas de compromiso entre estas instituciones</w:t>
            </w:r>
          </w:p>
          <w:p w:rsidR="001B05CB" w:rsidRPr="001B05CB" w:rsidRDefault="001B05CB" w:rsidP="001B05CB">
            <w:pPr>
              <w:jc w:val="both"/>
              <w:rPr>
                <w:rFonts w:asciiTheme="minorHAnsi" w:hAnsiTheme="minorHAnsi" w:cstheme="minorHAnsi"/>
                <w:sz w:val="22"/>
                <w:szCs w:val="22"/>
              </w:rPr>
            </w:pPr>
          </w:p>
          <w:p w:rsidR="000E6361" w:rsidRPr="00F9379A" w:rsidRDefault="001B05CB" w:rsidP="001B05CB">
            <w:pPr>
              <w:jc w:val="both"/>
              <w:rPr>
                <w:rFonts w:asciiTheme="minorHAnsi" w:hAnsiTheme="minorHAnsi" w:cstheme="minorHAnsi"/>
                <w:sz w:val="22"/>
                <w:szCs w:val="22"/>
              </w:rPr>
            </w:pPr>
            <w:r w:rsidRPr="001B05CB">
              <w:rPr>
                <w:rFonts w:asciiTheme="minorHAnsi" w:hAnsiTheme="minorHAnsi" w:cstheme="minorHAnsi"/>
                <w:sz w:val="22"/>
                <w:szCs w:val="22"/>
              </w:rPr>
              <w:t>Así mismo se crear</w:t>
            </w:r>
            <w:r>
              <w:rPr>
                <w:rFonts w:asciiTheme="minorHAnsi" w:hAnsiTheme="minorHAnsi" w:cstheme="minorHAnsi"/>
                <w:sz w:val="22"/>
                <w:szCs w:val="22"/>
              </w:rPr>
              <w:t>á</w:t>
            </w:r>
            <w:r w:rsidRPr="001B05CB">
              <w:rPr>
                <w:rFonts w:asciiTheme="minorHAnsi" w:hAnsiTheme="minorHAnsi" w:cstheme="minorHAnsi"/>
                <w:sz w:val="22"/>
                <w:szCs w:val="22"/>
              </w:rPr>
              <w:t>n alianzas territoriales con comités de medio ambiente, mesas territoriales, escuelas</w:t>
            </w:r>
            <w:r>
              <w:rPr>
                <w:rFonts w:asciiTheme="minorHAnsi" w:hAnsiTheme="minorHAnsi" w:cstheme="minorHAnsi"/>
                <w:sz w:val="22"/>
                <w:szCs w:val="22"/>
              </w:rPr>
              <w:t>, alcaldías, unidades de salud. E</w:t>
            </w:r>
            <w:r w:rsidRPr="001B05CB">
              <w:rPr>
                <w:rFonts w:asciiTheme="minorHAnsi" w:hAnsiTheme="minorHAnsi" w:cstheme="minorHAnsi"/>
                <w:sz w:val="22"/>
                <w:szCs w:val="22"/>
              </w:rPr>
              <w:t>stas alianzas serán establecidas por el personal técnico y corresponderán a las actividades planteadas y como parte del seguimiento a conflictos por el uso del agua.</w:t>
            </w:r>
          </w:p>
          <w:p w:rsidR="000E6361" w:rsidRPr="00F9379A" w:rsidRDefault="000E6361" w:rsidP="00D64C7E">
            <w:pPr>
              <w:jc w:val="both"/>
              <w:rPr>
                <w:rFonts w:asciiTheme="minorHAnsi" w:hAnsiTheme="minorHAnsi" w:cstheme="minorHAnsi"/>
                <w:sz w:val="22"/>
                <w:szCs w:val="22"/>
              </w:rPr>
            </w:pPr>
          </w:p>
        </w:tc>
      </w:tr>
    </w:tbl>
    <w:p w:rsidR="00BB62F5" w:rsidRDefault="00BB62F5" w:rsidP="006A726D">
      <w:pPr>
        <w:jc w:val="both"/>
        <w:rPr>
          <w:rFonts w:asciiTheme="minorHAnsi" w:hAnsiTheme="minorHAnsi" w:cstheme="minorHAnsi"/>
          <w:sz w:val="22"/>
          <w:szCs w:val="22"/>
        </w:rPr>
      </w:pPr>
    </w:p>
    <w:p w:rsidR="00BB62F5" w:rsidRDefault="00BB62F5" w:rsidP="006A726D">
      <w:pPr>
        <w:jc w:val="both"/>
        <w:rPr>
          <w:rFonts w:asciiTheme="minorHAnsi" w:hAnsiTheme="minorHAnsi" w:cstheme="minorHAnsi"/>
          <w:sz w:val="22"/>
          <w:szCs w:val="22"/>
        </w:rPr>
      </w:pPr>
    </w:p>
    <w:tbl>
      <w:tblPr>
        <w:tblpPr w:leftFromText="141" w:rightFromText="141" w:vertAnchor="text" w:horzAnchor="margin" w:tblpY="-39"/>
        <w:tblW w:w="9087" w:type="dxa"/>
        <w:shd w:val="clear" w:color="auto" w:fill="FF9900"/>
        <w:tblLayout w:type="fixed"/>
        <w:tblCellMar>
          <w:left w:w="70" w:type="dxa"/>
          <w:right w:w="70" w:type="dxa"/>
        </w:tblCellMar>
        <w:tblLook w:val="0000" w:firstRow="0" w:lastRow="0" w:firstColumn="0" w:lastColumn="0" w:noHBand="0" w:noVBand="0"/>
      </w:tblPr>
      <w:tblGrid>
        <w:gridCol w:w="9087"/>
      </w:tblGrid>
      <w:tr w:rsidR="00BB62F5" w:rsidRPr="00F9379A" w:rsidTr="00BB62F5">
        <w:trPr>
          <w:trHeight w:val="366"/>
        </w:trPr>
        <w:tc>
          <w:tcPr>
            <w:tcW w:w="9087" w:type="dxa"/>
            <w:shd w:val="clear" w:color="auto" w:fill="D9D9D9" w:themeFill="background1" w:themeFillShade="D9"/>
          </w:tcPr>
          <w:p w:rsidR="00BB62F5" w:rsidRPr="00F9379A" w:rsidRDefault="00BB62F5" w:rsidP="00BB62F5">
            <w:pPr>
              <w:pStyle w:val="Puesto"/>
              <w:jc w:val="both"/>
              <w:rPr>
                <w:rFonts w:asciiTheme="minorHAnsi" w:hAnsiTheme="minorHAnsi" w:cstheme="minorHAnsi"/>
                <w:b/>
                <w:sz w:val="22"/>
                <w:szCs w:val="22"/>
                <w:u w:val="none"/>
              </w:rPr>
            </w:pPr>
            <w:r w:rsidRPr="00F9379A">
              <w:rPr>
                <w:rFonts w:asciiTheme="minorHAnsi" w:hAnsiTheme="minorHAnsi" w:cstheme="minorHAnsi"/>
                <w:b/>
                <w:sz w:val="22"/>
                <w:szCs w:val="22"/>
                <w:u w:val="none"/>
              </w:rPr>
              <w:t xml:space="preserve">VIABILIDAD Y SOSTENIBILIDAD DEL PROYECTO </w:t>
            </w:r>
          </w:p>
        </w:tc>
      </w:tr>
    </w:tbl>
    <w:p w:rsidR="00BB62F5" w:rsidRPr="00F9379A" w:rsidRDefault="00BB62F5" w:rsidP="00BB62F5">
      <w:pPr>
        <w:ind w:right="-81"/>
        <w:jc w:val="both"/>
        <w:rPr>
          <w:rFonts w:asciiTheme="minorHAnsi" w:hAnsiTheme="minorHAnsi" w:cstheme="minorHAnsi"/>
          <w:i/>
          <w:iCs/>
          <w:sz w:val="22"/>
          <w:szCs w:val="22"/>
        </w:rPr>
      </w:pPr>
      <w:r w:rsidRPr="00F9379A">
        <w:rPr>
          <w:rFonts w:asciiTheme="minorHAnsi" w:hAnsiTheme="minorHAnsi" w:cstheme="minorHAnsi"/>
          <w:i/>
          <w:iCs/>
          <w:sz w:val="22"/>
          <w:szCs w:val="22"/>
        </w:rPr>
        <w:t>En este apartado se explicarán las previsiones que se han hecho para garantizar la buena implantación del proyecto, es decir, su viabilidad, así como también las posibilidades que el proyecto mantenga sus efectos una vez finalizado el financiamiento por parte del FONAES.</w:t>
      </w:r>
    </w:p>
    <w:p w:rsidR="00BB62F5" w:rsidRPr="00F9379A" w:rsidRDefault="00BB62F5" w:rsidP="00BB62F5">
      <w:pPr>
        <w:pStyle w:val="Ttulo2"/>
        <w:jc w:val="both"/>
        <w:rPr>
          <w:rFonts w:asciiTheme="minorHAnsi" w:hAnsiTheme="minorHAnsi" w:cstheme="minorHAnsi"/>
          <w:b/>
          <w:iCs/>
          <w:sz w:val="22"/>
          <w:szCs w:val="22"/>
          <w:u w:val="none"/>
        </w:rPr>
      </w:pPr>
    </w:p>
    <w:p w:rsidR="00BB62F5" w:rsidRPr="00F9379A" w:rsidRDefault="00BB62F5" w:rsidP="00BB62F5">
      <w:pPr>
        <w:pStyle w:val="Ttulo2"/>
        <w:tabs>
          <w:tab w:val="left" w:pos="8280"/>
        </w:tabs>
        <w:ind w:right="-81"/>
        <w:jc w:val="both"/>
        <w:rPr>
          <w:rFonts w:asciiTheme="minorHAnsi" w:hAnsiTheme="minorHAnsi" w:cstheme="minorHAnsi"/>
          <w:bCs/>
          <w:iCs/>
          <w:sz w:val="22"/>
          <w:szCs w:val="22"/>
          <w:u w:val="none"/>
        </w:rPr>
      </w:pPr>
      <w:r w:rsidRPr="00F9379A">
        <w:rPr>
          <w:rFonts w:asciiTheme="minorHAnsi" w:hAnsiTheme="minorHAnsi" w:cstheme="minorHAnsi"/>
          <w:b/>
          <w:iCs/>
          <w:sz w:val="22"/>
          <w:szCs w:val="22"/>
          <w:u w:val="none"/>
        </w:rPr>
        <w:t xml:space="preserve">Viabilidad sociocultural. </w:t>
      </w:r>
      <w:r w:rsidRPr="00F9379A">
        <w:rPr>
          <w:rFonts w:asciiTheme="minorHAnsi" w:hAnsiTheme="minorHAnsi" w:cstheme="minorHAnsi"/>
          <w:bCs/>
          <w:iCs/>
          <w:sz w:val="22"/>
          <w:szCs w:val="22"/>
          <w:u w:val="none"/>
        </w:rPr>
        <w:t>Señalar cómo está prevista la adecuación a factores socioculturales de la zona y el efecto de la acción en la población más vulnerable. Indicar cómo se incorpora y contempla el enfoque de género.</w:t>
      </w: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1"/>
      </w:tblGrid>
      <w:tr w:rsidR="00BB62F5" w:rsidRPr="00F9379A" w:rsidTr="00461B12">
        <w:trPr>
          <w:trHeight w:val="286"/>
        </w:trPr>
        <w:tc>
          <w:tcPr>
            <w:tcW w:w="9131" w:type="dxa"/>
            <w:tcBorders>
              <w:top w:val="single" w:sz="4" w:space="0" w:color="auto"/>
              <w:left w:val="single" w:sz="4" w:space="0" w:color="auto"/>
              <w:bottom w:val="single" w:sz="4" w:space="0" w:color="auto"/>
              <w:right w:val="single" w:sz="4" w:space="0" w:color="auto"/>
            </w:tcBorders>
          </w:tcPr>
          <w:p w:rsidR="00BB62F5" w:rsidRPr="00F9379A" w:rsidRDefault="00BB62F5" w:rsidP="00461B12">
            <w:pPr>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La primera medida sociocultural ha sido consultar a los sistemas de agua potable, sus problemas, fortalezas, debilidades para la aplicación a esta convocatoria. Esta información esta sistematizada en memoria de árbol de problemas anexado a este proyecto.</w:t>
            </w:r>
          </w:p>
          <w:p w:rsidR="00BB62F5" w:rsidRPr="00F9379A" w:rsidRDefault="00BB62F5" w:rsidP="00461B12">
            <w:pPr>
              <w:spacing w:line="256" w:lineRule="auto"/>
              <w:jc w:val="both"/>
              <w:rPr>
                <w:rFonts w:asciiTheme="minorHAnsi" w:hAnsiTheme="minorHAnsi" w:cstheme="minorHAnsi"/>
                <w:sz w:val="22"/>
                <w:szCs w:val="22"/>
              </w:rPr>
            </w:pPr>
          </w:p>
          <w:p w:rsidR="00BB62F5" w:rsidRPr="00F9379A" w:rsidRDefault="00BB62F5" w:rsidP="00461B12">
            <w:pPr>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Las medidas previstas serán transversalizadas en los diferentes procesos a dinamizar en este proyecto</w:t>
            </w:r>
          </w:p>
          <w:p w:rsidR="000F2DFA" w:rsidRDefault="00BB62F5" w:rsidP="00253A10">
            <w:pPr>
              <w:pStyle w:val="Prrafodelista"/>
              <w:numPr>
                <w:ilvl w:val="0"/>
                <w:numId w:val="12"/>
              </w:numPr>
              <w:spacing w:line="256" w:lineRule="auto"/>
              <w:jc w:val="both"/>
              <w:rPr>
                <w:rFonts w:asciiTheme="minorHAnsi" w:hAnsiTheme="minorHAnsi" w:cstheme="minorHAnsi"/>
                <w:sz w:val="22"/>
                <w:szCs w:val="22"/>
              </w:rPr>
            </w:pPr>
            <w:r w:rsidRPr="000F2DFA">
              <w:rPr>
                <w:rFonts w:asciiTheme="minorHAnsi" w:hAnsiTheme="minorHAnsi" w:cstheme="minorHAnsi"/>
                <w:sz w:val="22"/>
                <w:szCs w:val="22"/>
              </w:rPr>
              <w:lastRenderedPageBreak/>
              <w:t xml:space="preserve">Gestión de cuencas: las acciones de recuperación de zonas de recarga hídrica, se realizarán con biodiversidad nativa </w:t>
            </w:r>
            <w:r w:rsidR="002D125C" w:rsidRPr="000F2DFA">
              <w:rPr>
                <w:rFonts w:asciiTheme="minorHAnsi" w:hAnsiTheme="minorHAnsi" w:cstheme="minorHAnsi"/>
                <w:sz w:val="22"/>
                <w:szCs w:val="22"/>
              </w:rPr>
              <w:t>y con</w:t>
            </w:r>
            <w:r w:rsidRPr="000F2DFA">
              <w:rPr>
                <w:rFonts w:asciiTheme="minorHAnsi" w:hAnsiTheme="minorHAnsi" w:cstheme="minorHAnsi"/>
                <w:sz w:val="22"/>
                <w:szCs w:val="22"/>
              </w:rPr>
              <w:t xml:space="preserve"> criterios hídricos y alimentarios. </w:t>
            </w:r>
            <w:r w:rsidR="000F2DFA" w:rsidRPr="000F2DFA">
              <w:rPr>
                <w:rFonts w:asciiTheme="minorHAnsi" w:hAnsiTheme="minorHAnsi" w:cstheme="minorHAnsi"/>
                <w:sz w:val="22"/>
                <w:szCs w:val="22"/>
              </w:rPr>
              <w:t>Algunas propuestas</w:t>
            </w:r>
            <w:r w:rsidRPr="000F2DFA">
              <w:rPr>
                <w:rFonts w:asciiTheme="minorHAnsi" w:hAnsiTheme="minorHAnsi" w:cstheme="minorHAnsi"/>
                <w:sz w:val="22"/>
                <w:szCs w:val="22"/>
              </w:rPr>
              <w:t xml:space="preserve"> sugeridas por la población indígena son el ojushte y madre cacao. </w:t>
            </w:r>
          </w:p>
          <w:p w:rsidR="00BB62F5" w:rsidRPr="000F2DFA" w:rsidRDefault="00BB62F5" w:rsidP="00253A10">
            <w:pPr>
              <w:pStyle w:val="Prrafodelista"/>
              <w:numPr>
                <w:ilvl w:val="0"/>
                <w:numId w:val="12"/>
              </w:numPr>
              <w:spacing w:line="256" w:lineRule="auto"/>
              <w:jc w:val="both"/>
              <w:rPr>
                <w:rFonts w:asciiTheme="minorHAnsi" w:hAnsiTheme="minorHAnsi" w:cstheme="minorHAnsi"/>
                <w:sz w:val="22"/>
                <w:szCs w:val="22"/>
              </w:rPr>
            </w:pPr>
            <w:r w:rsidRPr="000F2DFA">
              <w:rPr>
                <w:rFonts w:asciiTheme="minorHAnsi" w:hAnsiTheme="minorHAnsi" w:cstheme="minorHAnsi"/>
                <w:sz w:val="22"/>
                <w:szCs w:val="22"/>
              </w:rPr>
              <w:t>Se promoverá como parte de la promoción al consumo responsable, la alimentación nutritiva y saludable, respetando las costumbres de los pueblos, eliminando plásticos y otras fuentes de contaminación y dinamizando la economía local, principalmente los emprendimientos de mujeres como las mama ojushte, con el objetivo de fortalecer la independencia económica de las mismas y el empoderamiento de género.</w:t>
            </w:r>
          </w:p>
          <w:p w:rsidR="00BB62F5" w:rsidRPr="00F9379A" w:rsidRDefault="00BB62F5" w:rsidP="00461B12">
            <w:pPr>
              <w:pStyle w:val="Prrafodelista"/>
              <w:numPr>
                <w:ilvl w:val="0"/>
                <w:numId w:val="12"/>
              </w:numPr>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 xml:space="preserve">Los procesos de formación –diplomado–, se adecuarán a las realidades socioculturales de los territorios metas, incorporando contenidos de equidad de género y musicalidades, que contribuyan a desmontar patrones de conducta machista y a la promoción de una cultura </w:t>
            </w:r>
            <w:r w:rsidR="002D125C" w:rsidRPr="00F9379A">
              <w:rPr>
                <w:rFonts w:asciiTheme="minorHAnsi" w:hAnsiTheme="minorHAnsi" w:cstheme="minorHAnsi"/>
                <w:sz w:val="22"/>
                <w:szCs w:val="22"/>
              </w:rPr>
              <w:t>de equidad</w:t>
            </w:r>
            <w:r w:rsidRPr="00F9379A">
              <w:rPr>
                <w:rFonts w:asciiTheme="minorHAnsi" w:hAnsiTheme="minorHAnsi" w:cstheme="minorHAnsi"/>
                <w:sz w:val="22"/>
                <w:szCs w:val="22"/>
              </w:rPr>
              <w:t xml:space="preserve"> de género.</w:t>
            </w:r>
          </w:p>
          <w:p w:rsidR="00BB62F5" w:rsidRPr="00F9379A" w:rsidRDefault="00BB62F5" w:rsidP="00461B12">
            <w:pPr>
              <w:pStyle w:val="Prrafodelista"/>
              <w:numPr>
                <w:ilvl w:val="0"/>
                <w:numId w:val="12"/>
              </w:numPr>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Las comunicaciones y en general la visibilidad del proyecto,  serán realizadas con criterios de equidad de género, es decir,  imágenes que no maltraten, degraden o presenten como inferiores a las mujeres y que proyecten una imagen de mujeres y hombres acorde con la realidad social a la que aspiramos.</w:t>
            </w:r>
          </w:p>
          <w:p w:rsidR="00BB62F5" w:rsidRPr="00F9379A" w:rsidRDefault="00BB62F5" w:rsidP="00461B12">
            <w:pPr>
              <w:pStyle w:val="Prrafodelista"/>
              <w:spacing w:line="256" w:lineRule="auto"/>
              <w:jc w:val="both"/>
              <w:rPr>
                <w:rFonts w:asciiTheme="minorHAnsi" w:hAnsiTheme="minorHAnsi" w:cstheme="minorHAnsi"/>
                <w:sz w:val="22"/>
                <w:szCs w:val="22"/>
              </w:rPr>
            </w:pPr>
          </w:p>
          <w:p w:rsidR="00BB62F5" w:rsidRPr="00F9379A" w:rsidRDefault="00BB62F5" w:rsidP="00BB62F5">
            <w:pPr>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Con el fin de promover una cultura de contraloría social y rendición de cuentas, se organizará un comité de monitoreo y seguimiento al proyecto y se desarrollarán jornadas de evaluación y rendición de cuentas, una intermedia que nos ayude a reorientar acciones y otra finalizado el proyecto.</w:t>
            </w:r>
          </w:p>
        </w:tc>
      </w:tr>
    </w:tbl>
    <w:p w:rsidR="00BB62F5" w:rsidRPr="00F9379A" w:rsidRDefault="00BB62F5" w:rsidP="00BB62F5">
      <w:pPr>
        <w:pStyle w:val="Ttulo2"/>
        <w:jc w:val="both"/>
        <w:rPr>
          <w:rFonts w:asciiTheme="minorHAnsi" w:hAnsiTheme="minorHAnsi" w:cstheme="minorHAnsi"/>
          <w:b/>
          <w:iCs/>
          <w:sz w:val="22"/>
          <w:szCs w:val="22"/>
          <w:u w:val="none"/>
        </w:rPr>
      </w:pPr>
    </w:p>
    <w:p w:rsidR="00BB62F5" w:rsidRPr="00F9379A" w:rsidRDefault="00BB62F5" w:rsidP="00BB62F5">
      <w:pPr>
        <w:pStyle w:val="Ttulo2"/>
        <w:jc w:val="both"/>
        <w:rPr>
          <w:rFonts w:asciiTheme="minorHAnsi" w:hAnsiTheme="minorHAnsi" w:cstheme="minorHAnsi"/>
          <w:bCs/>
          <w:iCs/>
          <w:sz w:val="22"/>
          <w:szCs w:val="22"/>
          <w:u w:val="none"/>
        </w:rPr>
      </w:pPr>
      <w:r w:rsidRPr="00F9379A">
        <w:rPr>
          <w:rFonts w:asciiTheme="minorHAnsi" w:hAnsiTheme="minorHAnsi" w:cstheme="minorHAnsi"/>
          <w:b/>
          <w:iCs/>
          <w:sz w:val="22"/>
          <w:szCs w:val="22"/>
          <w:u w:val="none"/>
        </w:rPr>
        <w:t xml:space="preserve">Viabilidad política. </w:t>
      </w:r>
      <w:r w:rsidRPr="00F9379A">
        <w:rPr>
          <w:rFonts w:asciiTheme="minorHAnsi" w:hAnsiTheme="minorHAnsi" w:cstheme="minorHAnsi"/>
          <w:bCs/>
          <w:iCs/>
          <w:sz w:val="22"/>
          <w:szCs w:val="22"/>
          <w:u w:val="none"/>
        </w:rPr>
        <w:t>Explicar si se enmarca dentro de políticas locales, si existe el apoyo o coordinación con las autoridades locales o nacionales, convenios, acuerdos, alianzas, etc.</w:t>
      </w:r>
    </w:p>
    <w:tbl>
      <w:tblPr>
        <w:tblW w:w="91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BB62F5" w:rsidRPr="00F9379A" w:rsidTr="00461B12">
        <w:trPr>
          <w:trHeight w:val="325"/>
        </w:trPr>
        <w:tc>
          <w:tcPr>
            <w:tcW w:w="9131" w:type="dxa"/>
            <w:tcBorders>
              <w:top w:val="single" w:sz="4" w:space="0" w:color="auto"/>
              <w:left w:val="single" w:sz="4" w:space="0" w:color="auto"/>
              <w:bottom w:val="single" w:sz="4" w:space="0" w:color="auto"/>
              <w:right w:val="single" w:sz="4" w:space="0" w:color="auto"/>
            </w:tcBorders>
          </w:tcPr>
          <w:p w:rsidR="00BB62F5" w:rsidRPr="00F9379A" w:rsidRDefault="00BB62F5" w:rsidP="00461B12">
            <w:pPr>
              <w:spacing w:line="256" w:lineRule="auto"/>
              <w:jc w:val="both"/>
              <w:rPr>
                <w:rFonts w:asciiTheme="minorHAnsi" w:hAnsiTheme="minorHAnsi" w:cstheme="minorHAnsi"/>
                <w:sz w:val="22"/>
                <w:szCs w:val="22"/>
              </w:rPr>
            </w:pPr>
          </w:p>
          <w:p w:rsidR="00BB62F5" w:rsidRPr="00F9379A" w:rsidRDefault="00BB62F5" w:rsidP="00461B12">
            <w:pPr>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A nivel local, y específicamente en el caso de los Sistemas de Agua de la Zona Sur de Ahuachapán, son parte de la Red de Observadores Locales (ROLA), el Comité del Sitio Ramsar Complejo Barra de Santiago, y la Mesa de Diálogo por el Derecho Humano al Agua. Los tres espacios cuentan con la participación de gobiernos locales e importantes instituciones públicas como ministerios como el MARN, el MAG, la Fiscalía General de la República, entre otros. Esta interlocución comunidad- gobierno-Estado facilita el establecimiento y seguimiento de acuerdos encaminados al logro de los objetivos del proyecto.</w:t>
            </w:r>
          </w:p>
          <w:p w:rsidR="00BB62F5" w:rsidRPr="00F9379A" w:rsidRDefault="00BB62F5" w:rsidP="00461B12">
            <w:pPr>
              <w:spacing w:line="256" w:lineRule="auto"/>
              <w:jc w:val="both"/>
              <w:rPr>
                <w:rFonts w:asciiTheme="minorHAnsi" w:hAnsiTheme="minorHAnsi" w:cstheme="minorHAnsi"/>
                <w:sz w:val="22"/>
                <w:szCs w:val="22"/>
              </w:rPr>
            </w:pPr>
          </w:p>
          <w:p w:rsidR="00BB62F5" w:rsidRPr="00F9379A" w:rsidRDefault="00BB62F5" w:rsidP="00461B12">
            <w:pPr>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En el plano nacional, se cuentan con convenios de cooperación con el Ministerio de Educación para la ejecución de Educación Ambiental para el desarrollo sostenible, el cual considera los territorios metas de esta intervención, y el desarrollo de acciones de educación, establecimiento de viveros y campañas de reforestación con actores de la comunidad educativa e instituciones de los Comités Municipales de Prevención de la Violencia (CMPV). Estas alianzas así como las acciones mencionadas contribuyen a fortalecer la viabilidad política de este proyecto</w:t>
            </w:r>
          </w:p>
          <w:p w:rsidR="00BB62F5" w:rsidRPr="00F9379A" w:rsidRDefault="00BB62F5" w:rsidP="00461B12">
            <w:pPr>
              <w:spacing w:line="256" w:lineRule="auto"/>
              <w:jc w:val="both"/>
              <w:rPr>
                <w:rFonts w:asciiTheme="minorHAnsi" w:hAnsiTheme="minorHAnsi" w:cstheme="minorHAnsi"/>
                <w:sz w:val="22"/>
                <w:szCs w:val="22"/>
              </w:rPr>
            </w:pPr>
          </w:p>
          <w:p w:rsidR="00BB62F5" w:rsidRPr="00F9379A" w:rsidRDefault="00BB62F5" w:rsidP="00461B12">
            <w:pPr>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 xml:space="preserve">En el ámbito nacional, la UNES es miembro activa del CONASAV, y mantiene una comunicación permanente con el Programa de Restauración de Ecosistemas y Paisajes, espacios claves para el desarrollo de la campaña nacional de reforestación </w:t>
            </w:r>
            <w:proofErr w:type="spellStart"/>
            <w:r w:rsidRPr="00F9379A">
              <w:rPr>
                <w:rFonts w:asciiTheme="minorHAnsi" w:hAnsiTheme="minorHAnsi" w:cstheme="minorHAnsi"/>
                <w:sz w:val="22"/>
                <w:szCs w:val="22"/>
              </w:rPr>
              <w:t>Plantatón</w:t>
            </w:r>
            <w:proofErr w:type="spellEnd"/>
            <w:r w:rsidRPr="00F9379A">
              <w:rPr>
                <w:rFonts w:asciiTheme="minorHAnsi" w:hAnsiTheme="minorHAnsi" w:cstheme="minorHAnsi"/>
                <w:sz w:val="22"/>
                <w:szCs w:val="22"/>
              </w:rPr>
              <w:t>. Se espera que este proyecto en el componente de gestión de cuencas abone a dicha campaña nacional.</w:t>
            </w:r>
          </w:p>
          <w:p w:rsidR="00BB62F5" w:rsidRPr="00F9379A" w:rsidRDefault="00BB62F5" w:rsidP="00461B12">
            <w:pPr>
              <w:spacing w:line="256" w:lineRule="auto"/>
              <w:jc w:val="both"/>
              <w:rPr>
                <w:rFonts w:asciiTheme="minorHAnsi" w:hAnsiTheme="minorHAnsi" w:cstheme="minorHAnsi"/>
                <w:sz w:val="22"/>
                <w:szCs w:val="22"/>
              </w:rPr>
            </w:pPr>
          </w:p>
          <w:p w:rsidR="00BB62F5" w:rsidRPr="00F9379A" w:rsidRDefault="00BB62F5" w:rsidP="00461B12">
            <w:pPr>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Estas coordinaciones facilitan los acuerdos de acompañamiento como facilitadores tanto a los procesos de educación, como al fortalecimiento de la gobernanza y el desarrollo de procesos administrativos y técnicos de los Sistemas de Agua Potable Rurales.</w:t>
            </w:r>
          </w:p>
        </w:tc>
      </w:tr>
    </w:tbl>
    <w:p w:rsidR="00BB62F5" w:rsidRPr="00F9379A" w:rsidRDefault="00BB62F5" w:rsidP="00BB62F5">
      <w:pPr>
        <w:pStyle w:val="Ttulo2"/>
        <w:jc w:val="both"/>
        <w:rPr>
          <w:rFonts w:asciiTheme="minorHAnsi" w:hAnsiTheme="minorHAnsi" w:cstheme="minorHAnsi"/>
          <w:iCs/>
          <w:sz w:val="22"/>
          <w:szCs w:val="22"/>
          <w:u w:val="none"/>
        </w:rPr>
      </w:pPr>
    </w:p>
    <w:p w:rsidR="00BB62F5" w:rsidRDefault="00BB62F5" w:rsidP="00BB62F5">
      <w:pPr>
        <w:pStyle w:val="Ttulo2"/>
        <w:jc w:val="both"/>
        <w:rPr>
          <w:rFonts w:asciiTheme="minorHAnsi" w:hAnsiTheme="minorHAnsi" w:cstheme="minorHAnsi"/>
          <w:b/>
          <w:iCs/>
          <w:sz w:val="22"/>
          <w:szCs w:val="22"/>
          <w:u w:val="none"/>
        </w:rPr>
      </w:pPr>
    </w:p>
    <w:p w:rsidR="00BB62F5" w:rsidRPr="00F9379A" w:rsidRDefault="00BB62F5" w:rsidP="00BB62F5">
      <w:pPr>
        <w:pStyle w:val="Ttulo2"/>
        <w:jc w:val="both"/>
        <w:rPr>
          <w:rFonts w:asciiTheme="minorHAnsi" w:hAnsiTheme="minorHAnsi" w:cstheme="minorHAnsi"/>
          <w:bCs/>
          <w:iCs/>
          <w:sz w:val="22"/>
          <w:szCs w:val="22"/>
          <w:u w:val="none"/>
        </w:rPr>
      </w:pPr>
      <w:r w:rsidRPr="00F9379A">
        <w:rPr>
          <w:rFonts w:asciiTheme="minorHAnsi" w:hAnsiTheme="minorHAnsi" w:cstheme="minorHAnsi"/>
          <w:b/>
          <w:iCs/>
          <w:sz w:val="22"/>
          <w:szCs w:val="22"/>
          <w:u w:val="none"/>
        </w:rPr>
        <w:t xml:space="preserve">Viabilidad técnica. </w:t>
      </w:r>
      <w:r w:rsidRPr="00F9379A">
        <w:rPr>
          <w:rFonts w:asciiTheme="minorHAnsi" w:hAnsiTheme="minorHAnsi" w:cstheme="minorHAnsi"/>
          <w:bCs/>
          <w:iCs/>
          <w:sz w:val="22"/>
          <w:szCs w:val="22"/>
          <w:u w:val="none"/>
        </w:rPr>
        <w:t xml:space="preserve">Indicar si se dispone de estudios técnicos que garanticen la implantación del proyecto (en este caso, se adjuntarán en los anexos), si las alternativas son idóneas y se cuenta con los permisos respectivos que garanticen la implementación y sostenibilidad del proyecto. Valorar también el impacto medio ambiental.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BB62F5" w:rsidRPr="00F9379A" w:rsidTr="00461B12">
        <w:trPr>
          <w:trHeight w:val="358"/>
        </w:trPr>
        <w:tc>
          <w:tcPr>
            <w:tcW w:w="0" w:type="auto"/>
            <w:tcBorders>
              <w:top w:val="single" w:sz="4" w:space="0" w:color="auto"/>
              <w:left w:val="single" w:sz="4" w:space="0" w:color="auto"/>
              <w:bottom w:val="single" w:sz="4" w:space="0" w:color="auto"/>
              <w:right w:val="single" w:sz="4" w:space="0" w:color="auto"/>
            </w:tcBorders>
          </w:tcPr>
          <w:p w:rsidR="00BB62F5" w:rsidRPr="00F9379A" w:rsidRDefault="00BB62F5" w:rsidP="00461B12">
            <w:pPr>
              <w:spacing w:line="256" w:lineRule="auto"/>
              <w:jc w:val="both"/>
              <w:rPr>
                <w:rFonts w:asciiTheme="minorHAnsi" w:hAnsiTheme="minorHAnsi" w:cstheme="minorHAnsi"/>
                <w:sz w:val="22"/>
                <w:szCs w:val="22"/>
              </w:rPr>
            </w:pPr>
            <w:r w:rsidRPr="00F9379A">
              <w:rPr>
                <w:rFonts w:asciiTheme="minorHAnsi" w:hAnsiTheme="minorHAnsi" w:cstheme="minorHAnsi"/>
                <w:bCs/>
                <w:iCs/>
                <w:sz w:val="22"/>
                <w:szCs w:val="22"/>
              </w:rPr>
              <w:t xml:space="preserve">La UNES cuenta con información institucional del Censo de Juntas de Agua Rurales no Administradas por ANDA, el cual cuenta con información como tipo de fuente, tipo de sistema, entre otros. </w:t>
            </w:r>
            <w:r w:rsidRPr="00F9379A">
              <w:rPr>
                <w:rFonts w:asciiTheme="minorHAnsi" w:hAnsiTheme="minorHAnsi" w:cstheme="minorHAnsi"/>
                <w:sz w:val="22"/>
                <w:szCs w:val="22"/>
              </w:rPr>
              <w:t>Estos documentos constituyen las bases técnico-científicas para la eficiencia de las acciones y asegurar su efectividad en el territorio.</w:t>
            </w:r>
          </w:p>
          <w:p w:rsidR="00BB62F5" w:rsidRPr="00BB62F5" w:rsidRDefault="00BB62F5" w:rsidP="00461B12">
            <w:pPr>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El proyecto en gestión considera la realización de un diagnóstico base para evaluar la situación y condiciones de los sistemas metas, priorizado la conflictividad socioambiental, algo similar a lo trabajado por UNES-FIAES: Estudio de conflictividad socio ambiental de Metalío (anexo), como base para priorizar y comprender los conflictos del territorio.</w:t>
            </w:r>
          </w:p>
        </w:tc>
      </w:tr>
    </w:tbl>
    <w:p w:rsidR="00BB62F5" w:rsidRPr="00F9379A" w:rsidRDefault="00BB62F5" w:rsidP="00BB62F5">
      <w:pPr>
        <w:pStyle w:val="Ttulo2"/>
        <w:jc w:val="both"/>
        <w:rPr>
          <w:rFonts w:asciiTheme="minorHAnsi" w:hAnsiTheme="minorHAnsi" w:cstheme="minorHAnsi"/>
          <w:b/>
          <w:iCs/>
          <w:sz w:val="22"/>
          <w:szCs w:val="22"/>
          <w:u w:val="none"/>
        </w:rPr>
      </w:pPr>
    </w:p>
    <w:p w:rsidR="00BB62F5" w:rsidRDefault="00BB62F5" w:rsidP="00BB62F5">
      <w:pPr>
        <w:pStyle w:val="Ttulo2"/>
        <w:jc w:val="both"/>
        <w:rPr>
          <w:rFonts w:asciiTheme="minorHAnsi" w:hAnsiTheme="minorHAnsi" w:cstheme="minorHAnsi"/>
          <w:b/>
          <w:iCs/>
          <w:sz w:val="22"/>
          <w:szCs w:val="22"/>
          <w:u w:val="none"/>
        </w:rPr>
      </w:pPr>
    </w:p>
    <w:p w:rsidR="00BB62F5" w:rsidRPr="00F9379A" w:rsidRDefault="00BB62F5" w:rsidP="00BB62F5">
      <w:pPr>
        <w:pStyle w:val="Ttulo2"/>
        <w:jc w:val="both"/>
        <w:rPr>
          <w:rFonts w:asciiTheme="minorHAnsi" w:hAnsiTheme="minorHAnsi" w:cstheme="minorHAnsi"/>
          <w:b/>
          <w:iCs/>
          <w:sz w:val="22"/>
          <w:szCs w:val="22"/>
          <w:u w:val="none"/>
        </w:rPr>
      </w:pPr>
      <w:r w:rsidRPr="00F9379A">
        <w:rPr>
          <w:rFonts w:asciiTheme="minorHAnsi" w:hAnsiTheme="minorHAnsi" w:cstheme="minorHAnsi"/>
          <w:b/>
          <w:iCs/>
          <w:sz w:val="22"/>
          <w:szCs w:val="22"/>
          <w:u w:val="none"/>
        </w:rPr>
        <w:t xml:space="preserve">Viabilidad económica y financiera. </w:t>
      </w:r>
      <w:r w:rsidRPr="00F9379A">
        <w:rPr>
          <w:rFonts w:asciiTheme="minorHAnsi" w:hAnsiTheme="minorHAnsi" w:cstheme="minorHAnsi"/>
          <w:bCs/>
          <w:iCs/>
          <w:sz w:val="22"/>
          <w:szCs w:val="22"/>
          <w:u w:val="none"/>
        </w:rPr>
        <w:t>Explicar cómo se ha previsto el mantenimiento financiero del proyecto cuando se acabe el financiamiento del FONAES.</w:t>
      </w:r>
    </w:p>
    <w:tbl>
      <w:tblPr>
        <w:tblW w:w="91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BB62F5" w:rsidRPr="00F9379A" w:rsidTr="00461B12">
        <w:trPr>
          <w:trHeight w:val="287"/>
        </w:trPr>
        <w:tc>
          <w:tcPr>
            <w:tcW w:w="9131" w:type="dxa"/>
            <w:tcBorders>
              <w:top w:val="single" w:sz="4" w:space="0" w:color="auto"/>
              <w:left w:val="single" w:sz="4" w:space="0" w:color="auto"/>
              <w:bottom w:val="single" w:sz="4" w:space="0" w:color="auto"/>
              <w:right w:val="single" w:sz="4" w:space="0" w:color="auto"/>
            </w:tcBorders>
          </w:tcPr>
          <w:p w:rsidR="00BB62F5" w:rsidRPr="00F9379A" w:rsidRDefault="00BB62F5" w:rsidP="00461B12">
            <w:pPr>
              <w:tabs>
                <w:tab w:val="left" w:pos="8490"/>
                <w:tab w:val="left" w:pos="8915"/>
              </w:tabs>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 xml:space="preserve">El colectivo UNES,  tiene una proyección para diez años más en los dos territorios priorizados. Además, los mismos cuentan con estructuras organizativas que se </w:t>
            </w:r>
            <w:r w:rsidR="002D125C" w:rsidRPr="00F9379A">
              <w:rPr>
                <w:rFonts w:asciiTheme="minorHAnsi" w:hAnsiTheme="minorHAnsi" w:cstheme="minorHAnsi"/>
                <w:sz w:val="22"/>
                <w:szCs w:val="22"/>
              </w:rPr>
              <w:t>movilizan en</w:t>
            </w:r>
            <w:r w:rsidRPr="00F9379A">
              <w:rPr>
                <w:rFonts w:asciiTheme="minorHAnsi" w:hAnsiTheme="minorHAnsi" w:cstheme="minorHAnsi"/>
                <w:sz w:val="22"/>
                <w:szCs w:val="22"/>
              </w:rPr>
              <w:t xml:space="preserve"> función de gestionar sus problemas sin la facilitación de UNES, ambas fortalezas contribuyen a que los procesos continúen una vez finalizado el proyecto.</w:t>
            </w:r>
          </w:p>
          <w:p w:rsidR="00BB62F5" w:rsidRPr="00F9379A" w:rsidRDefault="00BB62F5" w:rsidP="00461B12">
            <w:pPr>
              <w:tabs>
                <w:tab w:val="left" w:pos="8490"/>
                <w:tab w:val="left" w:pos="8915"/>
              </w:tabs>
              <w:spacing w:line="256" w:lineRule="auto"/>
              <w:jc w:val="both"/>
              <w:rPr>
                <w:rFonts w:asciiTheme="minorHAnsi" w:hAnsiTheme="minorHAnsi" w:cstheme="minorHAnsi"/>
                <w:sz w:val="22"/>
                <w:szCs w:val="22"/>
              </w:rPr>
            </w:pPr>
          </w:p>
          <w:p w:rsidR="00BB62F5" w:rsidRPr="00F9379A" w:rsidRDefault="00BB62F5" w:rsidP="00461B12">
            <w:pPr>
              <w:tabs>
                <w:tab w:val="left" w:pos="8490"/>
                <w:tab w:val="left" w:pos="8915"/>
              </w:tabs>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La población meta son juntas de agua, las cuales perciben ingresos de los servicios que prestan a la población, por lo que desde ya son sujetos activos, organizados y articulados a diferentes expresiones sociales, los cuales sin lugar a dudas darán seguimiento a los procesos, emprendiendo acciones de uso de las capacidades adquiridas en esta propuesta.</w:t>
            </w:r>
          </w:p>
          <w:p w:rsidR="00BB62F5" w:rsidRPr="00F9379A" w:rsidRDefault="00BB62F5" w:rsidP="00461B12">
            <w:pPr>
              <w:tabs>
                <w:tab w:val="left" w:pos="8490"/>
                <w:tab w:val="left" w:pos="8915"/>
              </w:tabs>
              <w:spacing w:line="256" w:lineRule="auto"/>
              <w:jc w:val="both"/>
              <w:rPr>
                <w:rFonts w:asciiTheme="minorHAnsi" w:hAnsiTheme="minorHAnsi" w:cstheme="minorHAnsi"/>
                <w:sz w:val="22"/>
                <w:szCs w:val="22"/>
              </w:rPr>
            </w:pPr>
          </w:p>
          <w:p w:rsidR="00BB62F5" w:rsidRPr="00F9379A" w:rsidRDefault="00BB62F5" w:rsidP="00461B12">
            <w:pPr>
              <w:tabs>
                <w:tab w:val="left" w:pos="8490"/>
                <w:tab w:val="left" w:pos="8915"/>
              </w:tabs>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La cohesión y establecimiento de acuerdos con instancias de gobierno, serán orientadas a que las mismas asuman compromisos de seguimiento a las acciones con los sistemas de agua potable, procurando la institucionalización de los procesos y acuerdos.</w:t>
            </w:r>
          </w:p>
          <w:p w:rsidR="00BB62F5" w:rsidRPr="00F9379A" w:rsidRDefault="00BB62F5" w:rsidP="00461B12">
            <w:pPr>
              <w:tabs>
                <w:tab w:val="left" w:pos="8490"/>
                <w:tab w:val="left" w:pos="8915"/>
              </w:tabs>
              <w:spacing w:line="256" w:lineRule="auto"/>
              <w:jc w:val="both"/>
              <w:rPr>
                <w:rFonts w:asciiTheme="minorHAnsi" w:hAnsiTheme="minorHAnsi" w:cstheme="minorHAnsi"/>
                <w:sz w:val="22"/>
                <w:szCs w:val="22"/>
              </w:rPr>
            </w:pPr>
          </w:p>
          <w:p w:rsidR="00BB62F5" w:rsidRPr="00F9379A" w:rsidRDefault="00BB62F5" w:rsidP="00BB62F5">
            <w:pPr>
              <w:tabs>
                <w:tab w:val="left" w:pos="8490"/>
                <w:tab w:val="left" w:pos="8915"/>
              </w:tabs>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La UNES fomentará la ciudadanía activa, procurando fortalecer la independencia económica y por ende la sostenibilidad de los procesos por parte de los sistemas.</w:t>
            </w:r>
          </w:p>
        </w:tc>
      </w:tr>
    </w:tbl>
    <w:p w:rsidR="00BB62F5" w:rsidRPr="00F9379A" w:rsidRDefault="00BB62F5" w:rsidP="00BB62F5">
      <w:pPr>
        <w:pStyle w:val="Ttulo2"/>
        <w:jc w:val="both"/>
        <w:rPr>
          <w:rFonts w:asciiTheme="minorHAnsi" w:hAnsiTheme="minorHAnsi" w:cstheme="minorHAnsi"/>
          <w:b/>
          <w:iCs/>
          <w:sz w:val="22"/>
          <w:szCs w:val="22"/>
          <w:u w:val="none"/>
        </w:rPr>
      </w:pPr>
    </w:p>
    <w:p w:rsidR="00BB62F5" w:rsidRDefault="00BB62F5" w:rsidP="00BB62F5">
      <w:pPr>
        <w:pStyle w:val="Ttulo2"/>
        <w:jc w:val="both"/>
        <w:rPr>
          <w:rFonts w:asciiTheme="minorHAnsi" w:hAnsiTheme="minorHAnsi" w:cstheme="minorHAnsi"/>
          <w:b/>
          <w:iCs/>
          <w:sz w:val="22"/>
          <w:szCs w:val="22"/>
          <w:u w:val="none"/>
        </w:rPr>
      </w:pPr>
    </w:p>
    <w:p w:rsidR="00BB62F5" w:rsidRPr="00F9379A" w:rsidRDefault="00BB62F5" w:rsidP="00BB62F5">
      <w:pPr>
        <w:pStyle w:val="Ttulo2"/>
        <w:jc w:val="both"/>
        <w:rPr>
          <w:rFonts w:asciiTheme="minorHAnsi" w:hAnsiTheme="minorHAnsi" w:cstheme="minorHAnsi"/>
          <w:bCs/>
          <w:iCs/>
          <w:sz w:val="22"/>
          <w:szCs w:val="22"/>
          <w:u w:val="none"/>
        </w:rPr>
      </w:pPr>
      <w:r w:rsidRPr="00F9379A">
        <w:rPr>
          <w:rFonts w:asciiTheme="minorHAnsi" w:hAnsiTheme="minorHAnsi" w:cstheme="minorHAnsi"/>
          <w:b/>
          <w:iCs/>
          <w:sz w:val="22"/>
          <w:szCs w:val="22"/>
          <w:u w:val="none"/>
        </w:rPr>
        <w:t xml:space="preserve">Forma de transferencia prevista. </w:t>
      </w:r>
      <w:r w:rsidRPr="00F9379A">
        <w:rPr>
          <w:rFonts w:asciiTheme="minorHAnsi" w:hAnsiTheme="minorHAnsi" w:cstheme="minorHAnsi"/>
          <w:bCs/>
          <w:iCs/>
          <w:sz w:val="22"/>
          <w:szCs w:val="22"/>
          <w:u w:val="none"/>
        </w:rPr>
        <w:t>Explicar cómo se ha previsto traspasar la responsabilidad y propiedad del proyecto (infraestructuras, equipos, materiales y suministros) una vez finalizado este.</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8"/>
      </w:tblGrid>
      <w:tr w:rsidR="00BB62F5" w:rsidRPr="00F9379A" w:rsidTr="00461B12">
        <w:trPr>
          <w:trHeight w:val="328"/>
        </w:trPr>
        <w:tc>
          <w:tcPr>
            <w:tcW w:w="9138" w:type="dxa"/>
            <w:tcBorders>
              <w:top w:val="single" w:sz="4" w:space="0" w:color="auto"/>
              <w:left w:val="single" w:sz="4" w:space="0" w:color="auto"/>
              <w:bottom w:val="single" w:sz="4" w:space="0" w:color="auto"/>
              <w:right w:val="single" w:sz="4" w:space="0" w:color="auto"/>
            </w:tcBorders>
          </w:tcPr>
          <w:p w:rsidR="00BB62F5" w:rsidRPr="00F9379A" w:rsidRDefault="00BB62F5" w:rsidP="00461B12">
            <w:pPr>
              <w:spacing w:line="256" w:lineRule="auto"/>
              <w:jc w:val="both"/>
              <w:rPr>
                <w:rFonts w:asciiTheme="minorHAnsi" w:hAnsiTheme="minorHAnsi" w:cstheme="minorHAnsi"/>
                <w:bCs/>
                <w:iCs/>
                <w:sz w:val="22"/>
                <w:szCs w:val="22"/>
              </w:rPr>
            </w:pPr>
            <w:r w:rsidRPr="00F9379A">
              <w:rPr>
                <w:rFonts w:asciiTheme="minorHAnsi" w:hAnsiTheme="minorHAnsi" w:cstheme="minorHAnsi"/>
                <w:bCs/>
                <w:iCs/>
                <w:sz w:val="22"/>
                <w:szCs w:val="22"/>
              </w:rPr>
              <w:t>El proyecto contempla la dotación de dos computadoras y dos impresoras. Estos equipo serán adquiridos respetando los procesos de la Ley LACAP y serán entregados de forma inmediata a su compra en acta de entrega, la cual será firmada y sellada por la juntas de aguas que hayan priorizado esta acción en su árbol de problemas.</w:t>
            </w:r>
          </w:p>
          <w:p w:rsidR="00BB62F5" w:rsidRPr="00F9379A" w:rsidRDefault="00BB62F5" w:rsidP="00461B12">
            <w:pPr>
              <w:spacing w:line="256" w:lineRule="auto"/>
              <w:jc w:val="both"/>
              <w:rPr>
                <w:rFonts w:asciiTheme="minorHAnsi" w:hAnsiTheme="minorHAnsi" w:cstheme="minorHAnsi"/>
                <w:bCs/>
                <w:iCs/>
                <w:sz w:val="22"/>
                <w:szCs w:val="22"/>
              </w:rPr>
            </w:pPr>
          </w:p>
          <w:p w:rsidR="00BB62F5" w:rsidRPr="00F9379A" w:rsidRDefault="00BB62F5" w:rsidP="00461B12">
            <w:pPr>
              <w:spacing w:line="256" w:lineRule="auto"/>
              <w:rPr>
                <w:rFonts w:asciiTheme="minorHAnsi" w:hAnsiTheme="minorHAnsi" w:cstheme="minorHAnsi"/>
                <w:bCs/>
                <w:iCs/>
                <w:sz w:val="22"/>
                <w:szCs w:val="22"/>
              </w:rPr>
            </w:pPr>
            <w:r w:rsidRPr="00F9379A">
              <w:rPr>
                <w:rFonts w:asciiTheme="minorHAnsi" w:hAnsiTheme="minorHAnsi" w:cstheme="minorHAnsi"/>
                <w:bCs/>
                <w:iCs/>
                <w:sz w:val="22"/>
                <w:szCs w:val="22"/>
              </w:rPr>
              <w:t>El acta establecerá los compromisos de las Juntas, en el uso, destino y cuido del equipo.</w:t>
            </w:r>
          </w:p>
        </w:tc>
      </w:tr>
    </w:tbl>
    <w:p w:rsidR="00BB62F5" w:rsidRPr="00F9379A" w:rsidRDefault="00BB62F5" w:rsidP="00BB62F5">
      <w:pPr>
        <w:rPr>
          <w:rFonts w:asciiTheme="minorHAnsi" w:hAnsiTheme="minorHAnsi" w:cstheme="minorHAnsi"/>
          <w:sz w:val="22"/>
          <w:szCs w:val="22"/>
        </w:rPr>
      </w:pPr>
    </w:p>
    <w:p w:rsidR="00BB62F5" w:rsidRDefault="00BB62F5" w:rsidP="00BB62F5">
      <w:pPr>
        <w:pStyle w:val="Ttulo2"/>
        <w:jc w:val="both"/>
        <w:rPr>
          <w:rFonts w:asciiTheme="minorHAnsi" w:hAnsiTheme="minorHAnsi" w:cstheme="minorHAnsi"/>
          <w:b/>
          <w:iCs/>
          <w:sz w:val="22"/>
          <w:szCs w:val="22"/>
          <w:u w:val="none"/>
        </w:rPr>
      </w:pPr>
    </w:p>
    <w:p w:rsidR="00BB62F5" w:rsidRPr="00F9379A" w:rsidRDefault="00BB62F5" w:rsidP="00BB62F5">
      <w:pPr>
        <w:pStyle w:val="Ttulo2"/>
        <w:jc w:val="both"/>
        <w:rPr>
          <w:rFonts w:asciiTheme="minorHAnsi" w:hAnsiTheme="minorHAnsi" w:cstheme="minorHAnsi"/>
          <w:b/>
          <w:iCs/>
          <w:sz w:val="22"/>
          <w:szCs w:val="22"/>
          <w:u w:val="none"/>
        </w:rPr>
      </w:pPr>
      <w:r w:rsidRPr="00F9379A">
        <w:rPr>
          <w:rFonts w:asciiTheme="minorHAnsi" w:hAnsiTheme="minorHAnsi" w:cstheme="minorHAnsi"/>
          <w:b/>
          <w:iCs/>
          <w:sz w:val="22"/>
          <w:szCs w:val="22"/>
          <w:u w:val="none"/>
        </w:rPr>
        <w:t>Riesgos que pueden afectar la viabilidad y sostenibilidad del proyecto y medidas que se han previsto tomar</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8"/>
      </w:tblGrid>
      <w:tr w:rsidR="00BB62F5" w:rsidRPr="00F9379A" w:rsidTr="00461B12">
        <w:trPr>
          <w:trHeight w:val="372"/>
        </w:trPr>
        <w:tc>
          <w:tcPr>
            <w:tcW w:w="9138" w:type="dxa"/>
            <w:tcBorders>
              <w:top w:val="single" w:sz="4" w:space="0" w:color="auto"/>
              <w:left w:val="single" w:sz="4" w:space="0" w:color="auto"/>
              <w:bottom w:val="single" w:sz="4" w:space="0" w:color="auto"/>
              <w:right w:val="single" w:sz="4" w:space="0" w:color="auto"/>
            </w:tcBorders>
          </w:tcPr>
          <w:p w:rsidR="00BB62F5" w:rsidRPr="00F9379A" w:rsidRDefault="00BB62F5" w:rsidP="00461B12">
            <w:pPr>
              <w:spacing w:line="256" w:lineRule="auto"/>
              <w:rPr>
                <w:rFonts w:asciiTheme="minorHAnsi" w:hAnsiTheme="minorHAnsi" w:cstheme="minorHAnsi"/>
                <w:b/>
                <w:sz w:val="22"/>
                <w:szCs w:val="22"/>
              </w:rPr>
            </w:pPr>
            <w:r w:rsidRPr="00F9379A">
              <w:rPr>
                <w:rFonts w:asciiTheme="minorHAnsi" w:hAnsiTheme="minorHAnsi" w:cstheme="minorHAnsi"/>
                <w:b/>
                <w:sz w:val="22"/>
                <w:szCs w:val="22"/>
              </w:rPr>
              <w:t>Riesgos:</w:t>
            </w:r>
          </w:p>
          <w:p w:rsidR="00BB62F5" w:rsidRPr="00F9379A" w:rsidRDefault="00BB62F5" w:rsidP="00461B12">
            <w:pPr>
              <w:pStyle w:val="Prrafodelista"/>
              <w:numPr>
                <w:ilvl w:val="0"/>
                <w:numId w:val="12"/>
              </w:numPr>
              <w:spacing w:line="256" w:lineRule="auto"/>
              <w:jc w:val="both"/>
              <w:rPr>
                <w:rFonts w:asciiTheme="minorHAnsi" w:hAnsiTheme="minorHAnsi" w:cstheme="minorHAnsi"/>
                <w:bCs/>
                <w:iCs/>
                <w:sz w:val="22"/>
                <w:szCs w:val="22"/>
              </w:rPr>
            </w:pPr>
            <w:r w:rsidRPr="00F9379A">
              <w:rPr>
                <w:rFonts w:asciiTheme="minorHAnsi" w:hAnsiTheme="minorHAnsi" w:cstheme="minorHAnsi"/>
                <w:bCs/>
                <w:iCs/>
                <w:sz w:val="22"/>
                <w:szCs w:val="22"/>
              </w:rPr>
              <w:lastRenderedPageBreak/>
              <w:t>La materialización de un evento extremo, que impacte a los sistemas, y estos se vean en la necesidad de priorizar acciones de atención a la emergencia</w:t>
            </w:r>
          </w:p>
          <w:p w:rsidR="00BB62F5" w:rsidRPr="00F9379A" w:rsidRDefault="00BB62F5" w:rsidP="00461B12">
            <w:pPr>
              <w:pStyle w:val="Prrafodelista"/>
              <w:numPr>
                <w:ilvl w:val="0"/>
                <w:numId w:val="12"/>
              </w:numPr>
              <w:spacing w:line="256" w:lineRule="auto"/>
              <w:jc w:val="both"/>
              <w:rPr>
                <w:rFonts w:asciiTheme="minorHAnsi" w:hAnsiTheme="minorHAnsi" w:cstheme="minorHAnsi"/>
                <w:bCs/>
                <w:iCs/>
                <w:sz w:val="22"/>
                <w:szCs w:val="22"/>
              </w:rPr>
            </w:pPr>
            <w:r w:rsidRPr="00F9379A">
              <w:rPr>
                <w:rFonts w:asciiTheme="minorHAnsi" w:hAnsiTheme="minorHAnsi" w:cstheme="minorHAnsi"/>
                <w:bCs/>
                <w:iCs/>
                <w:sz w:val="22"/>
                <w:szCs w:val="22"/>
              </w:rPr>
              <w:t>Cambios en la correlación partidaria del Congreso Nacional, que culmine en una mayoría de partidos de derecha y concretizan la aprobación de una ley de aguas de corte privatizadora, iniciando la privatización de los sistemas.</w:t>
            </w:r>
          </w:p>
          <w:p w:rsidR="00BB62F5" w:rsidRPr="00F9379A" w:rsidRDefault="00BB62F5" w:rsidP="00461B12">
            <w:pPr>
              <w:spacing w:line="256" w:lineRule="auto"/>
              <w:jc w:val="both"/>
              <w:rPr>
                <w:rFonts w:asciiTheme="minorHAnsi" w:hAnsiTheme="minorHAnsi" w:cstheme="minorHAnsi"/>
                <w:b/>
                <w:sz w:val="22"/>
                <w:szCs w:val="22"/>
              </w:rPr>
            </w:pPr>
          </w:p>
          <w:p w:rsidR="00BB62F5" w:rsidRPr="00F9379A" w:rsidRDefault="00BB62F5" w:rsidP="00461B12">
            <w:pPr>
              <w:spacing w:line="256" w:lineRule="auto"/>
              <w:jc w:val="both"/>
              <w:rPr>
                <w:rFonts w:asciiTheme="minorHAnsi" w:hAnsiTheme="minorHAnsi" w:cstheme="minorHAnsi"/>
                <w:b/>
                <w:sz w:val="22"/>
                <w:szCs w:val="22"/>
              </w:rPr>
            </w:pPr>
            <w:r w:rsidRPr="00F9379A">
              <w:rPr>
                <w:rFonts w:asciiTheme="minorHAnsi" w:hAnsiTheme="minorHAnsi" w:cstheme="minorHAnsi"/>
                <w:b/>
                <w:sz w:val="22"/>
                <w:szCs w:val="22"/>
              </w:rPr>
              <w:t>Medidas:</w:t>
            </w:r>
          </w:p>
          <w:p w:rsidR="00BB62F5" w:rsidRPr="00F9379A" w:rsidRDefault="00BB62F5" w:rsidP="00461B12">
            <w:pPr>
              <w:pStyle w:val="Prrafodelista"/>
              <w:numPr>
                <w:ilvl w:val="0"/>
                <w:numId w:val="12"/>
              </w:numPr>
              <w:spacing w:line="256" w:lineRule="auto"/>
              <w:jc w:val="both"/>
              <w:rPr>
                <w:rFonts w:asciiTheme="minorHAnsi" w:hAnsiTheme="minorHAnsi" w:cstheme="minorHAnsi"/>
                <w:bCs/>
                <w:iCs/>
                <w:sz w:val="22"/>
                <w:szCs w:val="22"/>
              </w:rPr>
            </w:pPr>
            <w:r w:rsidRPr="00F9379A">
              <w:rPr>
                <w:rFonts w:asciiTheme="minorHAnsi" w:hAnsiTheme="minorHAnsi" w:cstheme="minorHAnsi"/>
                <w:bCs/>
                <w:iCs/>
                <w:sz w:val="22"/>
                <w:szCs w:val="22"/>
              </w:rPr>
              <w:t>Aprovechar la coyuntura para incentivar en los sistemas, acciones de ciudadanía activa orientadas a elaboración de EDAN, que sinteticen los impactos en el recurso hídrico y su posterior gestión de respuesta frente a tomadores de decisión.</w:t>
            </w:r>
          </w:p>
          <w:p w:rsidR="00BB62F5" w:rsidRPr="00F9379A" w:rsidRDefault="00BB62F5" w:rsidP="00461B12">
            <w:pPr>
              <w:pStyle w:val="Prrafodelista"/>
              <w:spacing w:line="256" w:lineRule="auto"/>
              <w:jc w:val="both"/>
              <w:rPr>
                <w:rFonts w:asciiTheme="minorHAnsi" w:hAnsiTheme="minorHAnsi" w:cstheme="minorHAnsi"/>
                <w:bCs/>
                <w:iCs/>
                <w:sz w:val="22"/>
                <w:szCs w:val="22"/>
              </w:rPr>
            </w:pPr>
          </w:p>
          <w:p w:rsidR="00BB62F5" w:rsidRPr="00F9379A" w:rsidRDefault="00BB62F5" w:rsidP="00461B12">
            <w:pPr>
              <w:pStyle w:val="Prrafodelista"/>
              <w:numPr>
                <w:ilvl w:val="0"/>
                <w:numId w:val="12"/>
              </w:numPr>
              <w:spacing w:line="256" w:lineRule="auto"/>
              <w:jc w:val="both"/>
              <w:rPr>
                <w:rFonts w:asciiTheme="minorHAnsi" w:hAnsiTheme="minorHAnsi" w:cstheme="minorHAnsi"/>
                <w:bCs/>
                <w:iCs/>
                <w:sz w:val="22"/>
                <w:szCs w:val="22"/>
              </w:rPr>
            </w:pPr>
            <w:r w:rsidRPr="00F9379A">
              <w:rPr>
                <w:rFonts w:asciiTheme="minorHAnsi" w:hAnsiTheme="minorHAnsi" w:cstheme="minorHAnsi"/>
                <w:bCs/>
                <w:iCs/>
                <w:sz w:val="22"/>
                <w:szCs w:val="22"/>
              </w:rPr>
              <w:t>Fortalecer el análisis y formas de privatización del agua en los sistemas, sistematizar y formar en marco jurídicos que garanticen por parte del Estado, el Derecho Humano al Agua, acompañando a las juntas en la movilización ciudadana en el marco de alianzas locales y nacionales para presionar políticamente contra la no privatización del agua.</w:t>
            </w:r>
          </w:p>
          <w:p w:rsidR="00BB62F5" w:rsidRPr="00F9379A" w:rsidRDefault="00BB62F5" w:rsidP="00461B12">
            <w:pPr>
              <w:spacing w:line="256" w:lineRule="auto"/>
              <w:rPr>
                <w:rFonts w:asciiTheme="minorHAnsi" w:hAnsiTheme="minorHAnsi" w:cstheme="minorHAnsi"/>
                <w:b/>
                <w:sz w:val="22"/>
                <w:szCs w:val="22"/>
              </w:rPr>
            </w:pPr>
          </w:p>
        </w:tc>
      </w:tr>
    </w:tbl>
    <w:p w:rsidR="00BB62F5" w:rsidRDefault="00BB62F5" w:rsidP="00BB62F5">
      <w:pPr>
        <w:rPr>
          <w:rFonts w:asciiTheme="minorHAnsi" w:hAnsiTheme="minorHAnsi" w:cstheme="minorHAnsi"/>
          <w:b/>
          <w:sz w:val="22"/>
          <w:szCs w:val="22"/>
        </w:rPr>
      </w:pPr>
    </w:p>
    <w:p w:rsidR="00BB62F5" w:rsidRPr="00F9379A" w:rsidRDefault="00BB62F5" w:rsidP="00BB62F5">
      <w:pPr>
        <w:rPr>
          <w:rFonts w:asciiTheme="minorHAnsi" w:hAnsiTheme="minorHAnsi" w:cstheme="minorHAnsi"/>
          <w:b/>
          <w:sz w:val="22"/>
          <w:szCs w:val="22"/>
        </w:rPr>
      </w:pPr>
    </w:p>
    <w:tbl>
      <w:tblPr>
        <w:tblpPr w:leftFromText="141" w:rightFromText="141" w:bottomFromText="160" w:vertAnchor="text" w:horzAnchor="margin" w:tblpY="146"/>
        <w:tblW w:w="0" w:type="dxa"/>
        <w:shd w:val="clear" w:color="auto" w:fill="FF9900"/>
        <w:tblLayout w:type="fixed"/>
        <w:tblCellMar>
          <w:left w:w="70" w:type="dxa"/>
          <w:right w:w="70" w:type="dxa"/>
        </w:tblCellMar>
        <w:tblLook w:val="04A0" w:firstRow="1" w:lastRow="0" w:firstColumn="1" w:lastColumn="0" w:noHBand="0" w:noVBand="1"/>
      </w:tblPr>
      <w:tblGrid>
        <w:gridCol w:w="9081"/>
      </w:tblGrid>
      <w:tr w:rsidR="00BB62F5" w:rsidRPr="00F9379A" w:rsidTr="00461B12">
        <w:trPr>
          <w:trHeight w:val="358"/>
        </w:trPr>
        <w:tc>
          <w:tcPr>
            <w:tcW w:w="9081" w:type="dxa"/>
            <w:shd w:val="clear" w:color="auto" w:fill="D9D9D9" w:themeFill="background1" w:themeFillShade="D9"/>
            <w:hideMark/>
          </w:tcPr>
          <w:p w:rsidR="00BB62F5" w:rsidRPr="00F9379A" w:rsidRDefault="00BB62F5" w:rsidP="00461B12">
            <w:pPr>
              <w:pStyle w:val="Puesto"/>
              <w:spacing w:line="256" w:lineRule="auto"/>
              <w:jc w:val="both"/>
              <w:rPr>
                <w:rFonts w:asciiTheme="minorHAnsi" w:hAnsiTheme="minorHAnsi" w:cstheme="minorHAnsi"/>
                <w:b/>
                <w:sz w:val="22"/>
                <w:szCs w:val="22"/>
                <w:u w:val="none"/>
              </w:rPr>
            </w:pPr>
            <w:r w:rsidRPr="00F9379A">
              <w:rPr>
                <w:rFonts w:asciiTheme="minorHAnsi" w:hAnsiTheme="minorHAnsi" w:cstheme="minorHAnsi"/>
                <w:b/>
                <w:sz w:val="22"/>
                <w:szCs w:val="22"/>
                <w:u w:val="none"/>
              </w:rPr>
              <w:t xml:space="preserve">SEGUIMENTO Y EVALUACIÓN </w:t>
            </w:r>
          </w:p>
        </w:tc>
      </w:tr>
    </w:tbl>
    <w:p w:rsidR="00BB62F5" w:rsidRPr="00F9379A" w:rsidRDefault="00BB62F5" w:rsidP="00BB62F5">
      <w:pPr>
        <w:pStyle w:val="Ttulo2"/>
        <w:tabs>
          <w:tab w:val="left" w:pos="9000"/>
        </w:tabs>
        <w:jc w:val="both"/>
        <w:rPr>
          <w:rFonts w:asciiTheme="minorHAnsi" w:hAnsiTheme="minorHAnsi" w:cstheme="minorHAnsi"/>
          <w:sz w:val="22"/>
          <w:szCs w:val="22"/>
          <w:u w:val="none"/>
        </w:rPr>
      </w:pPr>
      <w:r w:rsidRPr="00F9379A">
        <w:rPr>
          <w:rFonts w:asciiTheme="minorHAnsi" w:hAnsiTheme="minorHAnsi" w:cstheme="minorHAnsi"/>
          <w:b/>
          <w:iCs/>
          <w:sz w:val="22"/>
          <w:szCs w:val="22"/>
          <w:u w:val="none"/>
        </w:rPr>
        <w:t xml:space="preserve">Mecanismos de seguimiento. </w:t>
      </w:r>
      <w:r w:rsidRPr="00F9379A">
        <w:rPr>
          <w:rFonts w:asciiTheme="minorHAnsi" w:hAnsiTheme="minorHAnsi" w:cstheme="minorHAnsi"/>
          <w:sz w:val="22"/>
          <w:szCs w:val="22"/>
          <w:u w:val="none"/>
        </w:rPr>
        <w:t>Establecer cómo se recogerá la información, cada cuando, qué indicadores se utilizarán y quién hará este trabajo. Describir la metodología de participación de la población destinataria.</w:t>
      </w:r>
    </w:p>
    <w:p w:rsidR="00BB62F5" w:rsidRPr="00F9379A" w:rsidRDefault="00BB62F5" w:rsidP="00BB62F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BB62F5" w:rsidRPr="00F9379A" w:rsidTr="00461B12">
        <w:trPr>
          <w:trHeight w:val="269"/>
        </w:trPr>
        <w:tc>
          <w:tcPr>
            <w:tcW w:w="9131" w:type="dxa"/>
            <w:tcBorders>
              <w:top w:val="single" w:sz="4" w:space="0" w:color="auto"/>
              <w:left w:val="single" w:sz="4" w:space="0" w:color="auto"/>
              <w:bottom w:val="single" w:sz="4" w:space="0" w:color="auto"/>
              <w:right w:val="single" w:sz="4" w:space="0" w:color="auto"/>
            </w:tcBorders>
          </w:tcPr>
          <w:p w:rsidR="00BB62F5" w:rsidRPr="00F9379A" w:rsidRDefault="00BB62F5" w:rsidP="00461B12">
            <w:pPr>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Las acciones para el seguimiento, se desarrollarán a 3 niveles:</w:t>
            </w:r>
          </w:p>
          <w:p w:rsidR="00BB62F5" w:rsidRPr="00F9379A" w:rsidRDefault="00BB62F5" w:rsidP="00461B12">
            <w:pPr>
              <w:pStyle w:val="Prrafodelista"/>
              <w:numPr>
                <w:ilvl w:val="0"/>
                <w:numId w:val="12"/>
              </w:numPr>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Informes mensuales del equipo técnico: Estos son elaborados, sistematizados y socializados con la Dirección y equipo técnico – administrativo de la UNES. En los informes mensuales se generará información para indicadores de cumplimiento técnico relacionado con el cumplimiento a objetivos, resultados e indicadores del proyecto; financiero, asociado al cumplimiento de la ejecución según tiempo, montos y acciones; político, orientado a la participación de los sistemas en las decisiones del proyecto, alianzas con gobiernos locales y nacionales y a los ejercicios de ciudadanía activa de los sistemas; y equidad de género, en cuanto a participación cualitativa y cuantitativa de las mujeres, niveles de participación en los procesos, migración social en puestos claves, beneficios de los procesos a implementar en el proyecto.</w:t>
            </w:r>
          </w:p>
          <w:p w:rsidR="00BB62F5" w:rsidRPr="00F9379A" w:rsidRDefault="00BB62F5" w:rsidP="00461B12">
            <w:pPr>
              <w:spacing w:line="256" w:lineRule="auto"/>
              <w:jc w:val="both"/>
              <w:rPr>
                <w:rFonts w:asciiTheme="minorHAnsi" w:hAnsiTheme="minorHAnsi" w:cstheme="minorHAnsi"/>
                <w:sz w:val="22"/>
                <w:szCs w:val="22"/>
              </w:rPr>
            </w:pPr>
          </w:p>
          <w:p w:rsidR="00BB62F5" w:rsidRPr="00F9379A" w:rsidRDefault="00BB62F5" w:rsidP="00461B12">
            <w:pPr>
              <w:pStyle w:val="Prrafodelista"/>
              <w:numPr>
                <w:ilvl w:val="0"/>
                <w:numId w:val="12"/>
              </w:numPr>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Se diseñará un instrumento de medición de cumplimiento del indicadores del proyecto, que contenga definición del indicador, escala de cumplimento y medición del indicador. Este instrumento será desarrollado cada dos meses por el equipo técnico y comités de monitoreo del proyecto.</w:t>
            </w:r>
          </w:p>
          <w:p w:rsidR="00BB62F5" w:rsidRPr="00F9379A" w:rsidRDefault="00BB62F5" w:rsidP="00461B12">
            <w:pPr>
              <w:spacing w:line="256" w:lineRule="auto"/>
              <w:jc w:val="both"/>
              <w:rPr>
                <w:rFonts w:asciiTheme="minorHAnsi" w:hAnsiTheme="minorHAnsi" w:cstheme="minorHAnsi"/>
                <w:sz w:val="22"/>
                <w:szCs w:val="22"/>
              </w:rPr>
            </w:pPr>
          </w:p>
          <w:p w:rsidR="00BB62F5" w:rsidRPr="00F9379A" w:rsidRDefault="00BB62F5" w:rsidP="00461B12">
            <w:pPr>
              <w:pStyle w:val="Prrafodelista"/>
              <w:spacing w:line="256" w:lineRule="auto"/>
              <w:rPr>
                <w:rFonts w:asciiTheme="minorHAnsi" w:hAnsiTheme="minorHAnsi" w:cstheme="minorHAnsi"/>
                <w:sz w:val="22"/>
                <w:szCs w:val="22"/>
              </w:rPr>
            </w:pPr>
            <w:r w:rsidRPr="00F9379A">
              <w:rPr>
                <w:rFonts w:asciiTheme="minorHAnsi" w:hAnsiTheme="minorHAnsi" w:cstheme="minorHAnsi"/>
                <w:sz w:val="22"/>
                <w:szCs w:val="22"/>
              </w:rPr>
              <w:t>Ejemplo de monitoreo al indicador:</w:t>
            </w:r>
          </w:p>
          <w:p w:rsidR="00BB62F5" w:rsidRPr="00F9379A" w:rsidRDefault="00BB62F5" w:rsidP="00461B12">
            <w:pPr>
              <w:pStyle w:val="Prrafodelista"/>
              <w:numPr>
                <w:ilvl w:val="0"/>
                <w:numId w:val="12"/>
              </w:numPr>
              <w:spacing w:line="256" w:lineRule="auto"/>
              <w:rPr>
                <w:rFonts w:asciiTheme="minorHAnsi" w:hAnsiTheme="minorHAnsi" w:cstheme="minorHAnsi"/>
                <w:sz w:val="22"/>
                <w:szCs w:val="22"/>
              </w:rPr>
            </w:pPr>
            <w:r w:rsidRPr="00F9379A">
              <w:rPr>
                <w:rFonts w:asciiTheme="minorHAnsi" w:hAnsiTheme="minorHAnsi" w:cstheme="minorHAnsi"/>
                <w:sz w:val="22"/>
                <w:szCs w:val="22"/>
              </w:rPr>
              <w:t>Indicador</w:t>
            </w:r>
          </w:p>
          <w:p w:rsidR="00BB62F5" w:rsidRPr="00F9379A" w:rsidRDefault="00BB62F5" w:rsidP="00461B12">
            <w:pPr>
              <w:pStyle w:val="Prrafodelista"/>
              <w:numPr>
                <w:ilvl w:val="0"/>
                <w:numId w:val="12"/>
              </w:numPr>
              <w:spacing w:line="256" w:lineRule="auto"/>
              <w:rPr>
                <w:rFonts w:asciiTheme="minorHAnsi" w:hAnsiTheme="minorHAnsi" w:cstheme="minorHAnsi"/>
                <w:sz w:val="22"/>
                <w:szCs w:val="22"/>
              </w:rPr>
            </w:pPr>
            <w:r w:rsidRPr="00F9379A">
              <w:rPr>
                <w:rFonts w:asciiTheme="minorHAnsi" w:hAnsiTheme="minorHAnsi" w:cstheme="minorHAnsi"/>
                <w:sz w:val="22"/>
                <w:szCs w:val="22"/>
              </w:rPr>
              <w:t>Definición indicador</w:t>
            </w:r>
          </w:p>
          <w:p w:rsidR="00BB62F5" w:rsidRPr="00F9379A" w:rsidRDefault="00BB62F5" w:rsidP="00461B12">
            <w:pPr>
              <w:pStyle w:val="Prrafodelista"/>
              <w:numPr>
                <w:ilvl w:val="0"/>
                <w:numId w:val="12"/>
              </w:numPr>
              <w:spacing w:line="256" w:lineRule="auto"/>
              <w:rPr>
                <w:rFonts w:asciiTheme="minorHAnsi" w:hAnsiTheme="minorHAnsi" w:cstheme="minorHAnsi"/>
                <w:sz w:val="22"/>
                <w:szCs w:val="22"/>
              </w:rPr>
            </w:pPr>
            <w:r w:rsidRPr="00F9379A">
              <w:rPr>
                <w:rFonts w:asciiTheme="minorHAnsi" w:hAnsiTheme="minorHAnsi" w:cstheme="minorHAnsi"/>
                <w:sz w:val="22"/>
                <w:szCs w:val="22"/>
              </w:rPr>
              <w:t>Línea base del indicador</w:t>
            </w:r>
          </w:p>
          <w:p w:rsidR="00BB62F5" w:rsidRPr="00F9379A" w:rsidRDefault="00BB62F5" w:rsidP="00461B12">
            <w:pPr>
              <w:pStyle w:val="Prrafodelista"/>
              <w:numPr>
                <w:ilvl w:val="0"/>
                <w:numId w:val="12"/>
              </w:numPr>
              <w:spacing w:line="256" w:lineRule="auto"/>
              <w:rPr>
                <w:rFonts w:asciiTheme="minorHAnsi" w:hAnsiTheme="minorHAnsi" w:cstheme="minorHAnsi"/>
                <w:sz w:val="22"/>
                <w:szCs w:val="22"/>
              </w:rPr>
            </w:pPr>
            <w:r w:rsidRPr="00F9379A">
              <w:rPr>
                <w:rFonts w:asciiTheme="minorHAnsi" w:hAnsiTheme="minorHAnsi" w:cstheme="minorHAnsi"/>
                <w:sz w:val="22"/>
                <w:szCs w:val="22"/>
              </w:rPr>
              <w:t>Escala de cumplimiento del indicador</w:t>
            </w:r>
          </w:p>
          <w:p w:rsidR="00BB62F5" w:rsidRPr="00F9379A" w:rsidRDefault="00BB62F5" w:rsidP="00461B12">
            <w:pPr>
              <w:pStyle w:val="Prrafodelista"/>
              <w:numPr>
                <w:ilvl w:val="0"/>
                <w:numId w:val="12"/>
              </w:numPr>
              <w:spacing w:line="256" w:lineRule="auto"/>
              <w:rPr>
                <w:rFonts w:asciiTheme="minorHAnsi" w:hAnsiTheme="minorHAnsi" w:cstheme="minorHAnsi"/>
                <w:sz w:val="22"/>
                <w:szCs w:val="22"/>
              </w:rPr>
            </w:pPr>
            <w:r w:rsidRPr="00F9379A">
              <w:rPr>
                <w:rFonts w:asciiTheme="minorHAnsi" w:hAnsiTheme="minorHAnsi" w:cstheme="minorHAnsi"/>
                <w:sz w:val="22"/>
                <w:szCs w:val="22"/>
              </w:rPr>
              <w:t>Métodos e instrumentos para medirlos</w:t>
            </w:r>
          </w:p>
          <w:p w:rsidR="00BB62F5" w:rsidRPr="00F9379A" w:rsidRDefault="00BB62F5" w:rsidP="00461B12">
            <w:pPr>
              <w:pStyle w:val="Prrafodelista"/>
              <w:spacing w:line="256" w:lineRule="auto"/>
              <w:rPr>
                <w:rFonts w:asciiTheme="minorHAnsi" w:hAnsiTheme="minorHAnsi" w:cstheme="minorHAnsi"/>
                <w:sz w:val="22"/>
                <w:szCs w:val="22"/>
              </w:rPr>
            </w:pPr>
          </w:p>
          <w:p w:rsidR="00BB62F5" w:rsidRPr="00F9379A" w:rsidRDefault="00BB62F5" w:rsidP="00461B12">
            <w:pPr>
              <w:spacing w:line="256" w:lineRule="auto"/>
              <w:rPr>
                <w:rFonts w:asciiTheme="minorHAnsi" w:hAnsiTheme="minorHAnsi" w:cstheme="minorHAnsi"/>
                <w:sz w:val="22"/>
                <w:szCs w:val="22"/>
              </w:rPr>
            </w:pPr>
            <w:r w:rsidRPr="00F9379A">
              <w:rPr>
                <w:rFonts w:asciiTheme="minorHAnsi" w:hAnsiTheme="minorHAnsi" w:cstheme="minorHAnsi"/>
                <w:sz w:val="22"/>
                <w:szCs w:val="22"/>
              </w:rPr>
              <w:lastRenderedPageBreak/>
              <w:t>La población destinataria participa:</w:t>
            </w:r>
          </w:p>
          <w:p w:rsidR="00BB62F5" w:rsidRPr="00F9379A" w:rsidRDefault="00BB62F5" w:rsidP="00461B12">
            <w:pPr>
              <w:pStyle w:val="Prrafodelista"/>
              <w:numPr>
                <w:ilvl w:val="0"/>
                <w:numId w:val="12"/>
              </w:numPr>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Formulación: Talleres para elaboración de árbol del problema en dos territorios metas, información base para la formulación del proyecto.</w:t>
            </w:r>
          </w:p>
          <w:p w:rsidR="00BB62F5" w:rsidRPr="00F9379A" w:rsidRDefault="00BB62F5" w:rsidP="00461B12">
            <w:pPr>
              <w:pStyle w:val="Prrafodelista"/>
              <w:numPr>
                <w:ilvl w:val="0"/>
                <w:numId w:val="12"/>
              </w:numPr>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Planificación: 30 Liderazgos (50% mujeres), 15 por territorio participarán en la elaboración del Plan Operativo del proyecto, estipulando de forma colectiva los mecanismos de coordinación y comunicación entre el personal técnico del proyecto y los sistemas.</w:t>
            </w:r>
          </w:p>
          <w:p w:rsidR="00BB62F5" w:rsidRPr="00F9379A" w:rsidRDefault="00BB62F5" w:rsidP="00461B12">
            <w:pPr>
              <w:pStyle w:val="Prrafodelista"/>
              <w:numPr>
                <w:ilvl w:val="0"/>
                <w:numId w:val="12"/>
              </w:numPr>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Ejecución: Como seguimiento a la ejecución del plan operativo, los sistemas seleccionan territorios para la restauración; priorizan población para procesos de formación, a partir de criterios previamente elaborados entre equipo técnico y liderazgos comunitarios; proponen especies de árboles a reforestar; seleccionan los y las proveedoras de alimentos; priorizan conflictos y acciones a dinamizar para la gestión de alternativas y participan en la gestión de medios para visibilizar sus problemas y alternativas priorizadas.</w:t>
            </w:r>
          </w:p>
          <w:p w:rsidR="00BB62F5" w:rsidRPr="00F9379A" w:rsidRDefault="00BB62F5" w:rsidP="00461B12">
            <w:pPr>
              <w:pStyle w:val="Prrafodelista"/>
              <w:numPr>
                <w:ilvl w:val="0"/>
                <w:numId w:val="12"/>
              </w:numPr>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 xml:space="preserve">Monitoreo- Evaluación: Se procederá a organizar un comité de monitoreo y seguimiento, con el fin de dar seguimiento a los procesos y presupuestos del proyecto, monitorear el grado de cumplimiento tanto financiero como técnico y propondrá medidas de corrección </w:t>
            </w:r>
          </w:p>
          <w:p w:rsidR="00BB62F5" w:rsidRPr="00F9379A" w:rsidRDefault="00BB62F5" w:rsidP="00461B12">
            <w:pPr>
              <w:pStyle w:val="Prrafodelista"/>
              <w:numPr>
                <w:ilvl w:val="0"/>
                <w:numId w:val="12"/>
              </w:numPr>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Rendición de cuentas: El presupuesto del proyecto es entregado a los liderazgos, quienes llevan registro de gastos y organizan junto al equipo técnico la jornada de rendición de cuentas. Además de dinamizar el buzón de quejas, estableciendo de esta forma un hábito dentro del quehacer del proyecto</w:t>
            </w:r>
          </w:p>
          <w:p w:rsidR="00BB62F5" w:rsidRPr="00F9379A" w:rsidRDefault="00BB62F5" w:rsidP="00461B12">
            <w:pPr>
              <w:spacing w:line="256" w:lineRule="auto"/>
              <w:jc w:val="both"/>
              <w:rPr>
                <w:rFonts w:asciiTheme="minorHAnsi" w:hAnsiTheme="minorHAnsi" w:cstheme="minorHAnsi"/>
                <w:b/>
                <w:sz w:val="22"/>
                <w:szCs w:val="22"/>
              </w:rPr>
            </w:pPr>
          </w:p>
        </w:tc>
      </w:tr>
    </w:tbl>
    <w:p w:rsidR="00BB62F5" w:rsidRPr="00F9379A" w:rsidRDefault="00BB62F5" w:rsidP="00BB62F5">
      <w:pPr>
        <w:pStyle w:val="Ttulo2"/>
        <w:rPr>
          <w:rFonts w:asciiTheme="minorHAnsi" w:hAnsiTheme="minorHAnsi" w:cstheme="minorHAnsi"/>
          <w:b/>
          <w:sz w:val="22"/>
          <w:szCs w:val="22"/>
          <w:u w:val="none"/>
        </w:rPr>
      </w:pPr>
    </w:p>
    <w:p w:rsidR="00BB62F5" w:rsidRPr="00F9379A" w:rsidRDefault="00BB62F5" w:rsidP="00BB62F5">
      <w:pPr>
        <w:pStyle w:val="Ttulo2"/>
        <w:rPr>
          <w:rFonts w:asciiTheme="minorHAnsi" w:hAnsiTheme="minorHAnsi" w:cstheme="minorHAnsi"/>
          <w:sz w:val="22"/>
          <w:szCs w:val="22"/>
          <w:u w:val="none"/>
        </w:rPr>
      </w:pPr>
      <w:r w:rsidRPr="00F9379A">
        <w:rPr>
          <w:rFonts w:asciiTheme="minorHAnsi" w:hAnsiTheme="minorHAnsi" w:cstheme="minorHAnsi"/>
          <w:b/>
          <w:sz w:val="22"/>
          <w:szCs w:val="22"/>
          <w:u w:val="none"/>
        </w:rPr>
        <w:t xml:space="preserve">Mecanismos de evaluación. </w:t>
      </w:r>
      <w:r w:rsidRPr="00F9379A">
        <w:rPr>
          <w:rFonts w:asciiTheme="minorHAnsi" w:hAnsiTheme="minorHAnsi" w:cstheme="minorHAnsi"/>
          <w:sz w:val="22"/>
          <w:szCs w:val="22"/>
          <w:u w:val="none"/>
        </w:rPr>
        <w:t>Establecer cómo se hará esta evaluación, cada cuanto, quién la hará, si los beneficiarios participarán y cómo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9"/>
      </w:tblGrid>
      <w:tr w:rsidR="00BB62F5" w:rsidRPr="00F9379A" w:rsidTr="00461B12">
        <w:trPr>
          <w:trHeight w:val="269"/>
        </w:trPr>
        <w:tc>
          <w:tcPr>
            <w:tcW w:w="9131" w:type="dxa"/>
            <w:tcBorders>
              <w:top w:val="single" w:sz="4" w:space="0" w:color="auto"/>
              <w:left w:val="single" w:sz="4" w:space="0" w:color="auto"/>
              <w:bottom w:val="single" w:sz="4" w:space="0" w:color="auto"/>
              <w:right w:val="single" w:sz="4" w:space="0" w:color="auto"/>
            </w:tcBorders>
          </w:tcPr>
          <w:p w:rsidR="00BB62F5" w:rsidRPr="00F9379A" w:rsidRDefault="00BB62F5" w:rsidP="00461B12">
            <w:pPr>
              <w:spacing w:line="256" w:lineRule="auto"/>
              <w:rPr>
                <w:rFonts w:asciiTheme="minorHAnsi" w:hAnsiTheme="minorHAnsi" w:cstheme="minorHAnsi"/>
                <w:sz w:val="22"/>
                <w:szCs w:val="22"/>
              </w:rPr>
            </w:pPr>
            <w:r w:rsidRPr="00F9379A">
              <w:rPr>
                <w:rFonts w:asciiTheme="minorHAnsi" w:hAnsiTheme="minorHAnsi" w:cstheme="minorHAnsi"/>
                <w:sz w:val="22"/>
                <w:szCs w:val="22"/>
              </w:rPr>
              <w:t>En ambos territorios metas se organizará un comité de monitoreo y seguimiento, con el fin de dar seguimiento a los procesos y presupuestos del proyecto.</w:t>
            </w:r>
          </w:p>
          <w:p w:rsidR="00BB62F5" w:rsidRPr="00F9379A" w:rsidRDefault="00BB62F5" w:rsidP="00461B12">
            <w:pPr>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Se diseñará una caja de quejas y sugerencias, la cual será instalada en cada uno de las jornadas del proyecto, incentivando de esta forma a la población a manifestar su opinión sobre el desarrollo del proyecto, las metodologías, la facilitación, transparencia, acoso, maltrato y discriminación.</w:t>
            </w:r>
          </w:p>
          <w:p w:rsidR="00BB62F5" w:rsidRPr="00F9379A" w:rsidRDefault="00BB62F5" w:rsidP="00461B12">
            <w:pPr>
              <w:spacing w:line="256" w:lineRule="auto"/>
              <w:jc w:val="both"/>
              <w:rPr>
                <w:rFonts w:asciiTheme="minorHAnsi" w:hAnsiTheme="minorHAnsi" w:cstheme="minorHAnsi"/>
                <w:sz w:val="22"/>
                <w:szCs w:val="22"/>
              </w:rPr>
            </w:pPr>
          </w:p>
          <w:p w:rsidR="00BB62F5" w:rsidRPr="00F9379A" w:rsidRDefault="00BB62F5" w:rsidP="00461B12">
            <w:pPr>
              <w:spacing w:line="256" w:lineRule="auto"/>
              <w:jc w:val="both"/>
              <w:rPr>
                <w:rFonts w:asciiTheme="minorHAnsi" w:hAnsiTheme="minorHAnsi" w:cstheme="minorHAnsi"/>
                <w:sz w:val="22"/>
                <w:szCs w:val="22"/>
              </w:rPr>
            </w:pPr>
            <w:r w:rsidRPr="00F9379A">
              <w:rPr>
                <w:rFonts w:asciiTheme="minorHAnsi" w:hAnsiTheme="minorHAnsi" w:cstheme="minorHAnsi"/>
                <w:sz w:val="22"/>
                <w:szCs w:val="22"/>
              </w:rPr>
              <w:t>Además, se desarrollarán dos evaluaciones, una intermedia y la otra al final del proyecto. En ambas jornadas se organizará la rendición de cuentas, a fin de motivar en la población la opinión que ayude a reorientar acciones del proyecto y  a fomentar cultura de contraloría, participación y transparencia.</w:t>
            </w:r>
          </w:p>
        </w:tc>
      </w:tr>
    </w:tbl>
    <w:p w:rsidR="00BB62F5" w:rsidRPr="00F9379A" w:rsidRDefault="00BB62F5" w:rsidP="00BB62F5">
      <w:pPr>
        <w:pStyle w:val="Ttulo1"/>
        <w:jc w:val="both"/>
        <w:rPr>
          <w:rFonts w:asciiTheme="minorHAnsi" w:hAnsiTheme="minorHAnsi" w:cstheme="minorHAnsi"/>
          <w:szCs w:val="22"/>
        </w:rPr>
      </w:pPr>
    </w:p>
    <w:p w:rsidR="00BB62F5" w:rsidRDefault="00BB62F5" w:rsidP="006A726D">
      <w:pPr>
        <w:jc w:val="both"/>
        <w:rPr>
          <w:rFonts w:asciiTheme="minorHAnsi" w:hAnsiTheme="minorHAnsi" w:cstheme="minorHAnsi"/>
          <w:sz w:val="22"/>
          <w:szCs w:val="22"/>
        </w:rPr>
      </w:pPr>
    </w:p>
    <w:p w:rsidR="00AC6DBE" w:rsidRPr="00F9379A" w:rsidRDefault="00AC6DBE" w:rsidP="00BB62F5">
      <w:pPr>
        <w:ind w:right="-81"/>
        <w:jc w:val="both"/>
        <w:rPr>
          <w:rFonts w:asciiTheme="minorHAnsi" w:hAnsiTheme="minorHAnsi" w:cstheme="minorHAnsi"/>
          <w:sz w:val="22"/>
          <w:szCs w:val="22"/>
        </w:rPr>
      </w:pPr>
    </w:p>
    <w:sectPr w:rsidR="00AC6DBE" w:rsidRPr="00F9379A" w:rsidSect="008C738C">
      <w:pgSz w:w="11906" w:h="16838"/>
      <w:pgMar w:top="1417" w:right="1286"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0AF" w:rsidRDefault="00ED70AF">
      <w:r>
        <w:separator/>
      </w:r>
    </w:p>
  </w:endnote>
  <w:endnote w:type="continuationSeparator" w:id="0">
    <w:p w:rsidR="00ED70AF" w:rsidRDefault="00ED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AF" w:rsidRDefault="00ED70AF" w:rsidP="001E1A0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D70AF" w:rsidRDefault="00ED70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AF" w:rsidRDefault="00ED70AF" w:rsidP="001E1A0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66ED">
      <w:rPr>
        <w:rStyle w:val="Nmerodepgina"/>
        <w:noProof/>
      </w:rPr>
      <w:t>- 29 -</w:t>
    </w:r>
    <w:r>
      <w:rPr>
        <w:rStyle w:val="Nmerodepgina"/>
      </w:rPr>
      <w:fldChar w:fldCharType="end"/>
    </w:r>
  </w:p>
  <w:p w:rsidR="00ED70AF" w:rsidRDefault="00ED70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0AF" w:rsidRDefault="00ED70AF">
      <w:r>
        <w:separator/>
      </w:r>
    </w:p>
  </w:footnote>
  <w:footnote w:type="continuationSeparator" w:id="0">
    <w:p w:rsidR="00ED70AF" w:rsidRDefault="00ED7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AF" w:rsidRPr="00156981" w:rsidRDefault="00ED70AF" w:rsidP="001E1A09">
    <w:pPr>
      <w:pStyle w:val="Encabezado"/>
      <w:jc w:val="center"/>
      <w:rPr>
        <w:b/>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0E60"/>
    <w:multiLevelType w:val="multilevel"/>
    <w:tmpl w:val="4440C7E4"/>
    <w:lvl w:ilvl="0">
      <w:start w:val="1"/>
      <w:numFmt w:val="decimal"/>
      <w:lvlText w:val="%1."/>
      <w:lvlJc w:val="left"/>
      <w:pPr>
        <w:ind w:left="720" w:hanging="360"/>
      </w:pPr>
      <w:rPr>
        <w:color w:val="auto"/>
      </w:rPr>
    </w:lvl>
    <w:lvl w:ilvl="1">
      <w:numFmt w:val="decimalZero"/>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DB742B"/>
    <w:multiLevelType w:val="hybridMultilevel"/>
    <w:tmpl w:val="A74CA28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27F3511"/>
    <w:multiLevelType w:val="hybridMultilevel"/>
    <w:tmpl w:val="24FAF1D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664251C"/>
    <w:multiLevelType w:val="hybridMultilevel"/>
    <w:tmpl w:val="CAC46226"/>
    <w:lvl w:ilvl="0" w:tplc="E71A5F70">
      <w:start w:val="503"/>
      <w:numFmt w:val="bullet"/>
      <w:lvlText w:val="-"/>
      <w:lvlJc w:val="left"/>
      <w:pPr>
        <w:ind w:left="720" w:hanging="360"/>
      </w:pPr>
      <w:rPr>
        <w:rFonts w:ascii="Calibri" w:eastAsia="Times New Roman"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nsid w:val="16A0252C"/>
    <w:multiLevelType w:val="hybridMultilevel"/>
    <w:tmpl w:val="058E7032"/>
    <w:lvl w:ilvl="0" w:tplc="0C0A000D">
      <w:start w:val="1"/>
      <w:numFmt w:val="bullet"/>
      <w:lvlText w:val=""/>
      <w:lvlJc w:val="left"/>
      <w:pPr>
        <w:tabs>
          <w:tab w:val="num" w:pos="-3"/>
        </w:tabs>
        <w:ind w:left="264" w:hanging="264"/>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61B5CC6"/>
    <w:multiLevelType w:val="hybridMultilevel"/>
    <w:tmpl w:val="CA583F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373A58FB"/>
    <w:multiLevelType w:val="hybridMultilevel"/>
    <w:tmpl w:val="E0E2020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D150D2C"/>
    <w:multiLevelType w:val="hybridMultilevel"/>
    <w:tmpl w:val="E948150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AC7084A"/>
    <w:multiLevelType w:val="hybridMultilevel"/>
    <w:tmpl w:val="808E3816"/>
    <w:lvl w:ilvl="0" w:tplc="BED804AC">
      <w:numFmt w:val="bullet"/>
      <w:lvlText w:val="•"/>
      <w:lvlJc w:val="left"/>
      <w:pPr>
        <w:ind w:left="1065" w:hanging="705"/>
      </w:pPr>
      <w:rPr>
        <w:rFonts w:ascii="Calibri" w:eastAsia="Times New Roman"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50BA3E1C"/>
    <w:multiLevelType w:val="hybridMultilevel"/>
    <w:tmpl w:val="56766FE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5F994BDC"/>
    <w:multiLevelType w:val="hybridMultilevel"/>
    <w:tmpl w:val="AF36214E"/>
    <w:lvl w:ilvl="0" w:tplc="E71A5F70">
      <w:start w:val="503"/>
      <w:numFmt w:val="bullet"/>
      <w:lvlText w:val="-"/>
      <w:lvlJc w:val="left"/>
      <w:pPr>
        <w:ind w:left="720" w:hanging="360"/>
      </w:pPr>
      <w:rPr>
        <w:rFonts w:ascii="Calibri" w:eastAsia="Times New Roman" w:hAnsi="Calibri" w:cs="Calibri"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
    <w:nsid w:val="672D79FB"/>
    <w:multiLevelType w:val="hybridMultilevel"/>
    <w:tmpl w:val="D5C441FA"/>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2">
    <w:nsid w:val="7B3E5DA5"/>
    <w:multiLevelType w:val="hybridMultilevel"/>
    <w:tmpl w:val="80641544"/>
    <w:lvl w:ilvl="0" w:tplc="4F747626">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9"/>
  </w:num>
  <w:num w:numId="5">
    <w:abstractNumId w:val="8"/>
  </w:num>
  <w:num w:numId="6">
    <w:abstractNumId w:val="1"/>
  </w:num>
  <w:num w:numId="7">
    <w:abstractNumId w:val="2"/>
  </w:num>
  <w:num w:numId="8">
    <w:abstractNumId w:val="12"/>
  </w:num>
  <w:num w:numId="9">
    <w:abstractNumId w:val="7"/>
  </w:num>
  <w:num w:numId="10">
    <w:abstractNumId w:val="6"/>
  </w:num>
  <w:num w:numId="11">
    <w:abstractNumId w:val="11"/>
  </w:num>
  <w:num w:numId="12">
    <w:abstractNumId w:val="10"/>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98"/>
    <w:rsid w:val="0000252B"/>
    <w:rsid w:val="000026B0"/>
    <w:rsid w:val="00002B4C"/>
    <w:rsid w:val="00003F02"/>
    <w:rsid w:val="00005568"/>
    <w:rsid w:val="000074F1"/>
    <w:rsid w:val="00013FBD"/>
    <w:rsid w:val="000179F7"/>
    <w:rsid w:val="000203BA"/>
    <w:rsid w:val="000207EC"/>
    <w:rsid w:val="00020E49"/>
    <w:rsid w:val="000212C8"/>
    <w:rsid w:val="00021F2A"/>
    <w:rsid w:val="00024411"/>
    <w:rsid w:val="00025480"/>
    <w:rsid w:val="000313AF"/>
    <w:rsid w:val="00031F49"/>
    <w:rsid w:val="00033C2D"/>
    <w:rsid w:val="00034AE1"/>
    <w:rsid w:val="000407FB"/>
    <w:rsid w:val="00043C7E"/>
    <w:rsid w:val="000463BC"/>
    <w:rsid w:val="00053474"/>
    <w:rsid w:val="00054574"/>
    <w:rsid w:val="00056371"/>
    <w:rsid w:val="00057734"/>
    <w:rsid w:val="00061DEF"/>
    <w:rsid w:val="00062797"/>
    <w:rsid w:val="0006469E"/>
    <w:rsid w:val="00064CD8"/>
    <w:rsid w:val="00066398"/>
    <w:rsid w:val="00074C2D"/>
    <w:rsid w:val="000762E3"/>
    <w:rsid w:val="000818F2"/>
    <w:rsid w:val="00085BDC"/>
    <w:rsid w:val="0008698E"/>
    <w:rsid w:val="000A0822"/>
    <w:rsid w:val="000A3938"/>
    <w:rsid w:val="000A5B32"/>
    <w:rsid w:val="000A64F7"/>
    <w:rsid w:val="000A7E56"/>
    <w:rsid w:val="000B2109"/>
    <w:rsid w:val="000B395C"/>
    <w:rsid w:val="000B399E"/>
    <w:rsid w:val="000C0B28"/>
    <w:rsid w:val="000C5838"/>
    <w:rsid w:val="000D0296"/>
    <w:rsid w:val="000D24B3"/>
    <w:rsid w:val="000D2EAB"/>
    <w:rsid w:val="000D6C93"/>
    <w:rsid w:val="000E27C0"/>
    <w:rsid w:val="000E4D80"/>
    <w:rsid w:val="000E6361"/>
    <w:rsid w:val="000E787C"/>
    <w:rsid w:val="000F129F"/>
    <w:rsid w:val="000F2DFA"/>
    <w:rsid w:val="000F56D1"/>
    <w:rsid w:val="000F5791"/>
    <w:rsid w:val="000F5D32"/>
    <w:rsid w:val="00100441"/>
    <w:rsid w:val="001225A3"/>
    <w:rsid w:val="00123F12"/>
    <w:rsid w:val="00126099"/>
    <w:rsid w:val="00133828"/>
    <w:rsid w:val="00135D1A"/>
    <w:rsid w:val="00135F35"/>
    <w:rsid w:val="00136CA8"/>
    <w:rsid w:val="001372C8"/>
    <w:rsid w:val="00140761"/>
    <w:rsid w:val="00144498"/>
    <w:rsid w:val="001504FC"/>
    <w:rsid w:val="001518D6"/>
    <w:rsid w:val="00154973"/>
    <w:rsid w:val="00157BC5"/>
    <w:rsid w:val="001614CC"/>
    <w:rsid w:val="001671FB"/>
    <w:rsid w:val="001711F7"/>
    <w:rsid w:val="00176247"/>
    <w:rsid w:val="0017779B"/>
    <w:rsid w:val="00177952"/>
    <w:rsid w:val="0018184F"/>
    <w:rsid w:val="0018578A"/>
    <w:rsid w:val="00191EDD"/>
    <w:rsid w:val="00192688"/>
    <w:rsid w:val="00193979"/>
    <w:rsid w:val="001945D3"/>
    <w:rsid w:val="001964B3"/>
    <w:rsid w:val="001A0CC6"/>
    <w:rsid w:val="001A1F5F"/>
    <w:rsid w:val="001A27A7"/>
    <w:rsid w:val="001A601A"/>
    <w:rsid w:val="001B05CB"/>
    <w:rsid w:val="001B180D"/>
    <w:rsid w:val="001B2352"/>
    <w:rsid w:val="001B23F8"/>
    <w:rsid w:val="001B5AA7"/>
    <w:rsid w:val="001B7D24"/>
    <w:rsid w:val="001C4187"/>
    <w:rsid w:val="001C4AF0"/>
    <w:rsid w:val="001D4583"/>
    <w:rsid w:val="001D4947"/>
    <w:rsid w:val="001D5DAE"/>
    <w:rsid w:val="001D73EC"/>
    <w:rsid w:val="001E00F4"/>
    <w:rsid w:val="001E0D34"/>
    <w:rsid w:val="001E1A09"/>
    <w:rsid w:val="001E455C"/>
    <w:rsid w:val="001F0231"/>
    <w:rsid w:val="001F1893"/>
    <w:rsid w:val="001F3759"/>
    <w:rsid w:val="001F532C"/>
    <w:rsid w:val="00200559"/>
    <w:rsid w:val="00200C70"/>
    <w:rsid w:val="00211267"/>
    <w:rsid w:val="00211498"/>
    <w:rsid w:val="002243CA"/>
    <w:rsid w:val="00224B15"/>
    <w:rsid w:val="002259C0"/>
    <w:rsid w:val="002265C6"/>
    <w:rsid w:val="002268E9"/>
    <w:rsid w:val="00227FD6"/>
    <w:rsid w:val="00230140"/>
    <w:rsid w:val="00230B8F"/>
    <w:rsid w:val="00233A98"/>
    <w:rsid w:val="002350FF"/>
    <w:rsid w:val="00235322"/>
    <w:rsid w:val="00241A00"/>
    <w:rsid w:val="00242160"/>
    <w:rsid w:val="002457BC"/>
    <w:rsid w:val="00245CA6"/>
    <w:rsid w:val="00250657"/>
    <w:rsid w:val="002526AE"/>
    <w:rsid w:val="00253A10"/>
    <w:rsid w:val="00253C4B"/>
    <w:rsid w:val="00255958"/>
    <w:rsid w:val="00256098"/>
    <w:rsid w:val="00256653"/>
    <w:rsid w:val="00256AAF"/>
    <w:rsid w:val="002605EB"/>
    <w:rsid w:val="00261211"/>
    <w:rsid w:val="002623B8"/>
    <w:rsid w:val="00264AA9"/>
    <w:rsid w:val="00265CC7"/>
    <w:rsid w:val="0027118E"/>
    <w:rsid w:val="002736CC"/>
    <w:rsid w:val="00283574"/>
    <w:rsid w:val="002836C9"/>
    <w:rsid w:val="00284147"/>
    <w:rsid w:val="00291942"/>
    <w:rsid w:val="002921F8"/>
    <w:rsid w:val="00294A23"/>
    <w:rsid w:val="0029567D"/>
    <w:rsid w:val="0029583C"/>
    <w:rsid w:val="00295A3A"/>
    <w:rsid w:val="002A0473"/>
    <w:rsid w:val="002A323A"/>
    <w:rsid w:val="002A7AD2"/>
    <w:rsid w:val="002B0879"/>
    <w:rsid w:val="002B35C1"/>
    <w:rsid w:val="002B39C6"/>
    <w:rsid w:val="002B5FD7"/>
    <w:rsid w:val="002C04EC"/>
    <w:rsid w:val="002C1073"/>
    <w:rsid w:val="002C4E82"/>
    <w:rsid w:val="002C52FC"/>
    <w:rsid w:val="002C78A3"/>
    <w:rsid w:val="002D1217"/>
    <w:rsid w:val="002D125C"/>
    <w:rsid w:val="002D13FE"/>
    <w:rsid w:val="002D2A5D"/>
    <w:rsid w:val="002E2528"/>
    <w:rsid w:val="002F13FD"/>
    <w:rsid w:val="002F1AE4"/>
    <w:rsid w:val="002F1EE8"/>
    <w:rsid w:val="002F3551"/>
    <w:rsid w:val="00304059"/>
    <w:rsid w:val="003055E2"/>
    <w:rsid w:val="003073E2"/>
    <w:rsid w:val="003108ED"/>
    <w:rsid w:val="003109F9"/>
    <w:rsid w:val="00312522"/>
    <w:rsid w:val="00313056"/>
    <w:rsid w:val="00315EF1"/>
    <w:rsid w:val="00320C82"/>
    <w:rsid w:val="003241CF"/>
    <w:rsid w:val="003320F8"/>
    <w:rsid w:val="003341FE"/>
    <w:rsid w:val="00334A8C"/>
    <w:rsid w:val="003357FF"/>
    <w:rsid w:val="00337A65"/>
    <w:rsid w:val="00337C8F"/>
    <w:rsid w:val="00342D90"/>
    <w:rsid w:val="00344233"/>
    <w:rsid w:val="00345285"/>
    <w:rsid w:val="00345375"/>
    <w:rsid w:val="00346CC8"/>
    <w:rsid w:val="0035111B"/>
    <w:rsid w:val="00354351"/>
    <w:rsid w:val="00354C71"/>
    <w:rsid w:val="003554B7"/>
    <w:rsid w:val="00361B39"/>
    <w:rsid w:val="00365CA2"/>
    <w:rsid w:val="003661A2"/>
    <w:rsid w:val="00372AFD"/>
    <w:rsid w:val="00380C93"/>
    <w:rsid w:val="003910CF"/>
    <w:rsid w:val="003926E0"/>
    <w:rsid w:val="003A5D26"/>
    <w:rsid w:val="003A5D8C"/>
    <w:rsid w:val="003B0AA0"/>
    <w:rsid w:val="003B2E1C"/>
    <w:rsid w:val="003B463D"/>
    <w:rsid w:val="003B7F22"/>
    <w:rsid w:val="003C038B"/>
    <w:rsid w:val="003C0B47"/>
    <w:rsid w:val="003C16A0"/>
    <w:rsid w:val="003C1DEB"/>
    <w:rsid w:val="003C3A98"/>
    <w:rsid w:val="003D04B5"/>
    <w:rsid w:val="003D0A2A"/>
    <w:rsid w:val="003D102D"/>
    <w:rsid w:val="003D1798"/>
    <w:rsid w:val="003D5439"/>
    <w:rsid w:val="003D753C"/>
    <w:rsid w:val="003E3608"/>
    <w:rsid w:val="003E37C1"/>
    <w:rsid w:val="003E3DEA"/>
    <w:rsid w:val="003E532A"/>
    <w:rsid w:val="003E742A"/>
    <w:rsid w:val="003F034C"/>
    <w:rsid w:val="003F04DD"/>
    <w:rsid w:val="003F0DCB"/>
    <w:rsid w:val="003F4039"/>
    <w:rsid w:val="003F4ABD"/>
    <w:rsid w:val="003F5F76"/>
    <w:rsid w:val="00400194"/>
    <w:rsid w:val="0040082A"/>
    <w:rsid w:val="00401246"/>
    <w:rsid w:val="00401B91"/>
    <w:rsid w:val="00404993"/>
    <w:rsid w:val="00406C16"/>
    <w:rsid w:val="00411918"/>
    <w:rsid w:val="004123C9"/>
    <w:rsid w:val="00412E72"/>
    <w:rsid w:val="004131B2"/>
    <w:rsid w:val="00413983"/>
    <w:rsid w:val="00415F8C"/>
    <w:rsid w:val="004205F2"/>
    <w:rsid w:val="00422749"/>
    <w:rsid w:val="004231F9"/>
    <w:rsid w:val="00426B66"/>
    <w:rsid w:val="004301A2"/>
    <w:rsid w:val="00430428"/>
    <w:rsid w:val="00431AFF"/>
    <w:rsid w:val="00435C41"/>
    <w:rsid w:val="00437426"/>
    <w:rsid w:val="00437F7E"/>
    <w:rsid w:val="004421D4"/>
    <w:rsid w:val="00443F93"/>
    <w:rsid w:val="00445A64"/>
    <w:rsid w:val="004516A1"/>
    <w:rsid w:val="004520A3"/>
    <w:rsid w:val="00460DE3"/>
    <w:rsid w:val="00461B12"/>
    <w:rsid w:val="00466A92"/>
    <w:rsid w:val="004714D3"/>
    <w:rsid w:val="00472F7C"/>
    <w:rsid w:val="00473171"/>
    <w:rsid w:val="00475559"/>
    <w:rsid w:val="00486DC8"/>
    <w:rsid w:val="004905D1"/>
    <w:rsid w:val="004915BA"/>
    <w:rsid w:val="0049283E"/>
    <w:rsid w:val="004938B9"/>
    <w:rsid w:val="00495F82"/>
    <w:rsid w:val="00496C89"/>
    <w:rsid w:val="00497EC8"/>
    <w:rsid w:val="004A5605"/>
    <w:rsid w:val="004A63AE"/>
    <w:rsid w:val="004B0120"/>
    <w:rsid w:val="004B13E0"/>
    <w:rsid w:val="004B1CD4"/>
    <w:rsid w:val="004B477D"/>
    <w:rsid w:val="004B4A5D"/>
    <w:rsid w:val="004C120E"/>
    <w:rsid w:val="004C3028"/>
    <w:rsid w:val="004C3136"/>
    <w:rsid w:val="004C4D0C"/>
    <w:rsid w:val="004D095E"/>
    <w:rsid w:val="004D54B7"/>
    <w:rsid w:val="004D709B"/>
    <w:rsid w:val="004E0E81"/>
    <w:rsid w:val="004E1BDC"/>
    <w:rsid w:val="004E6BBF"/>
    <w:rsid w:val="004E7998"/>
    <w:rsid w:val="004F6A61"/>
    <w:rsid w:val="004F7501"/>
    <w:rsid w:val="0050288C"/>
    <w:rsid w:val="00504C02"/>
    <w:rsid w:val="005059C9"/>
    <w:rsid w:val="005066B0"/>
    <w:rsid w:val="00514317"/>
    <w:rsid w:val="00521E37"/>
    <w:rsid w:val="005239D5"/>
    <w:rsid w:val="00527037"/>
    <w:rsid w:val="00527BB2"/>
    <w:rsid w:val="00535000"/>
    <w:rsid w:val="00537D51"/>
    <w:rsid w:val="0054212F"/>
    <w:rsid w:val="00545B49"/>
    <w:rsid w:val="00546EC0"/>
    <w:rsid w:val="005512CD"/>
    <w:rsid w:val="0055175E"/>
    <w:rsid w:val="0055434B"/>
    <w:rsid w:val="005552F0"/>
    <w:rsid w:val="00555459"/>
    <w:rsid w:val="00555D11"/>
    <w:rsid w:val="0055607A"/>
    <w:rsid w:val="00557702"/>
    <w:rsid w:val="00557F86"/>
    <w:rsid w:val="0056540A"/>
    <w:rsid w:val="005758C9"/>
    <w:rsid w:val="005769B9"/>
    <w:rsid w:val="00580B2D"/>
    <w:rsid w:val="00581A7F"/>
    <w:rsid w:val="005874A7"/>
    <w:rsid w:val="00587B0B"/>
    <w:rsid w:val="00593A32"/>
    <w:rsid w:val="00596F09"/>
    <w:rsid w:val="005A0AB2"/>
    <w:rsid w:val="005A2249"/>
    <w:rsid w:val="005A6AE2"/>
    <w:rsid w:val="005A7121"/>
    <w:rsid w:val="005A76A9"/>
    <w:rsid w:val="005B0C63"/>
    <w:rsid w:val="005B3B2D"/>
    <w:rsid w:val="005B40DD"/>
    <w:rsid w:val="005B6E2F"/>
    <w:rsid w:val="005B7E9E"/>
    <w:rsid w:val="005C53D5"/>
    <w:rsid w:val="005C75A3"/>
    <w:rsid w:val="005D02E6"/>
    <w:rsid w:val="005D2447"/>
    <w:rsid w:val="005D396D"/>
    <w:rsid w:val="005D59FE"/>
    <w:rsid w:val="005D5A2C"/>
    <w:rsid w:val="005D5BFB"/>
    <w:rsid w:val="005E0033"/>
    <w:rsid w:val="005E11E3"/>
    <w:rsid w:val="005E5ED6"/>
    <w:rsid w:val="005E61ED"/>
    <w:rsid w:val="005E72AC"/>
    <w:rsid w:val="005E7E1C"/>
    <w:rsid w:val="005F26D9"/>
    <w:rsid w:val="005F4ED4"/>
    <w:rsid w:val="006002C5"/>
    <w:rsid w:val="00602741"/>
    <w:rsid w:val="0061272C"/>
    <w:rsid w:val="0061386D"/>
    <w:rsid w:val="00627AFB"/>
    <w:rsid w:val="00632A20"/>
    <w:rsid w:val="0063441F"/>
    <w:rsid w:val="00637708"/>
    <w:rsid w:val="00637957"/>
    <w:rsid w:val="00640FD4"/>
    <w:rsid w:val="00644177"/>
    <w:rsid w:val="0064611C"/>
    <w:rsid w:val="006470FF"/>
    <w:rsid w:val="00661040"/>
    <w:rsid w:val="0066270D"/>
    <w:rsid w:val="00662F87"/>
    <w:rsid w:val="006632C5"/>
    <w:rsid w:val="0066379F"/>
    <w:rsid w:val="00664818"/>
    <w:rsid w:val="00664BE9"/>
    <w:rsid w:val="006713C6"/>
    <w:rsid w:val="00671FAD"/>
    <w:rsid w:val="00672949"/>
    <w:rsid w:val="0067426B"/>
    <w:rsid w:val="00680FFE"/>
    <w:rsid w:val="0068430C"/>
    <w:rsid w:val="006878FB"/>
    <w:rsid w:val="00692718"/>
    <w:rsid w:val="00692962"/>
    <w:rsid w:val="00695605"/>
    <w:rsid w:val="006A0CC4"/>
    <w:rsid w:val="006A68B5"/>
    <w:rsid w:val="006A726D"/>
    <w:rsid w:val="006A7675"/>
    <w:rsid w:val="006B0E9D"/>
    <w:rsid w:val="006B105F"/>
    <w:rsid w:val="006B10CF"/>
    <w:rsid w:val="006B11E5"/>
    <w:rsid w:val="006B3C1C"/>
    <w:rsid w:val="006B5188"/>
    <w:rsid w:val="006B7819"/>
    <w:rsid w:val="006C1BA9"/>
    <w:rsid w:val="006C537D"/>
    <w:rsid w:val="006C5A14"/>
    <w:rsid w:val="006C6BD7"/>
    <w:rsid w:val="006C7E71"/>
    <w:rsid w:val="006D105D"/>
    <w:rsid w:val="006D34AA"/>
    <w:rsid w:val="006D5546"/>
    <w:rsid w:val="006E28FE"/>
    <w:rsid w:val="006F0B45"/>
    <w:rsid w:val="006F2C4E"/>
    <w:rsid w:val="006F3B63"/>
    <w:rsid w:val="006F4EB3"/>
    <w:rsid w:val="006F551A"/>
    <w:rsid w:val="006F7EC0"/>
    <w:rsid w:val="00710547"/>
    <w:rsid w:val="00716789"/>
    <w:rsid w:val="007227B4"/>
    <w:rsid w:val="0072372F"/>
    <w:rsid w:val="00726B2D"/>
    <w:rsid w:val="00731A08"/>
    <w:rsid w:val="0073314B"/>
    <w:rsid w:val="00736300"/>
    <w:rsid w:val="00740B86"/>
    <w:rsid w:val="00740F9E"/>
    <w:rsid w:val="007412A0"/>
    <w:rsid w:val="00743F6B"/>
    <w:rsid w:val="00745CAB"/>
    <w:rsid w:val="00750134"/>
    <w:rsid w:val="00750733"/>
    <w:rsid w:val="0075386A"/>
    <w:rsid w:val="0075799D"/>
    <w:rsid w:val="00760114"/>
    <w:rsid w:val="00763884"/>
    <w:rsid w:val="00765C2C"/>
    <w:rsid w:val="0076779F"/>
    <w:rsid w:val="007707F1"/>
    <w:rsid w:val="007712EE"/>
    <w:rsid w:val="0077427D"/>
    <w:rsid w:val="0077782C"/>
    <w:rsid w:val="0078053D"/>
    <w:rsid w:val="00782F45"/>
    <w:rsid w:val="00782F96"/>
    <w:rsid w:val="00783434"/>
    <w:rsid w:val="00785D50"/>
    <w:rsid w:val="0078612B"/>
    <w:rsid w:val="00787C6F"/>
    <w:rsid w:val="007968F2"/>
    <w:rsid w:val="007A04B7"/>
    <w:rsid w:val="007A42B7"/>
    <w:rsid w:val="007A478E"/>
    <w:rsid w:val="007A5725"/>
    <w:rsid w:val="007A7DB0"/>
    <w:rsid w:val="007B12F2"/>
    <w:rsid w:val="007B2C72"/>
    <w:rsid w:val="007C095F"/>
    <w:rsid w:val="007C3A39"/>
    <w:rsid w:val="007D1712"/>
    <w:rsid w:val="007D1E58"/>
    <w:rsid w:val="007D4063"/>
    <w:rsid w:val="007D7AC7"/>
    <w:rsid w:val="007E1897"/>
    <w:rsid w:val="007E193B"/>
    <w:rsid w:val="007E3B4E"/>
    <w:rsid w:val="007E414F"/>
    <w:rsid w:val="007E4740"/>
    <w:rsid w:val="007F1D3B"/>
    <w:rsid w:val="007F2BBA"/>
    <w:rsid w:val="0080027E"/>
    <w:rsid w:val="00802534"/>
    <w:rsid w:val="00803135"/>
    <w:rsid w:val="008069BB"/>
    <w:rsid w:val="00812F0B"/>
    <w:rsid w:val="00815D78"/>
    <w:rsid w:val="008165B3"/>
    <w:rsid w:val="00816A38"/>
    <w:rsid w:val="008268B6"/>
    <w:rsid w:val="00826B22"/>
    <w:rsid w:val="00827A21"/>
    <w:rsid w:val="00844E62"/>
    <w:rsid w:val="008471CA"/>
    <w:rsid w:val="0084747A"/>
    <w:rsid w:val="00850E12"/>
    <w:rsid w:val="00852733"/>
    <w:rsid w:val="008527E0"/>
    <w:rsid w:val="00853236"/>
    <w:rsid w:val="00853F26"/>
    <w:rsid w:val="00855294"/>
    <w:rsid w:val="00856552"/>
    <w:rsid w:val="00856F42"/>
    <w:rsid w:val="0085788C"/>
    <w:rsid w:val="00860C49"/>
    <w:rsid w:val="00864B68"/>
    <w:rsid w:val="00872F6B"/>
    <w:rsid w:val="00873E48"/>
    <w:rsid w:val="00874D62"/>
    <w:rsid w:val="00875186"/>
    <w:rsid w:val="008759CE"/>
    <w:rsid w:val="0087662D"/>
    <w:rsid w:val="00881F5E"/>
    <w:rsid w:val="00886668"/>
    <w:rsid w:val="00887A9A"/>
    <w:rsid w:val="0089602B"/>
    <w:rsid w:val="0089733C"/>
    <w:rsid w:val="008A0A4F"/>
    <w:rsid w:val="008A0C5D"/>
    <w:rsid w:val="008B07FB"/>
    <w:rsid w:val="008B0879"/>
    <w:rsid w:val="008B25EF"/>
    <w:rsid w:val="008B601C"/>
    <w:rsid w:val="008C358D"/>
    <w:rsid w:val="008C393F"/>
    <w:rsid w:val="008C5082"/>
    <w:rsid w:val="008C67DA"/>
    <w:rsid w:val="008C738C"/>
    <w:rsid w:val="008D0186"/>
    <w:rsid w:val="008D054B"/>
    <w:rsid w:val="008D1202"/>
    <w:rsid w:val="008D331B"/>
    <w:rsid w:val="008D34E2"/>
    <w:rsid w:val="008D65AF"/>
    <w:rsid w:val="008E5CB2"/>
    <w:rsid w:val="008E703F"/>
    <w:rsid w:val="008F01BD"/>
    <w:rsid w:val="008F0619"/>
    <w:rsid w:val="008F21FB"/>
    <w:rsid w:val="008F3992"/>
    <w:rsid w:val="008F47D3"/>
    <w:rsid w:val="008F6443"/>
    <w:rsid w:val="0090188A"/>
    <w:rsid w:val="00901AE5"/>
    <w:rsid w:val="009027F0"/>
    <w:rsid w:val="00904F5A"/>
    <w:rsid w:val="00910AD2"/>
    <w:rsid w:val="00913EAD"/>
    <w:rsid w:val="00921CE8"/>
    <w:rsid w:val="0092721B"/>
    <w:rsid w:val="00935142"/>
    <w:rsid w:val="00936D78"/>
    <w:rsid w:val="00937D2F"/>
    <w:rsid w:val="0094161D"/>
    <w:rsid w:val="009442ED"/>
    <w:rsid w:val="00946A1C"/>
    <w:rsid w:val="00950E70"/>
    <w:rsid w:val="00953463"/>
    <w:rsid w:val="009540B4"/>
    <w:rsid w:val="0095545B"/>
    <w:rsid w:val="009630FD"/>
    <w:rsid w:val="00965118"/>
    <w:rsid w:val="00970A38"/>
    <w:rsid w:val="00973F79"/>
    <w:rsid w:val="009812D7"/>
    <w:rsid w:val="00983393"/>
    <w:rsid w:val="009849B9"/>
    <w:rsid w:val="0098726F"/>
    <w:rsid w:val="00992ADF"/>
    <w:rsid w:val="00992FCD"/>
    <w:rsid w:val="009A071D"/>
    <w:rsid w:val="009A177D"/>
    <w:rsid w:val="009A2184"/>
    <w:rsid w:val="009A369A"/>
    <w:rsid w:val="009A4A4B"/>
    <w:rsid w:val="009C49E2"/>
    <w:rsid w:val="009C54AA"/>
    <w:rsid w:val="009D190B"/>
    <w:rsid w:val="009D3708"/>
    <w:rsid w:val="009E400F"/>
    <w:rsid w:val="009E55B1"/>
    <w:rsid w:val="009F167C"/>
    <w:rsid w:val="009F1F8C"/>
    <w:rsid w:val="009F39EE"/>
    <w:rsid w:val="009F4A77"/>
    <w:rsid w:val="00A01906"/>
    <w:rsid w:val="00A02962"/>
    <w:rsid w:val="00A0554B"/>
    <w:rsid w:val="00A10BAB"/>
    <w:rsid w:val="00A130F7"/>
    <w:rsid w:val="00A13E92"/>
    <w:rsid w:val="00A15D7D"/>
    <w:rsid w:val="00A15DC7"/>
    <w:rsid w:val="00A16F55"/>
    <w:rsid w:val="00A22EDD"/>
    <w:rsid w:val="00A234AC"/>
    <w:rsid w:val="00A333A1"/>
    <w:rsid w:val="00A35EEC"/>
    <w:rsid w:val="00A408C0"/>
    <w:rsid w:val="00A4126B"/>
    <w:rsid w:val="00A41BAF"/>
    <w:rsid w:val="00A50BA0"/>
    <w:rsid w:val="00A5208C"/>
    <w:rsid w:val="00A525D2"/>
    <w:rsid w:val="00A53613"/>
    <w:rsid w:val="00A544F7"/>
    <w:rsid w:val="00A56B9D"/>
    <w:rsid w:val="00A605AE"/>
    <w:rsid w:val="00A627FC"/>
    <w:rsid w:val="00A62DB8"/>
    <w:rsid w:val="00A63264"/>
    <w:rsid w:val="00A63716"/>
    <w:rsid w:val="00A670F9"/>
    <w:rsid w:val="00A723B9"/>
    <w:rsid w:val="00A73774"/>
    <w:rsid w:val="00A85D38"/>
    <w:rsid w:val="00A901DA"/>
    <w:rsid w:val="00A92324"/>
    <w:rsid w:val="00AA181B"/>
    <w:rsid w:val="00AA39BE"/>
    <w:rsid w:val="00AB1267"/>
    <w:rsid w:val="00AB46A9"/>
    <w:rsid w:val="00AB6B7B"/>
    <w:rsid w:val="00AC07C2"/>
    <w:rsid w:val="00AC15BA"/>
    <w:rsid w:val="00AC19C2"/>
    <w:rsid w:val="00AC3890"/>
    <w:rsid w:val="00AC3D46"/>
    <w:rsid w:val="00AC690E"/>
    <w:rsid w:val="00AC6DBE"/>
    <w:rsid w:val="00AC7483"/>
    <w:rsid w:val="00AD19F1"/>
    <w:rsid w:val="00AE02A0"/>
    <w:rsid w:val="00AE02FA"/>
    <w:rsid w:val="00AE3A7C"/>
    <w:rsid w:val="00AE4168"/>
    <w:rsid w:val="00AE4B14"/>
    <w:rsid w:val="00AE5756"/>
    <w:rsid w:val="00AE78C2"/>
    <w:rsid w:val="00AF1C51"/>
    <w:rsid w:val="00AF2038"/>
    <w:rsid w:val="00AF2DB7"/>
    <w:rsid w:val="00AF4959"/>
    <w:rsid w:val="00AF649C"/>
    <w:rsid w:val="00B01261"/>
    <w:rsid w:val="00B01764"/>
    <w:rsid w:val="00B0446B"/>
    <w:rsid w:val="00B10365"/>
    <w:rsid w:val="00B14AE7"/>
    <w:rsid w:val="00B16C90"/>
    <w:rsid w:val="00B21834"/>
    <w:rsid w:val="00B2321D"/>
    <w:rsid w:val="00B242DB"/>
    <w:rsid w:val="00B2630F"/>
    <w:rsid w:val="00B44BA9"/>
    <w:rsid w:val="00B452A8"/>
    <w:rsid w:val="00B455B6"/>
    <w:rsid w:val="00B50894"/>
    <w:rsid w:val="00B510A3"/>
    <w:rsid w:val="00B526F1"/>
    <w:rsid w:val="00B61B82"/>
    <w:rsid w:val="00B62AE9"/>
    <w:rsid w:val="00B65919"/>
    <w:rsid w:val="00B66DA6"/>
    <w:rsid w:val="00B66F3E"/>
    <w:rsid w:val="00B6735D"/>
    <w:rsid w:val="00B71820"/>
    <w:rsid w:val="00B7282C"/>
    <w:rsid w:val="00B7505E"/>
    <w:rsid w:val="00B77355"/>
    <w:rsid w:val="00B80347"/>
    <w:rsid w:val="00B808FE"/>
    <w:rsid w:val="00B82429"/>
    <w:rsid w:val="00B83DC8"/>
    <w:rsid w:val="00B85B15"/>
    <w:rsid w:val="00B92624"/>
    <w:rsid w:val="00BA15B0"/>
    <w:rsid w:val="00BA41DA"/>
    <w:rsid w:val="00BA5D8B"/>
    <w:rsid w:val="00BA6B76"/>
    <w:rsid w:val="00BA7A8A"/>
    <w:rsid w:val="00BA7B77"/>
    <w:rsid w:val="00BB15CD"/>
    <w:rsid w:val="00BB1814"/>
    <w:rsid w:val="00BB4D47"/>
    <w:rsid w:val="00BB62F5"/>
    <w:rsid w:val="00BB6338"/>
    <w:rsid w:val="00BB68B4"/>
    <w:rsid w:val="00BB73BE"/>
    <w:rsid w:val="00BC0B53"/>
    <w:rsid w:val="00BC3F22"/>
    <w:rsid w:val="00BD2AD7"/>
    <w:rsid w:val="00BD45AE"/>
    <w:rsid w:val="00BD7013"/>
    <w:rsid w:val="00BD7177"/>
    <w:rsid w:val="00BE0970"/>
    <w:rsid w:val="00BE252C"/>
    <w:rsid w:val="00BE32CE"/>
    <w:rsid w:val="00BE34C7"/>
    <w:rsid w:val="00BE3F6B"/>
    <w:rsid w:val="00BE6AF1"/>
    <w:rsid w:val="00BE786E"/>
    <w:rsid w:val="00BF1C0D"/>
    <w:rsid w:val="00BF3487"/>
    <w:rsid w:val="00BF6EAF"/>
    <w:rsid w:val="00C01CF1"/>
    <w:rsid w:val="00C01D0E"/>
    <w:rsid w:val="00C03376"/>
    <w:rsid w:val="00C046BB"/>
    <w:rsid w:val="00C0519F"/>
    <w:rsid w:val="00C073D0"/>
    <w:rsid w:val="00C117D9"/>
    <w:rsid w:val="00C11844"/>
    <w:rsid w:val="00C1379A"/>
    <w:rsid w:val="00C24B39"/>
    <w:rsid w:val="00C25768"/>
    <w:rsid w:val="00C27BA8"/>
    <w:rsid w:val="00C332B1"/>
    <w:rsid w:val="00C33B60"/>
    <w:rsid w:val="00C3612A"/>
    <w:rsid w:val="00C36CFE"/>
    <w:rsid w:val="00C44D46"/>
    <w:rsid w:val="00C46999"/>
    <w:rsid w:val="00C46F0E"/>
    <w:rsid w:val="00C51787"/>
    <w:rsid w:val="00C53577"/>
    <w:rsid w:val="00C57958"/>
    <w:rsid w:val="00C657B2"/>
    <w:rsid w:val="00C711E7"/>
    <w:rsid w:val="00C72D85"/>
    <w:rsid w:val="00C73D5F"/>
    <w:rsid w:val="00C73D9E"/>
    <w:rsid w:val="00C73FC3"/>
    <w:rsid w:val="00C74A31"/>
    <w:rsid w:val="00C778CC"/>
    <w:rsid w:val="00C808F5"/>
    <w:rsid w:val="00C828D3"/>
    <w:rsid w:val="00C82918"/>
    <w:rsid w:val="00C83111"/>
    <w:rsid w:val="00C859D7"/>
    <w:rsid w:val="00C85F9E"/>
    <w:rsid w:val="00C9069F"/>
    <w:rsid w:val="00C90A27"/>
    <w:rsid w:val="00C9288C"/>
    <w:rsid w:val="00C94DD4"/>
    <w:rsid w:val="00C97C1A"/>
    <w:rsid w:val="00CA6851"/>
    <w:rsid w:val="00CA6C7A"/>
    <w:rsid w:val="00CA6D60"/>
    <w:rsid w:val="00CB1331"/>
    <w:rsid w:val="00CB1D81"/>
    <w:rsid w:val="00CB4111"/>
    <w:rsid w:val="00CB7EF1"/>
    <w:rsid w:val="00CC00C4"/>
    <w:rsid w:val="00CC4B53"/>
    <w:rsid w:val="00CC4BDA"/>
    <w:rsid w:val="00CC54EF"/>
    <w:rsid w:val="00CC624D"/>
    <w:rsid w:val="00CC7892"/>
    <w:rsid w:val="00CC7CEE"/>
    <w:rsid w:val="00CD2B50"/>
    <w:rsid w:val="00CD4A07"/>
    <w:rsid w:val="00CD76B3"/>
    <w:rsid w:val="00CE56BE"/>
    <w:rsid w:val="00CE7DC4"/>
    <w:rsid w:val="00D06D8C"/>
    <w:rsid w:val="00D15BBF"/>
    <w:rsid w:val="00D21FA4"/>
    <w:rsid w:val="00D2399A"/>
    <w:rsid w:val="00D251B6"/>
    <w:rsid w:val="00D2770F"/>
    <w:rsid w:val="00D32160"/>
    <w:rsid w:val="00D338B6"/>
    <w:rsid w:val="00D35AF6"/>
    <w:rsid w:val="00D449AB"/>
    <w:rsid w:val="00D54170"/>
    <w:rsid w:val="00D541C2"/>
    <w:rsid w:val="00D64C7E"/>
    <w:rsid w:val="00D720B5"/>
    <w:rsid w:val="00D73759"/>
    <w:rsid w:val="00D747C5"/>
    <w:rsid w:val="00D77C30"/>
    <w:rsid w:val="00D80F93"/>
    <w:rsid w:val="00D822F9"/>
    <w:rsid w:val="00D84AB7"/>
    <w:rsid w:val="00D91211"/>
    <w:rsid w:val="00D91DB6"/>
    <w:rsid w:val="00D937E0"/>
    <w:rsid w:val="00D937FC"/>
    <w:rsid w:val="00D94B58"/>
    <w:rsid w:val="00D95033"/>
    <w:rsid w:val="00DA163F"/>
    <w:rsid w:val="00DA7459"/>
    <w:rsid w:val="00DB2662"/>
    <w:rsid w:val="00DB49D9"/>
    <w:rsid w:val="00DB4FD2"/>
    <w:rsid w:val="00DC2FD9"/>
    <w:rsid w:val="00DE0E85"/>
    <w:rsid w:val="00DE66AE"/>
    <w:rsid w:val="00DE6814"/>
    <w:rsid w:val="00DE793D"/>
    <w:rsid w:val="00DF5C2F"/>
    <w:rsid w:val="00E0332C"/>
    <w:rsid w:val="00E03CB4"/>
    <w:rsid w:val="00E05199"/>
    <w:rsid w:val="00E10A6F"/>
    <w:rsid w:val="00E14C0E"/>
    <w:rsid w:val="00E14D96"/>
    <w:rsid w:val="00E163F1"/>
    <w:rsid w:val="00E20466"/>
    <w:rsid w:val="00E25F76"/>
    <w:rsid w:val="00E30AD6"/>
    <w:rsid w:val="00E33BDF"/>
    <w:rsid w:val="00E35EE5"/>
    <w:rsid w:val="00E3654D"/>
    <w:rsid w:val="00E37BED"/>
    <w:rsid w:val="00E43800"/>
    <w:rsid w:val="00E43ED4"/>
    <w:rsid w:val="00E46C04"/>
    <w:rsid w:val="00E50A6D"/>
    <w:rsid w:val="00E5154A"/>
    <w:rsid w:val="00E53F5B"/>
    <w:rsid w:val="00E54460"/>
    <w:rsid w:val="00E553D9"/>
    <w:rsid w:val="00E61175"/>
    <w:rsid w:val="00E6311E"/>
    <w:rsid w:val="00E6342E"/>
    <w:rsid w:val="00E64BCE"/>
    <w:rsid w:val="00E662B7"/>
    <w:rsid w:val="00E6702C"/>
    <w:rsid w:val="00E7053D"/>
    <w:rsid w:val="00E70881"/>
    <w:rsid w:val="00E70DE9"/>
    <w:rsid w:val="00E72CBA"/>
    <w:rsid w:val="00E75B3E"/>
    <w:rsid w:val="00E7721F"/>
    <w:rsid w:val="00E868EE"/>
    <w:rsid w:val="00E906EC"/>
    <w:rsid w:val="00E969DF"/>
    <w:rsid w:val="00E97991"/>
    <w:rsid w:val="00EA2319"/>
    <w:rsid w:val="00EA2DE2"/>
    <w:rsid w:val="00EA5857"/>
    <w:rsid w:val="00EB35D8"/>
    <w:rsid w:val="00EC2747"/>
    <w:rsid w:val="00EC2C44"/>
    <w:rsid w:val="00EC2DA8"/>
    <w:rsid w:val="00EC3FF7"/>
    <w:rsid w:val="00ED2771"/>
    <w:rsid w:val="00ED70AF"/>
    <w:rsid w:val="00EE4F6A"/>
    <w:rsid w:val="00EE6056"/>
    <w:rsid w:val="00EF30E8"/>
    <w:rsid w:val="00EF3125"/>
    <w:rsid w:val="00EF6128"/>
    <w:rsid w:val="00EF627E"/>
    <w:rsid w:val="00F017D8"/>
    <w:rsid w:val="00F02E0C"/>
    <w:rsid w:val="00F04A3D"/>
    <w:rsid w:val="00F0660F"/>
    <w:rsid w:val="00F06CB9"/>
    <w:rsid w:val="00F07394"/>
    <w:rsid w:val="00F07FEB"/>
    <w:rsid w:val="00F112CC"/>
    <w:rsid w:val="00F12D9A"/>
    <w:rsid w:val="00F1556A"/>
    <w:rsid w:val="00F23391"/>
    <w:rsid w:val="00F23F92"/>
    <w:rsid w:val="00F240E7"/>
    <w:rsid w:val="00F24D24"/>
    <w:rsid w:val="00F26056"/>
    <w:rsid w:val="00F3040A"/>
    <w:rsid w:val="00F33035"/>
    <w:rsid w:val="00F40E18"/>
    <w:rsid w:val="00F44E35"/>
    <w:rsid w:val="00F5055C"/>
    <w:rsid w:val="00F532A5"/>
    <w:rsid w:val="00F54690"/>
    <w:rsid w:val="00F55436"/>
    <w:rsid w:val="00F55912"/>
    <w:rsid w:val="00F569F8"/>
    <w:rsid w:val="00F62AFF"/>
    <w:rsid w:val="00F62B87"/>
    <w:rsid w:val="00F63040"/>
    <w:rsid w:val="00F63E6A"/>
    <w:rsid w:val="00F65990"/>
    <w:rsid w:val="00F670E8"/>
    <w:rsid w:val="00F709A2"/>
    <w:rsid w:val="00F74667"/>
    <w:rsid w:val="00F76F7A"/>
    <w:rsid w:val="00F77065"/>
    <w:rsid w:val="00F826F4"/>
    <w:rsid w:val="00F86DE8"/>
    <w:rsid w:val="00F87EA4"/>
    <w:rsid w:val="00F907AD"/>
    <w:rsid w:val="00F926A7"/>
    <w:rsid w:val="00F9379A"/>
    <w:rsid w:val="00FA0FD2"/>
    <w:rsid w:val="00FA1004"/>
    <w:rsid w:val="00FA3936"/>
    <w:rsid w:val="00FA66ED"/>
    <w:rsid w:val="00FB1C60"/>
    <w:rsid w:val="00FB3C88"/>
    <w:rsid w:val="00FB3CC8"/>
    <w:rsid w:val="00FB40F3"/>
    <w:rsid w:val="00FB6B5A"/>
    <w:rsid w:val="00FB7A85"/>
    <w:rsid w:val="00FC18CE"/>
    <w:rsid w:val="00FC6C27"/>
    <w:rsid w:val="00FD2550"/>
    <w:rsid w:val="00FD4BAC"/>
    <w:rsid w:val="00FD61AA"/>
    <w:rsid w:val="00FD65B7"/>
    <w:rsid w:val="00FD66BE"/>
    <w:rsid w:val="00FE2189"/>
    <w:rsid w:val="00FE2877"/>
    <w:rsid w:val="00FE41DA"/>
    <w:rsid w:val="00FE59C6"/>
    <w:rsid w:val="00FE5D5B"/>
    <w:rsid w:val="00FF1317"/>
    <w:rsid w:val="00FF5F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99B099-C608-4840-9D4C-BDAA7FB1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C"/>
    <w:rPr>
      <w:sz w:val="24"/>
      <w:szCs w:val="24"/>
      <w:lang w:val="es-SV"/>
    </w:rPr>
  </w:style>
  <w:style w:type="paragraph" w:styleId="Ttulo1">
    <w:name w:val="heading 1"/>
    <w:basedOn w:val="Normal"/>
    <w:next w:val="Normal"/>
    <w:link w:val="Ttulo1Car"/>
    <w:qFormat/>
    <w:rsid w:val="006A726D"/>
    <w:pPr>
      <w:keepNext/>
      <w:outlineLvl w:val="0"/>
    </w:pPr>
    <w:rPr>
      <w:b/>
      <w:bCs/>
      <w:sz w:val="22"/>
    </w:rPr>
  </w:style>
  <w:style w:type="paragraph" w:styleId="Ttulo2">
    <w:name w:val="heading 2"/>
    <w:basedOn w:val="Normal"/>
    <w:next w:val="Normal"/>
    <w:link w:val="Ttulo2Car"/>
    <w:qFormat/>
    <w:rsid w:val="006A726D"/>
    <w:pPr>
      <w:keepNext/>
      <w:outlineLvl w:val="1"/>
    </w:pPr>
    <w:rPr>
      <w:rFonts w:ascii="Tahoma" w:hAnsi="Tahoma" w:cs="Tahoma"/>
      <w:sz w:val="20"/>
      <w:u w:val="single"/>
    </w:rPr>
  </w:style>
  <w:style w:type="paragraph" w:styleId="Ttulo3">
    <w:name w:val="heading 3"/>
    <w:basedOn w:val="Normal"/>
    <w:next w:val="Normal"/>
    <w:qFormat/>
    <w:rsid w:val="006A726D"/>
    <w:pPr>
      <w:keepNext/>
      <w:outlineLvl w:val="2"/>
    </w:pPr>
    <w:rPr>
      <w:u w:val="single"/>
    </w:rPr>
  </w:style>
  <w:style w:type="paragraph" w:styleId="Ttulo4">
    <w:name w:val="heading 4"/>
    <w:basedOn w:val="Normal"/>
    <w:next w:val="Normal"/>
    <w:qFormat/>
    <w:rsid w:val="006A726D"/>
    <w:pPr>
      <w:keepNext/>
      <w:ind w:left="360"/>
      <w:outlineLvl w:val="3"/>
    </w:pPr>
    <w:rPr>
      <w:rFonts w:ascii="Tahoma" w:hAnsi="Tahoma" w:cs="Tahoma"/>
      <w:sz w:val="20"/>
      <w:u w:val="single"/>
    </w:rPr>
  </w:style>
  <w:style w:type="paragraph" w:styleId="Ttulo5">
    <w:name w:val="heading 5"/>
    <w:basedOn w:val="Normal"/>
    <w:next w:val="Normal"/>
    <w:qFormat/>
    <w:rsid w:val="006A726D"/>
    <w:pPr>
      <w:keepNext/>
      <w:jc w:val="center"/>
      <w:outlineLvl w:val="4"/>
    </w:pPr>
    <w:rPr>
      <w:rFonts w:ascii="Tahoma" w:hAnsi="Tahoma" w:cs="Tahoma"/>
      <w:sz w:val="22"/>
      <w:u w:val="single"/>
    </w:rPr>
  </w:style>
  <w:style w:type="paragraph" w:styleId="Ttulo6">
    <w:name w:val="heading 6"/>
    <w:basedOn w:val="Normal"/>
    <w:next w:val="Normal"/>
    <w:qFormat/>
    <w:rsid w:val="006A726D"/>
    <w:pPr>
      <w:keepNext/>
      <w:tabs>
        <w:tab w:val="left" w:pos="1050"/>
      </w:tabs>
      <w:jc w:val="center"/>
      <w:outlineLvl w:val="5"/>
    </w:pPr>
    <w:rPr>
      <w:rFonts w:ascii="Tahoma" w:hAnsi="Tahoma" w:cs="Tahoma"/>
      <w:b/>
      <w:bCs/>
      <w:sz w:val="20"/>
      <w:lang w:val="es-ES"/>
    </w:rPr>
  </w:style>
  <w:style w:type="paragraph" w:styleId="Ttulo7">
    <w:name w:val="heading 7"/>
    <w:basedOn w:val="Normal"/>
    <w:next w:val="Normal"/>
    <w:qFormat/>
    <w:rsid w:val="006A726D"/>
    <w:pPr>
      <w:keepNext/>
      <w:tabs>
        <w:tab w:val="left" w:pos="1050"/>
      </w:tabs>
      <w:jc w:val="center"/>
      <w:outlineLvl w:val="6"/>
    </w:pPr>
    <w:rPr>
      <w:rFonts w:ascii="Tahoma" w:hAnsi="Tahoma" w:cs="Tahoma"/>
      <w:b/>
      <w:bCs/>
      <w:sz w:val="20"/>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A726D"/>
    <w:rPr>
      <w:rFonts w:ascii="Century Gothic" w:hAnsi="Century Gothic"/>
      <w:sz w:val="28"/>
    </w:rPr>
  </w:style>
  <w:style w:type="paragraph" w:styleId="Textoindependiente2">
    <w:name w:val="Body Text 2"/>
    <w:basedOn w:val="Normal"/>
    <w:rsid w:val="006A726D"/>
    <w:rPr>
      <w:sz w:val="22"/>
    </w:rPr>
  </w:style>
  <w:style w:type="paragraph" w:styleId="Sangradetextonormal">
    <w:name w:val="Body Text Indent"/>
    <w:aliases w:val="Sangría de t. independiente"/>
    <w:basedOn w:val="Normal"/>
    <w:rsid w:val="006A726D"/>
    <w:pPr>
      <w:ind w:left="708"/>
    </w:pPr>
  </w:style>
  <w:style w:type="paragraph" w:styleId="Textoindependiente3">
    <w:name w:val="Body Text 3"/>
    <w:basedOn w:val="Normal"/>
    <w:rsid w:val="006A726D"/>
    <w:rPr>
      <w:rFonts w:ascii="Tahoma" w:hAnsi="Tahoma" w:cs="Tahoma"/>
      <w:sz w:val="20"/>
    </w:rPr>
  </w:style>
  <w:style w:type="paragraph" w:styleId="Sangra2detindependiente">
    <w:name w:val="Body Text Indent 2"/>
    <w:basedOn w:val="Normal"/>
    <w:rsid w:val="006A726D"/>
    <w:pPr>
      <w:ind w:left="360"/>
    </w:pPr>
    <w:rPr>
      <w:rFonts w:ascii="Tahoma" w:hAnsi="Tahoma" w:cs="Tahoma"/>
      <w:sz w:val="20"/>
    </w:rPr>
  </w:style>
  <w:style w:type="paragraph" w:styleId="Piedepgina">
    <w:name w:val="footer"/>
    <w:basedOn w:val="Normal"/>
    <w:rsid w:val="006A726D"/>
    <w:pPr>
      <w:tabs>
        <w:tab w:val="center" w:pos="4320"/>
        <w:tab w:val="right" w:pos="8640"/>
      </w:tabs>
    </w:pPr>
  </w:style>
  <w:style w:type="character" w:styleId="Nmerodepgina">
    <w:name w:val="page number"/>
    <w:basedOn w:val="Fuentedeprrafopredeter"/>
    <w:rsid w:val="006A726D"/>
  </w:style>
  <w:style w:type="paragraph" w:styleId="Sangra3detindependiente">
    <w:name w:val="Body Text Indent 3"/>
    <w:basedOn w:val="Normal"/>
    <w:rsid w:val="006A726D"/>
    <w:pPr>
      <w:ind w:left="708"/>
    </w:pPr>
    <w:rPr>
      <w:rFonts w:ascii="Tahoma" w:hAnsi="Tahoma" w:cs="Tahoma"/>
      <w:i/>
      <w:iCs/>
      <w:sz w:val="20"/>
    </w:rPr>
  </w:style>
  <w:style w:type="paragraph" w:styleId="Textonotapie">
    <w:name w:val="footnote text"/>
    <w:basedOn w:val="Normal"/>
    <w:semiHidden/>
    <w:rsid w:val="006A726D"/>
    <w:rPr>
      <w:sz w:val="20"/>
      <w:szCs w:val="20"/>
    </w:rPr>
  </w:style>
  <w:style w:type="paragraph" w:styleId="Encabezado">
    <w:name w:val="header"/>
    <w:basedOn w:val="Normal"/>
    <w:rsid w:val="006A726D"/>
    <w:pPr>
      <w:tabs>
        <w:tab w:val="center" w:pos="4320"/>
        <w:tab w:val="right" w:pos="8640"/>
      </w:tabs>
    </w:pPr>
  </w:style>
  <w:style w:type="table" w:styleId="Tablaconcuadrcula">
    <w:name w:val="Table Grid"/>
    <w:basedOn w:val="Tablanormal"/>
    <w:rsid w:val="006A7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link w:val="PuestoCar"/>
    <w:qFormat/>
    <w:rsid w:val="006A726D"/>
    <w:pPr>
      <w:jc w:val="center"/>
    </w:pPr>
    <w:rPr>
      <w:sz w:val="40"/>
      <w:szCs w:val="20"/>
      <w:u w:val="single"/>
    </w:rPr>
  </w:style>
  <w:style w:type="character" w:styleId="Hipervnculo">
    <w:name w:val="Hyperlink"/>
    <w:rsid w:val="006A726D"/>
    <w:rPr>
      <w:color w:val="0000FF"/>
      <w:u w:val="single"/>
    </w:rPr>
  </w:style>
  <w:style w:type="paragraph" w:styleId="Textodeglobo">
    <w:name w:val="Balloon Text"/>
    <w:basedOn w:val="Normal"/>
    <w:link w:val="TextodegloboCar"/>
    <w:rsid w:val="00EB35D8"/>
    <w:rPr>
      <w:rFonts w:ascii="Tahoma" w:hAnsi="Tahoma" w:cs="Tahoma"/>
      <w:sz w:val="16"/>
      <w:szCs w:val="16"/>
    </w:rPr>
  </w:style>
  <w:style w:type="character" w:customStyle="1" w:styleId="TextodegloboCar">
    <w:name w:val="Texto de globo Car"/>
    <w:basedOn w:val="Fuentedeprrafopredeter"/>
    <w:link w:val="Textodeglobo"/>
    <w:rsid w:val="00EB35D8"/>
    <w:rPr>
      <w:rFonts w:ascii="Tahoma" w:hAnsi="Tahoma" w:cs="Tahoma"/>
      <w:sz w:val="16"/>
      <w:szCs w:val="16"/>
      <w:lang w:val="ca-ES"/>
    </w:rPr>
  </w:style>
  <w:style w:type="paragraph" w:styleId="Prrafodelista">
    <w:name w:val="List Paragraph"/>
    <w:basedOn w:val="Normal"/>
    <w:uiPriority w:val="34"/>
    <w:qFormat/>
    <w:rsid w:val="00495F82"/>
    <w:pPr>
      <w:ind w:left="720"/>
      <w:contextualSpacing/>
    </w:pPr>
  </w:style>
  <w:style w:type="character" w:customStyle="1" w:styleId="Ttulo1Car">
    <w:name w:val="Título 1 Car"/>
    <w:basedOn w:val="Fuentedeprrafopredeter"/>
    <w:link w:val="Ttulo1"/>
    <w:rsid w:val="00AC6DBE"/>
    <w:rPr>
      <w:b/>
      <w:bCs/>
      <w:sz w:val="22"/>
      <w:szCs w:val="24"/>
      <w:lang w:val="es-SV"/>
    </w:rPr>
  </w:style>
  <w:style w:type="character" w:customStyle="1" w:styleId="Ttulo2Car">
    <w:name w:val="Título 2 Car"/>
    <w:basedOn w:val="Fuentedeprrafopredeter"/>
    <w:link w:val="Ttulo2"/>
    <w:rsid w:val="00AC6DBE"/>
    <w:rPr>
      <w:rFonts w:ascii="Tahoma" w:hAnsi="Tahoma" w:cs="Tahoma"/>
      <w:szCs w:val="24"/>
      <w:u w:val="single"/>
      <w:lang w:val="es-SV"/>
    </w:rPr>
  </w:style>
  <w:style w:type="character" w:customStyle="1" w:styleId="PuestoCar">
    <w:name w:val="Puesto Car"/>
    <w:basedOn w:val="Fuentedeprrafopredeter"/>
    <w:link w:val="Puesto"/>
    <w:rsid w:val="00AC6DBE"/>
    <w:rPr>
      <w:sz w:val="40"/>
      <w:u w:val="single"/>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0269">
      <w:bodyDiv w:val="1"/>
      <w:marLeft w:val="0"/>
      <w:marRight w:val="0"/>
      <w:marTop w:val="0"/>
      <w:marBottom w:val="0"/>
      <w:divBdr>
        <w:top w:val="none" w:sz="0" w:space="0" w:color="auto"/>
        <w:left w:val="none" w:sz="0" w:space="0" w:color="auto"/>
        <w:bottom w:val="none" w:sz="0" w:space="0" w:color="auto"/>
        <w:right w:val="none" w:sz="0" w:space="0" w:color="auto"/>
      </w:divBdr>
    </w:div>
    <w:div w:id="58789291">
      <w:bodyDiv w:val="1"/>
      <w:marLeft w:val="0"/>
      <w:marRight w:val="0"/>
      <w:marTop w:val="0"/>
      <w:marBottom w:val="0"/>
      <w:divBdr>
        <w:top w:val="none" w:sz="0" w:space="0" w:color="auto"/>
        <w:left w:val="none" w:sz="0" w:space="0" w:color="auto"/>
        <w:bottom w:val="none" w:sz="0" w:space="0" w:color="auto"/>
        <w:right w:val="none" w:sz="0" w:space="0" w:color="auto"/>
      </w:divBdr>
    </w:div>
    <w:div w:id="62728003">
      <w:bodyDiv w:val="1"/>
      <w:marLeft w:val="0"/>
      <w:marRight w:val="0"/>
      <w:marTop w:val="0"/>
      <w:marBottom w:val="0"/>
      <w:divBdr>
        <w:top w:val="none" w:sz="0" w:space="0" w:color="auto"/>
        <w:left w:val="none" w:sz="0" w:space="0" w:color="auto"/>
        <w:bottom w:val="none" w:sz="0" w:space="0" w:color="auto"/>
        <w:right w:val="none" w:sz="0" w:space="0" w:color="auto"/>
      </w:divBdr>
    </w:div>
    <w:div w:id="67773447">
      <w:bodyDiv w:val="1"/>
      <w:marLeft w:val="0"/>
      <w:marRight w:val="0"/>
      <w:marTop w:val="0"/>
      <w:marBottom w:val="0"/>
      <w:divBdr>
        <w:top w:val="none" w:sz="0" w:space="0" w:color="auto"/>
        <w:left w:val="none" w:sz="0" w:space="0" w:color="auto"/>
        <w:bottom w:val="none" w:sz="0" w:space="0" w:color="auto"/>
        <w:right w:val="none" w:sz="0" w:space="0" w:color="auto"/>
      </w:divBdr>
    </w:div>
    <w:div w:id="68239527">
      <w:bodyDiv w:val="1"/>
      <w:marLeft w:val="0"/>
      <w:marRight w:val="0"/>
      <w:marTop w:val="0"/>
      <w:marBottom w:val="0"/>
      <w:divBdr>
        <w:top w:val="none" w:sz="0" w:space="0" w:color="auto"/>
        <w:left w:val="none" w:sz="0" w:space="0" w:color="auto"/>
        <w:bottom w:val="none" w:sz="0" w:space="0" w:color="auto"/>
        <w:right w:val="none" w:sz="0" w:space="0" w:color="auto"/>
      </w:divBdr>
    </w:div>
    <w:div w:id="379136697">
      <w:bodyDiv w:val="1"/>
      <w:marLeft w:val="0"/>
      <w:marRight w:val="0"/>
      <w:marTop w:val="0"/>
      <w:marBottom w:val="0"/>
      <w:divBdr>
        <w:top w:val="none" w:sz="0" w:space="0" w:color="auto"/>
        <w:left w:val="none" w:sz="0" w:space="0" w:color="auto"/>
        <w:bottom w:val="none" w:sz="0" w:space="0" w:color="auto"/>
        <w:right w:val="none" w:sz="0" w:space="0" w:color="auto"/>
      </w:divBdr>
    </w:div>
    <w:div w:id="456412521">
      <w:bodyDiv w:val="1"/>
      <w:marLeft w:val="0"/>
      <w:marRight w:val="0"/>
      <w:marTop w:val="0"/>
      <w:marBottom w:val="0"/>
      <w:divBdr>
        <w:top w:val="none" w:sz="0" w:space="0" w:color="auto"/>
        <w:left w:val="none" w:sz="0" w:space="0" w:color="auto"/>
        <w:bottom w:val="none" w:sz="0" w:space="0" w:color="auto"/>
        <w:right w:val="none" w:sz="0" w:space="0" w:color="auto"/>
      </w:divBdr>
    </w:div>
    <w:div w:id="486753179">
      <w:bodyDiv w:val="1"/>
      <w:marLeft w:val="0"/>
      <w:marRight w:val="0"/>
      <w:marTop w:val="0"/>
      <w:marBottom w:val="0"/>
      <w:divBdr>
        <w:top w:val="none" w:sz="0" w:space="0" w:color="auto"/>
        <w:left w:val="none" w:sz="0" w:space="0" w:color="auto"/>
        <w:bottom w:val="none" w:sz="0" w:space="0" w:color="auto"/>
        <w:right w:val="none" w:sz="0" w:space="0" w:color="auto"/>
      </w:divBdr>
    </w:div>
    <w:div w:id="495652468">
      <w:bodyDiv w:val="1"/>
      <w:marLeft w:val="0"/>
      <w:marRight w:val="0"/>
      <w:marTop w:val="0"/>
      <w:marBottom w:val="0"/>
      <w:divBdr>
        <w:top w:val="none" w:sz="0" w:space="0" w:color="auto"/>
        <w:left w:val="none" w:sz="0" w:space="0" w:color="auto"/>
        <w:bottom w:val="none" w:sz="0" w:space="0" w:color="auto"/>
        <w:right w:val="none" w:sz="0" w:space="0" w:color="auto"/>
      </w:divBdr>
    </w:div>
    <w:div w:id="535310731">
      <w:bodyDiv w:val="1"/>
      <w:marLeft w:val="0"/>
      <w:marRight w:val="0"/>
      <w:marTop w:val="0"/>
      <w:marBottom w:val="0"/>
      <w:divBdr>
        <w:top w:val="none" w:sz="0" w:space="0" w:color="auto"/>
        <w:left w:val="none" w:sz="0" w:space="0" w:color="auto"/>
        <w:bottom w:val="none" w:sz="0" w:space="0" w:color="auto"/>
        <w:right w:val="none" w:sz="0" w:space="0" w:color="auto"/>
      </w:divBdr>
    </w:div>
    <w:div w:id="568737378">
      <w:bodyDiv w:val="1"/>
      <w:marLeft w:val="0"/>
      <w:marRight w:val="0"/>
      <w:marTop w:val="0"/>
      <w:marBottom w:val="0"/>
      <w:divBdr>
        <w:top w:val="none" w:sz="0" w:space="0" w:color="auto"/>
        <w:left w:val="none" w:sz="0" w:space="0" w:color="auto"/>
        <w:bottom w:val="none" w:sz="0" w:space="0" w:color="auto"/>
        <w:right w:val="none" w:sz="0" w:space="0" w:color="auto"/>
      </w:divBdr>
    </w:div>
    <w:div w:id="580063797">
      <w:bodyDiv w:val="1"/>
      <w:marLeft w:val="0"/>
      <w:marRight w:val="0"/>
      <w:marTop w:val="0"/>
      <w:marBottom w:val="0"/>
      <w:divBdr>
        <w:top w:val="none" w:sz="0" w:space="0" w:color="auto"/>
        <w:left w:val="none" w:sz="0" w:space="0" w:color="auto"/>
        <w:bottom w:val="none" w:sz="0" w:space="0" w:color="auto"/>
        <w:right w:val="none" w:sz="0" w:space="0" w:color="auto"/>
      </w:divBdr>
    </w:div>
    <w:div w:id="708140648">
      <w:bodyDiv w:val="1"/>
      <w:marLeft w:val="0"/>
      <w:marRight w:val="0"/>
      <w:marTop w:val="0"/>
      <w:marBottom w:val="0"/>
      <w:divBdr>
        <w:top w:val="none" w:sz="0" w:space="0" w:color="auto"/>
        <w:left w:val="none" w:sz="0" w:space="0" w:color="auto"/>
        <w:bottom w:val="none" w:sz="0" w:space="0" w:color="auto"/>
        <w:right w:val="none" w:sz="0" w:space="0" w:color="auto"/>
      </w:divBdr>
    </w:div>
    <w:div w:id="758521444">
      <w:bodyDiv w:val="1"/>
      <w:marLeft w:val="0"/>
      <w:marRight w:val="0"/>
      <w:marTop w:val="0"/>
      <w:marBottom w:val="0"/>
      <w:divBdr>
        <w:top w:val="none" w:sz="0" w:space="0" w:color="auto"/>
        <w:left w:val="none" w:sz="0" w:space="0" w:color="auto"/>
        <w:bottom w:val="none" w:sz="0" w:space="0" w:color="auto"/>
        <w:right w:val="none" w:sz="0" w:space="0" w:color="auto"/>
      </w:divBdr>
    </w:div>
    <w:div w:id="797257688">
      <w:bodyDiv w:val="1"/>
      <w:marLeft w:val="0"/>
      <w:marRight w:val="0"/>
      <w:marTop w:val="0"/>
      <w:marBottom w:val="0"/>
      <w:divBdr>
        <w:top w:val="none" w:sz="0" w:space="0" w:color="auto"/>
        <w:left w:val="none" w:sz="0" w:space="0" w:color="auto"/>
        <w:bottom w:val="none" w:sz="0" w:space="0" w:color="auto"/>
        <w:right w:val="none" w:sz="0" w:space="0" w:color="auto"/>
      </w:divBdr>
    </w:div>
    <w:div w:id="812596981">
      <w:bodyDiv w:val="1"/>
      <w:marLeft w:val="0"/>
      <w:marRight w:val="0"/>
      <w:marTop w:val="0"/>
      <w:marBottom w:val="0"/>
      <w:divBdr>
        <w:top w:val="none" w:sz="0" w:space="0" w:color="auto"/>
        <w:left w:val="none" w:sz="0" w:space="0" w:color="auto"/>
        <w:bottom w:val="none" w:sz="0" w:space="0" w:color="auto"/>
        <w:right w:val="none" w:sz="0" w:space="0" w:color="auto"/>
      </w:divBdr>
    </w:div>
    <w:div w:id="813720762">
      <w:bodyDiv w:val="1"/>
      <w:marLeft w:val="0"/>
      <w:marRight w:val="0"/>
      <w:marTop w:val="0"/>
      <w:marBottom w:val="0"/>
      <w:divBdr>
        <w:top w:val="none" w:sz="0" w:space="0" w:color="auto"/>
        <w:left w:val="none" w:sz="0" w:space="0" w:color="auto"/>
        <w:bottom w:val="none" w:sz="0" w:space="0" w:color="auto"/>
        <w:right w:val="none" w:sz="0" w:space="0" w:color="auto"/>
      </w:divBdr>
      <w:divsChild>
        <w:div w:id="1596279314">
          <w:marLeft w:val="0"/>
          <w:marRight w:val="0"/>
          <w:marTop w:val="0"/>
          <w:marBottom w:val="0"/>
          <w:divBdr>
            <w:top w:val="none" w:sz="0" w:space="0" w:color="auto"/>
            <w:left w:val="none" w:sz="0" w:space="0" w:color="auto"/>
            <w:bottom w:val="none" w:sz="0" w:space="0" w:color="auto"/>
            <w:right w:val="none" w:sz="0" w:space="0" w:color="auto"/>
          </w:divBdr>
        </w:div>
        <w:div w:id="1069964580">
          <w:marLeft w:val="0"/>
          <w:marRight w:val="0"/>
          <w:marTop w:val="0"/>
          <w:marBottom w:val="0"/>
          <w:divBdr>
            <w:top w:val="none" w:sz="0" w:space="0" w:color="auto"/>
            <w:left w:val="none" w:sz="0" w:space="0" w:color="auto"/>
            <w:bottom w:val="none" w:sz="0" w:space="0" w:color="auto"/>
            <w:right w:val="none" w:sz="0" w:space="0" w:color="auto"/>
          </w:divBdr>
        </w:div>
        <w:div w:id="1476222133">
          <w:marLeft w:val="0"/>
          <w:marRight w:val="0"/>
          <w:marTop w:val="0"/>
          <w:marBottom w:val="0"/>
          <w:divBdr>
            <w:top w:val="none" w:sz="0" w:space="0" w:color="auto"/>
            <w:left w:val="none" w:sz="0" w:space="0" w:color="auto"/>
            <w:bottom w:val="none" w:sz="0" w:space="0" w:color="auto"/>
            <w:right w:val="none" w:sz="0" w:space="0" w:color="auto"/>
          </w:divBdr>
        </w:div>
        <w:div w:id="534347418">
          <w:marLeft w:val="0"/>
          <w:marRight w:val="0"/>
          <w:marTop w:val="0"/>
          <w:marBottom w:val="0"/>
          <w:divBdr>
            <w:top w:val="none" w:sz="0" w:space="0" w:color="auto"/>
            <w:left w:val="none" w:sz="0" w:space="0" w:color="auto"/>
            <w:bottom w:val="none" w:sz="0" w:space="0" w:color="auto"/>
            <w:right w:val="none" w:sz="0" w:space="0" w:color="auto"/>
          </w:divBdr>
        </w:div>
        <w:div w:id="290592918">
          <w:marLeft w:val="0"/>
          <w:marRight w:val="0"/>
          <w:marTop w:val="0"/>
          <w:marBottom w:val="0"/>
          <w:divBdr>
            <w:top w:val="none" w:sz="0" w:space="0" w:color="auto"/>
            <w:left w:val="none" w:sz="0" w:space="0" w:color="auto"/>
            <w:bottom w:val="none" w:sz="0" w:space="0" w:color="auto"/>
            <w:right w:val="none" w:sz="0" w:space="0" w:color="auto"/>
          </w:divBdr>
        </w:div>
      </w:divsChild>
    </w:div>
    <w:div w:id="830483909">
      <w:bodyDiv w:val="1"/>
      <w:marLeft w:val="0"/>
      <w:marRight w:val="0"/>
      <w:marTop w:val="0"/>
      <w:marBottom w:val="0"/>
      <w:divBdr>
        <w:top w:val="none" w:sz="0" w:space="0" w:color="auto"/>
        <w:left w:val="none" w:sz="0" w:space="0" w:color="auto"/>
        <w:bottom w:val="none" w:sz="0" w:space="0" w:color="auto"/>
        <w:right w:val="none" w:sz="0" w:space="0" w:color="auto"/>
      </w:divBdr>
    </w:div>
    <w:div w:id="1172525644">
      <w:bodyDiv w:val="1"/>
      <w:marLeft w:val="0"/>
      <w:marRight w:val="0"/>
      <w:marTop w:val="0"/>
      <w:marBottom w:val="0"/>
      <w:divBdr>
        <w:top w:val="none" w:sz="0" w:space="0" w:color="auto"/>
        <w:left w:val="none" w:sz="0" w:space="0" w:color="auto"/>
        <w:bottom w:val="none" w:sz="0" w:space="0" w:color="auto"/>
        <w:right w:val="none" w:sz="0" w:space="0" w:color="auto"/>
      </w:divBdr>
    </w:div>
    <w:div w:id="1217474999">
      <w:bodyDiv w:val="1"/>
      <w:marLeft w:val="0"/>
      <w:marRight w:val="0"/>
      <w:marTop w:val="0"/>
      <w:marBottom w:val="0"/>
      <w:divBdr>
        <w:top w:val="none" w:sz="0" w:space="0" w:color="auto"/>
        <w:left w:val="none" w:sz="0" w:space="0" w:color="auto"/>
        <w:bottom w:val="none" w:sz="0" w:space="0" w:color="auto"/>
        <w:right w:val="none" w:sz="0" w:space="0" w:color="auto"/>
      </w:divBdr>
    </w:div>
    <w:div w:id="1244954484">
      <w:bodyDiv w:val="1"/>
      <w:marLeft w:val="0"/>
      <w:marRight w:val="0"/>
      <w:marTop w:val="0"/>
      <w:marBottom w:val="0"/>
      <w:divBdr>
        <w:top w:val="none" w:sz="0" w:space="0" w:color="auto"/>
        <w:left w:val="none" w:sz="0" w:space="0" w:color="auto"/>
        <w:bottom w:val="none" w:sz="0" w:space="0" w:color="auto"/>
        <w:right w:val="none" w:sz="0" w:space="0" w:color="auto"/>
      </w:divBdr>
    </w:div>
    <w:div w:id="1413892886">
      <w:bodyDiv w:val="1"/>
      <w:marLeft w:val="0"/>
      <w:marRight w:val="0"/>
      <w:marTop w:val="0"/>
      <w:marBottom w:val="0"/>
      <w:divBdr>
        <w:top w:val="none" w:sz="0" w:space="0" w:color="auto"/>
        <w:left w:val="none" w:sz="0" w:space="0" w:color="auto"/>
        <w:bottom w:val="none" w:sz="0" w:space="0" w:color="auto"/>
        <w:right w:val="none" w:sz="0" w:space="0" w:color="auto"/>
      </w:divBdr>
    </w:div>
    <w:div w:id="1446774820">
      <w:bodyDiv w:val="1"/>
      <w:marLeft w:val="0"/>
      <w:marRight w:val="0"/>
      <w:marTop w:val="0"/>
      <w:marBottom w:val="0"/>
      <w:divBdr>
        <w:top w:val="none" w:sz="0" w:space="0" w:color="auto"/>
        <w:left w:val="none" w:sz="0" w:space="0" w:color="auto"/>
        <w:bottom w:val="none" w:sz="0" w:space="0" w:color="auto"/>
        <w:right w:val="none" w:sz="0" w:space="0" w:color="auto"/>
      </w:divBdr>
    </w:div>
    <w:div w:id="1506480916">
      <w:bodyDiv w:val="1"/>
      <w:marLeft w:val="0"/>
      <w:marRight w:val="0"/>
      <w:marTop w:val="0"/>
      <w:marBottom w:val="0"/>
      <w:divBdr>
        <w:top w:val="none" w:sz="0" w:space="0" w:color="auto"/>
        <w:left w:val="none" w:sz="0" w:space="0" w:color="auto"/>
        <w:bottom w:val="none" w:sz="0" w:space="0" w:color="auto"/>
        <w:right w:val="none" w:sz="0" w:space="0" w:color="auto"/>
      </w:divBdr>
    </w:div>
    <w:div w:id="1555266951">
      <w:bodyDiv w:val="1"/>
      <w:marLeft w:val="0"/>
      <w:marRight w:val="0"/>
      <w:marTop w:val="0"/>
      <w:marBottom w:val="0"/>
      <w:divBdr>
        <w:top w:val="none" w:sz="0" w:space="0" w:color="auto"/>
        <w:left w:val="none" w:sz="0" w:space="0" w:color="auto"/>
        <w:bottom w:val="none" w:sz="0" w:space="0" w:color="auto"/>
        <w:right w:val="none" w:sz="0" w:space="0" w:color="auto"/>
      </w:divBdr>
    </w:div>
    <w:div w:id="1688603102">
      <w:bodyDiv w:val="1"/>
      <w:marLeft w:val="0"/>
      <w:marRight w:val="0"/>
      <w:marTop w:val="0"/>
      <w:marBottom w:val="0"/>
      <w:divBdr>
        <w:top w:val="none" w:sz="0" w:space="0" w:color="auto"/>
        <w:left w:val="none" w:sz="0" w:space="0" w:color="auto"/>
        <w:bottom w:val="none" w:sz="0" w:space="0" w:color="auto"/>
        <w:right w:val="none" w:sz="0" w:space="0" w:color="auto"/>
      </w:divBdr>
    </w:div>
    <w:div w:id="1832478658">
      <w:bodyDiv w:val="1"/>
      <w:marLeft w:val="0"/>
      <w:marRight w:val="0"/>
      <w:marTop w:val="0"/>
      <w:marBottom w:val="0"/>
      <w:divBdr>
        <w:top w:val="none" w:sz="0" w:space="0" w:color="auto"/>
        <w:left w:val="none" w:sz="0" w:space="0" w:color="auto"/>
        <w:bottom w:val="none" w:sz="0" w:space="0" w:color="auto"/>
        <w:right w:val="none" w:sz="0" w:space="0" w:color="auto"/>
      </w:divBdr>
    </w:div>
    <w:div w:id="2003653022">
      <w:bodyDiv w:val="1"/>
      <w:marLeft w:val="0"/>
      <w:marRight w:val="0"/>
      <w:marTop w:val="0"/>
      <w:marBottom w:val="0"/>
      <w:divBdr>
        <w:top w:val="none" w:sz="0" w:space="0" w:color="auto"/>
        <w:left w:val="none" w:sz="0" w:space="0" w:color="auto"/>
        <w:bottom w:val="none" w:sz="0" w:space="0" w:color="auto"/>
        <w:right w:val="none" w:sz="0" w:space="0" w:color="auto"/>
      </w:divBdr>
    </w:div>
    <w:div w:id="20087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yacarito@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ayacarito@gmail.com" TargetMode="External"/><Relationship Id="rId4" Type="http://schemas.openxmlformats.org/officeDocument/2006/relationships/settings" Target="settings.xml"/><Relationship Id="rId9" Type="http://schemas.openxmlformats.org/officeDocument/2006/relationships/hyperlink" Target="mailto:unes.elsalvador@gmail.co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8B3A-730B-4C01-92D8-8BAC6524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30</Pages>
  <Words>11180</Words>
  <Characters>64611</Characters>
  <Application>Microsoft Office Word</Application>
  <DocSecurity>0</DocSecurity>
  <Lines>538</Lines>
  <Paragraphs>151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Flamenco</dc:creator>
  <cp:keywords/>
  <dc:description/>
  <cp:lastModifiedBy>Carolina Amaya</cp:lastModifiedBy>
  <cp:revision>27</cp:revision>
  <cp:lastPrinted>2018-04-05T21:13:00Z</cp:lastPrinted>
  <dcterms:created xsi:type="dcterms:W3CDTF">2018-05-22T13:26:00Z</dcterms:created>
  <dcterms:modified xsi:type="dcterms:W3CDTF">2018-06-20T23:41:00Z</dcterms:modified>
</cp:coreProperties>
</file>