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342E" w:rsidRDefault="00C36CFE" w:rsidP="006A726D">
      <w:pPr>
        <w:pStyle w:val="Ttulo"/>
        <w:outlineLvl w:val="0"/>
        <w:rPr>
          <w:rFonts w:ascii="Calibri" w:hAnsi="Calibri" w:cs="Tahoma"/>
          <w:b/>
          <w:color w:val="0099CC"/>
          <w:sz w:val="22"/>
          <w:szCs w:val="22"/>
          <w:u w:val="none"/>
          <w:lang w:val="es-SV"/>
        </w:rPr>
      </w:pPr>
      <w:r w:rsidRPr="00C36CFE">
        <w:rPr>
          <w:noProof/>
          <w:sz w:val="96"/>
          <w:u w:val="none"/>
          <w:lang w:val="es-SV" w:eastAsia="es-SV"/>
        </w:rPr>
        <w:drawing>
          <wp:inline distT="0" distB="0" distL="0" distR="0">
            <wp:extent cx="2538483" cy="738981"/>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FONAES.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6796" cy="747223"/>
                    </a:xfrm>
                    <a:prstGeom prst="rect">
                      <a:avLst/>
                    </a:prstGeom>
                  </pic:spPr>
                </pic:pic>
              </a:graphicData>
            </a:graphic>
          </wp:inline>
        </w:drawing>
      </w:r>
    </w:p>
    <w:p w:rsidR="00AE6A6F" w:rsidRDefault="00AE6A6F" w:rsidP="006A726D">
      <w:pPr>
        <w:pStyle w:val="Ttulo"/>
        <w:outlineLvl w:val="0"/>
        <w:rPr>
          <w:rFonts w:ascii="Calibri" w:hAnsi="Calibri" w:cs="Tahoma"/>
          <w:b/>
          <w:color w:val="0099CC"/>
          <w:sz w:val="22"/>
          <w:szCs w:val="22"/>
          <w:u w:val="none"/>
          <w:lang w:val="es-SV"/>
        </w:rPr>
      </w:pPr>
    </w:p>
    <w:p w:rsidR="00AD402B" w:rsidRPr="00AD402B" w:rsidRDefault="00AD402B" w:rsidP="006A726D">
      <w:pPr>
        <w:pStyle w:val="Ttulo"/>
        <w:outlineLvl w:val="0"/>
        <w:rPr>
          <w:rFonts w:ascii="Calibri" w:hAnsi="Calibri" w:cs="Tahoma"/>
          <w:b/>
          <w:sz w:val="22"/>
          <w:szCs w:val="22"/>
          <w:u w:val="none"/>
          <w:lang w:val="es-SV"/>
        </w:rPr>
      </w:pPr>
      <w:r>
        <w:rPr>
          <w:rFonts w:ascii="Calibri" w:hAnsi="Calibri" w:cs="Tahoma"/>
          <w:b/>
          <w:sz w:val="22"/>
          <w:szCs w:val="22"/>
          <w:u w:val="none"/>
          <w:lang w:val="es-SV"/>
        </w:rPr>
        <w:t>ANEXO 5</w:t>
      </w:r>
    </w:p>
    <w:p w:rsidR="00AD402B" w:rsidRPr="00C36CFE" w:rsidRDefault="00AD402B" w:rsidP="006A726D">
      <w:pPr>
        <w:pStyle w:val="Ttulo"/>
        <w:outlineLvl w:val="0"/>
        <w:rPr>
          <w:rFonts w:ascii="Calibri" w:hAnsi="Calibri" w:cs="Tahoma"/>
          <w:b/>
          <w:color w:val="0099CC"/>
          <w:sz w:val="22"/>
          <w:szCs w:val="22"/>
          <w:u w:val="none"/>
          <w:lang w:val="es-SV"/>
        </w:rPr>
      </w:pPr>
    </w:p>
    <w:tbl>
      <w:tblPr>
        <w:tblStyle w:val="Tablaconcuadrcula"/>
        <w:tblW w:w="0" w:type="auto"/>
        <w:tblLook w:val="04A0" w:firstRow="1" w:lastRow="0" w:firstColumn="1" w:lastColumn="0" w:noHBand="0" w:noVBand="1"/>
      </w:tblPr>
      <w:tblGrid>
        <w:gridCol w:w="8909"/>
      </w:tblGrid>
      <w:tr w:rsidR="00AE6A6F" w:rsidTr="00AE6A6F">
        <w:tc>
          <w:tcPr>
            <w:tcW w:w="8909" w:type="dxa"/>
          </w:tcPr>
          <w:p w:rsidR="00AE6A6F" w:rsidRDefault="00AE6A6F" w:rsidP="00AE6A6F">
            <w:pPr>
              <w:jc w:val="center"/>
              <w:rPr>
                <w:rFonts w:ascii="Calibri" w:hAnsi="Calibri"/>
                <w:b/>
                <w:bCs/>
                <w:lang w:val="es-ES"/>
              </w:rPr>
            </w:pPr>
            <w:r>
              <w:rPr>
                <w:rFonts w:ascii="Calibri" w:hAnsi="Calibri"/>
                <w:b/>
                <w:bCs/>
                <w:lang w:val="es-ES"/>
              </w:rPr>
              <w:t xml:space="preserve">FORMULARIO PARA PROYECTOS </w:t>
            </w:r>
          </w:p>
          <w:p w:rsidR="00AE6A6F" w:rsidRDefault="00AE6A6F" w:rsidP="00AE6A6F">
            <w:pPr>
              <w:jc w:val="center"/>
              <w:rPr>
                <w:rFonts w:ascii="Calibri" w:hAnsi="Calibri"/>
                <w:b/>
                <w:bCs/>
                <w:lang w:val="es-ES"/>
              </w:rPr>
            </w:pPr>
          </w:p>
          <w:p w:rsidR="00AE6A6F" w:rsidRDefault="00AE6A6F" w:rsidP="00AE6A6F">
            <w:pPr>
              <w:jc w:val="center"/>
              <w:rPr>
                <w:rFonts w:ascii="Calibri" w:hAnsi="Calibri"/>
                <w:b/>
                <w:bCs/>
                <w:lang w:val="es-ES"/>
              </w:rPr>
            </w:pPr>
            <w:r>
              <w:rPr>
                <w:rFonts w:ascii="Calibri" w:hAnsi="Calibri"/>
                <w:b/>
                <w:bCs/>
                <w:lang w:val="es-ES"/>
              </w:rPr>
              <w:t>CONVOCATORIA 1/2018</w:t>
            </w:r>
          </w:p>
          <w:p w:rsidR="00AE6A6F" w:rsidRDefault="00AE6A6F" w:rsidP="00AE6A6F">
            <w:pPr>
              <w:jc w:val="center"/>
              <w:rPr>
                <w:rFonts w:ascii="Calibri" w:hAnsi="Calibri"/>
                <w:b/>
                <w:bCs/>
                <w:lang w:val="es-ES"/>
              </w:rPr>
            </w:pPr>
          </w:p>
          <w:p w:rsidR="00AE6A6F" w:rsidRDefault="00AE6A6F" w:rsidP="00AE6A6F">
            <w:pPr>
              <w:jc w:val="center"/>
              <w:rPr>
                <w:rFonts w:ascii="Calibri" w:hAnsi="Calibri"/>
                <w:b/>
                <w:bCs/>
                <w:lang w:val="es-ES"/>
              </w:rPr>
            </w:pPr>
          </w:p>
          <w:p w:rsidR="00AE6A6F" w:rsidRDefault="00AE6A6F" w:rsidP="00AE6A6F">
            <w:pPr>
              <w:jc w:val="center"/>
              <w:rPr>
                <w:rFonts w:ascii="Calibri" w:hAnsi="Calibri"/>
                <w:b/>
                <w:bCs/>
                <w:lang w:val="es-ES"/>
              </w:rPr>
            </w:pPr>
          </w:p>
          <w:p w:rsidR="00AE6A6F" w:rsidRPr="00630998" w:rsidRDefault="00AE6A6F" w:rsidP="00AE6A6F">
            <w:pPr>
              <w:jc w:val="center"/>
              <w:rPr>
                <w:rFonts w:ascii="Calibri" w:hAnsi="Calibri"/>
                <w:b/>
                <w:bCs/>
                <w:lang w:val="es-ES"/>
              </w:rPr>
            </w:pPr>
            <w:r w:rsidRPr="00630998">
              <w:rPr>
                <w:rFonts w:ascii="Calibri" w:hAnsi="Calibri"/>
                <w:b/>
                <w:bCs/>
                <w:lang w:val="es-ES"/>
              </w:rPr>
              <w:t>Título del proyecto:</w:t>
            </w:r>
          </w:p>
          <w:p w:rsidR="00AE6A6F" w:rsidRDefault="00AE6A6F" w:rsidP="00AE6A6F">
            <w:pPr>
              <w:jc w:val="center"/>
              <w:rPr>
                <w:rFonts w:ascii="Calibri" w:hAnsi="Calibri"/>
                <w:bCs/>
                <w:lang w:val="es-ES"/>
              </w:rPr>
            </w:pPr>
            <w:r w:rsidRPr="00630998">
              <w:rPr>
                <w:rFonts w:ascii="Calibri" w:hAnsi="Calibri"/>
                <w:bCs/>
                <w:lang w:val="es-ES"/>
              </w:rPr>
              <w:t>“</w:t>
            </w:r>
            <w:r w:rsidR="00623EDE" w:rsidRPr="00623EDE">
              <w:rPr>
                <w:rFonts w:ascii="Calibri" w:hAnsi="Calibri"/>
                <w:b/>
                <w:bCs/>
                <w:sz w:val="28"/>
                <w:szCs w:val="28"/>
                <w:lang w:val="es-ES" w:eastAsia="en-US"/>
              </w:rPr>
              <w:t>Promoviendo el uso racional, la protección y conservación del agua en la Cordillera del Bálsamo Departamento de La Libertad</w:t>
            </w:r>
            <w:r w:rsidRPr="00630998">
              <w:rPr>
                <w:rFonts w:ascii="Calibri" w:hAnsi="Calibri"/>
                <w:bCs/>
                <w:lang w:val="es-ES"/>
              </w:rPr>
              <w:t>”</w:t>
            </w:r>
          </w:p>
          <w:p w:rsidR="00BE289C" w:rsidRDefault="00BE289C" w:rsidP="00AE6A6F">
            <w:pPr>
              <w:jc w:val="center"/>
              <w:rPr>
                <w:rFonts w:ascii="Calibri" w:hAnsi="Calibri"/>
                <w:bCs/>
                <w:lang w:val="es-ES"/>
              </w:rPr>
            </w:pPr>
          </w:p>
          <w:p w:rsidR="00AE6A6F" w:rsidRPr="00630998" w:rsidRDefault="00AE6A6F" w:rsidP="00AE6A6F">
            <w:pPr>
              <w:rPr>
                <w:rFonts w:ascii="Calibri" w:hAnsi="Calibri"/>
                <w:b/>
                <w:bCs/>
                <w:lang w:val="es-ES"/>
              </w:rPr>
            </w:pPr>
          </w:p>
          <w:p w:rsidR="00AE6A6F" w:rsidRDefault="00AE6A6F" w:rsidP="00AE6A6F">
            <w:pPr>
              <w:rPr>
                <w:rFonts w:ascii="Calibri" w:hAnsi="Calibri"/>
                <w:b/>
                <w:bCs/>
                <w:lang w:val="es-ES"/>
              </w:rPr>
            </w:pPr>
          </w:p>
          <w:p w:rsidR="00AE6A6F" w:rsidRDefault="00AE6A6F" w:rsidP="00AE6A6F">
            <w:pPr>
              <w:jc w:val="center"/>
              <w:rPr>
                <w:rFonts w:ascii="Calibri" w:hAnsi="Calibri"/>
                <w:b/>
                <w:bCs/>
                <w:lang w:val="es-ES"/>
              </w:rPr>
            </w:pPr>
            <w:r w:rsidRPr="00F532A5">
              <w:rPr>
                <w:rFonts w:ascii="Calibri" w:hAnsi="Calibri"/>
                <w:b/>
                <w:bCs/>
                <w:lang w:val="es-ES"/>
              </w:rPr>
              <w:t>Enti</w:t>
            </w:r>
            <w:r>
              <w:rPr>
                <w:rFonts w:ascii="Calibri" w:hAnsi="Calibri"/>
                <w:b/>
                <w:bCs/>
                <w:lang w:val="es-ES"/>
              </w:rPr>
              <w:t>dad solicitante</w:t>
            </w:r>
            <w:r w:rsidRPr="00F532A5">
              <w:rPr>
                <w:rFonts w:ascii="Calibri" w:hAnsi="Calibri"/>
                <w:b/>
                <w:bCs/>
                <w:lang w:val="es-ES"/>
              </w:rPr>
              <w:t>:</w:t>
            </w:r>
          </w:p>
          <w:p w:rsidR="00AE6A6F" w:rsidRDefault="00AE6A6F" w:rsidP="00AD402B">
            <w:pPr>
              <w:jc w:val="center"/>
              <w:rPr>
                <w:rFonts w:ascii="Calibri" w:hAnsi="Calibri" w:cs="Tahoma"/>
                <w:b/>
                <w:color w:val="0099CC"/>
                <w:sz w:val="22"/>
                <w:szCs w:val="22"/>
                <w:lang w:val="es-SV"/>
              </w:rPr>
            </w:pPr>
            <w:r w:rsidRPr="00AD402B">
              <w:rPr>
                <w:rFonts w:ascii="Calibri" w:hAnsi="Calibri"/>
                <w:b/>
                <w:bCs/>
                <w:lang w:val="es-ES"/>
              </w:rPr>
              <w:t>Asociación Catalana de Ingeniería Sin Fronteras (ISF)</w:t>
            </w:r>
          </w:p>
        </w:tc>
      </w:tr>
    </w:tbl>
    <w:p w:rsidR="00E6342E" w:rsidRDefault="00E6342E" w:rsidP="006A726D">
      <w:pPr>
        <w:pStyle w:val="Ttulo"/>
        <w:outlineLvl w:val="0"/>
        <w:rPr>
          <w:rFonts w:ascii="Calibri" w:hAnsi="Calibri" w:cs="Tahoma"/>
          <w:b/>
          <w:color w:val="0099CC"/>
          <w:sz w:val="22"/>
          <w:szCs w:val="22"/>
          <w:u w:val="none"/>
          <w:lang w:val="es-SV"/>
        </w:rPr>
      </w:pPr>
    </w:p>
    <w:p w:rsidR="00F532A5" w:rsidRPr="00F7666B" w:rsidRDefault="00F532A5" w:rsidP="006A726D">
      <w:pPr>
        <w:pStyle w:val="Ttulo"/>
        <w:outlineLvl w:val="0"/>
        <w:rPr>
          <w:rFonts w:ascii="Calibri" w:hAnsi="Calibri" w:cs="Tahoma"/>
          <w:b/>
          <w:color w:val="0099CC"/>
          <w:sz w:val="22"/>
          <w:szCs w:val="22"/>
          <w:u w:val="none"/>
          <w:lang w:val="es-SV"/>
        </w:rPr>
      </w:pPr>
    </w:p>
    <w:p w:rsidR="00F532A5" w:rsidRPr="00F7666B" w:rsidRDefault="00F532A5" w:rsidP="006A726D">
      <w:pPr>
        <w:pStyle w:val="Ttulo"/>
        <w:outlineLvl w:val="0"/>
        <w:rPr>
          <w:rFonts w:ascii="Calibri" w:hAnsi="Calibri" w:cs="Tahoma"/>
          <w:b/>
          <w:color w:val="0099CC"/>
          <w:sz w:val="22"/>
          <w:szCs w:val="22"/>
          <w:u w:val="none"/>
          <w:lang w:val="es-SV"/>
        </w:rPr>
      </w:pPr>
    </w:p>
    <w:p w:rsidR="00AD402B" w:rsidRDefault="006A726D" w:rsidP="006A726D">
      <w:pPr>
        <w:spacing w:line="360" w:lineRule="auto"/>
        <w:jc w:val="both"/>
        <w:rPr>
          <w:rFonts w:ascii="Calibri" w:hAnsi="Calibri" w:cs="Tahoma"/>
          <w:b/>
          <w:color w:val="FF0000"/>
          <w:sz w:val="22"/>
          <w:szCs w:val="22"/>
          <w:lang w:val="es-SV"/>
        </w:rPr>
      </w:pPr>
      <w:r w:rsidRPr="00F7666B">
        <w:rPr>
          <w:rFonts w:ascii="Calibri" w:hAnsi="Calibri" w:cs="Tahoma"/>
          <w:b/>
          <w:color w:val="FF0000"/>
          <w:sz w:val="22"/>
          <w:szCs w:val="22"/>
          <w:lang w:val="es-SV"/>
        </w:rPr>
        <w:t xml:space="preserve">        </w:t>
      </w:r>
    </w:p>
    <w:p w:rsidR="00AD402B" w:rsidRDefault="00AD402B">
      <w:pPr>
        <w:rPr>
          <w:rFonts w:ascii="Calibri" w:hAnsi="Calibri" w:cs="Tahoma"/>
          <w:b/>
          <w:color w:val="FF0000"/>
          <w:sz w:val="22"/>
          <w:szCs w:val="22"/>
          <w:lang w:val="es-SV"/>
        </w:rPr>
      </w:pPr>
      <w:r>
        <w:rPr>
          <w:rFonts w:ascii="Calibri" w:hAnsi="Calibri" w:cs="Tahoma"/>
          <w:b/>
          <w:color w:val="FF0000"/>
          <w:sz w:val="22"/>
          <w:szCs w:val="22"/>
          <w:lang w:val="es-SV"/>
        </w:rPr>
        <w:br w:type="page"/>
      </w:r>
    </w:p>
    <w:p w:rsidR="006A726D" w:rsidRPr="00F7666B" w:rsidRDefault="006A726D" w:rsidP="006A726D">
      <w:pPr>
        <w:spacing w:line="360" w:lineRule="auto"/>
        <w:jc w:val="both"/>
        <w:rPr>
          <w:rFonts w:ascii="Calibri" w:hAnsi="Calibri" w:cs="Tahoma"/>
          <w:b/>
          <w:color w:val="FF0000"/>
          <w:sz w:val="22"/>
          <w:szCs w:val="22"/>
          <w:lang w:val="es-SV"/>
        </w:rPr>
      </w:pPr>
    </w:p>
    <w:tbl>
      <w:tblPr>
        <w:tblW w:w="9022" w:type="dxa"/>
        <w:tblInd w:w="70" w:type="dxa"/>
        <w:shd w:val="clear" w:color="auto" w:fill="FF9900"/>
        <w:tblLayout w:type="fixed"/>
        <w:tblCellMar>
          <w:left w:w="70" w:type="dxa"/>
          <w:right w:w="70" w:type="dxa"/>
        </w:tblCellMar>
        <w:tblLook w:val="0000" w:firstRow="0" w:lastRow="0" w:firstColumn="0" w:lastColumn="0" w:noHBand="0" w:noVBand="0"/>
      </w:tblPr>
      <w:tblGrid>
        <w:gridCol w:w="9022"/>
      </w:tblGrid>
      <w:tr w:rsidR="006A726D" w:rsidRPr="00F7666B" w:rsidTr="003F5F76">
        <w:trPr>
          <w:trHeight w:val="286"/>
        </w:trPr>
        <w:tc>
          <w:tcPr>
            <w:tcW w:w="9022" w:type="dxa"/>
            <w:shd w:val="clear" w:color="auto" w:fill="D9D9D9" w:themeFill="background1" w:themeFillShade="D9"/>
          </w:tcPr>
          <w:p w:rsidR="006A726D" w:rsidRPr="00F7666B" w:rsidRDefault="008C358D" w:rsidP="001E1A09">
            <w:pPr>
              <w:pStyle w:val="Ttulo"/>
              <w:jc w:val="both"/>
              <w:rPr>
                <w:rFonts w:ascii="Calibri" w:hAnsi="Calibri" w:cs="Tahoma"/>
                <w:b/>
                <w:sz w:val="22"/>
                <w:szCs w:val="22"/>
                <w:u w:val="none"/>
                <w:lang w:val="es-SV"/>
              </w:rPr>
            </w:pPr>
            <w:r w:rsidRPr="00F7666B">
              <w:rPr>
                <w:rFonts w:ascii="Calibri" w:hAnsi="Calibri" w:cs="Tahoma"/>
                <w:b/>
                <w:sz w:val="22"/>
                <w:szCs w:val="22"/>
                <w:u w:val="none"/>
                <w:lang w:val="es-SV"/>
              </w:rPr>
              <w:t>INFORMACIÓN</w:t>
            </w:r>
            <w:r w:rsidR="006A726D" w:rsidRPr="00F7666B">
              <w:rPr>
                <w:rFonts w:ascii="Calibri" w:hAnsi="Calibri" w:cs="Tahoma"/>
                <w:b/>
                <w:sz w:val="22"/>
                <w:szCs w:val="22"/>
                <w:u w:val="none"/>
                <w:lang w:val="es-SV"/>
              </w:rPr>
              <w:t xml:space="preserve"> DE LA ENTIDAD SOLICITANTE</w:t>
            </w:r>
          </w:p>
        </w:tc>
      </w:tr>
    </w:tbl>
    <w:p w:rsidR="006A726D" w:rsidRPr="00F7666B" w:rsidRDefault="006A726D" w:rsidP="006A726D">
      <w:pPr>
        <w:pStyle w:val="Ttulo"/>
        <w:jc w:val="both"/>
        <w:rPr>
          <w:rFonts w:ascii="Calibri" w:hAnsi="Calibri" w:cs="Tahoma"/>
          <w:color w:val="00CCFF"/>
          <w:sz w:val="22"/>
          <w:szCs w:val="22"/>
          <w:u w:val="none"/>
          <w:lang w:val="es-SV"/>
        </w:rPr>
      </w:pPr>
    </w:p>
    <w:p w:rsidR="006A726D" w:rsidRPr="00F7666B" w:rsidRDefault="008C358D" w:rsidP="006A726D">
      <w:pPr>
        <w:jc w:val="both"/>
        <w:rPr>
          <w:rFonts w:ascii="Calibri" w:hAnsi="Calibri" w:cs="Tahoma"/>
          <w:b/>
          <w:bCs/>
          <w:sz w:val="22"/>
          <w:szCs w:val="22"/>
          <w:lang w:val="es-SV"/>
        </w:rPr>
      </w:pPr>
      <w:r w:rsidRPr="00F7666B">
        <w:rPr>
          <w:rFonts w:ascii="Calibri" w:hAnsi="Calibri" w:cs="Tahoma"/>
          <w:b/>
          <w:bCs/>
          <w:sz w:val="22"/>
          <w:szCs w:val="22"/>
          <w:lang w:val="es-SV"/>
        </w:rPr>
        <w:t>Datos</w:t>
      </w:r>
    </w:p>
    <w:tbl>
      <w:tblPr>
        <w:tblW w:w="892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926"/>
      </w:tblGrid>
      <w:tr w:rsidR="006A726D" w:rsidRPr="00F7666B" w:rsidTr="00CB4B3B">
        <w:trPr>
          <w:trHeight w:val="336"/>
        </w:trPr>
        <w:tc>
          <w:tcPr>
            <w:tcW w:w="8926" w:type="dxa"/>
          </w:tcPr>
          <w:p w:rsidR="00047962" w:rsidRPr="00F7666B" w:rsidRDefault="006A726D" w:rsidP="00047962">
            <w:pPr>
              <w:pStyle w:val="Sinespaciado"/>
            </w:pPr>
            <w:r w:rsidRPr="00F7666B">
              <w:rPr>
                <w:rFonts w:ascii="Calibri" w:hAnsi="Calibri" w:cs="Tahoma"/>
              </w:rPr>
              <w:t>Nombre:</w:t>
            </w:r>
            <w:r w:rsidR="00047962" w:rsidRPr="00F7666B">
              <w:t xml:space="preserve"> Nombre: Noel Mario García Márquez </w:t>
            </w:r>
          </w:p>
          <w:p w:rsidR="006A726D" w:rsidRPr="00F7666B" w:rsidRDefault="00047962" w:rsidP="00047962">
            <w:pPr>
              <w:pStyle w:val="Sinespaciado"/>
            </w:pPr>
            <w:r w:rsidRPr="00F7666B">
              <w:t xml:space="preserve">Cargo: Representante legal en El Salvador. </w:t>
            </w:r>
          </w:p>
        </w:tc>
      </w:tr>
    </w:tbl>
    <w:p w:rsidR="006A726D" w:rsidRPr="00F7666B" w:rsidRDefault="006A726D" w:rsidP="006A726D">
      <w:pPr>
        <w:jc w:val="both"/>
        <w:rPr>
          <w:rFonts w:ascii="Calibri" w:hAnsi="Calibri" w:cs="Tahoma"/>
          <w:sz w:val="22"/>
          <w:szCs w:val="22"/>
          <w:lang w:val="es-SV"/>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31"/>
      </w:tblGrid>
      <w:tr w:rsidR="006A726D" w:rsidRPr="00F7666B" w:rsidTr="00D64C7E">
        <w:trPr>
          <w:trHeight w:val="286"/>
        </w:trPr>
        <w:tc>
          <w:tcPr>
            <w:tcW w:w="9131" w:type="dxa"/>
          </w:tcPr>
          <w:p w:rsidR="006A726D" w:rsidRPr="00F7666B" w:rsidRDefault="00EE6056" w:rsidP="00CB4B3B">
            <w:pPr>
              <w:pStyle w:val="Sinespaciado"/>
            </w:pPr>
            <w:r w:rsidRPr="00F7666B">
              <w:rPr>
                <w:rFonts w:ascii="Calibri" w:hAnsi="Calibri" w:cs="Tahoma"/>
              </w:rPr>
              <w:t>Dirección:</w:t>
            </w:r>
            <w:r w:rsidR="00047962" w:rsidRPr="00F7666B">
              <w:rPr>
                <w:rFonts w:ascii="Calibri" w:hAnsi="Calibri" w:cs="Tahoma"/>
              </w:rPr>
              <w:t xml:space="preserve"> </w:t>
            </w:r>
            <w:r w:rsidR="00047962" w:rsidRPr="00F7666B">
              <w:t xml:space="preserve">Dirección en El Salvador: Residencial San Luis, Calle 2 y Av.2, </w:t>
            </w:r>
            <w:r w:rsidR="00CB4B3B">
              <w:t>Polígono</w:t>
            </w:r>
            <w:r w:rsidR="00047962" w:rsidRPr="00F7666B">
              <w:t xml:space="preserve"> 9 Casa Nº 7ª, San Salvador</w:t>
            </w:r>
          </w:p>
        </w:tc>
      </w:tr>
    </w:tbl>
    <w:p w:rsidR="006A726D" w:rsidRPr="00F7666B" w:rsidRDefault="00047962" w:rsidP="006A726D">
      <w:pPr>
        <w:jc w:val="both"/>
        <w:rPr>
          <w:rFonts w:ascii="Calibri" w:hAnsi="Calibri" w:cs="Tahoma"/>
          <w:sz w:val="22"/>
          <w:szCs w:val="22"/>
          <w:lang w:val="es-SV"/>
        </w:rPr>
      </w:pPr>
      <w:r w:rsidRPr="00F7666B">
        <w:rPr>
          <w:rFonts w:ascii="Calibri" w:hAnsi="Calibri" w:cs="Tahoma"/>
          <w:sz w:val="22"/>
          <w:szCs w:val="22"/>
          <w:lang w:val="es-SV"/>
        </w:rPr>
        <w:tab/>
      </w:r>
      <w:r w:rsidRPr="00F7666B">
        <w:rPr>
          <w:rFonts w:ascii="Calibri" w:hAnsi="Calibri" w:cs="Tahoma"/>
          <w:sz w:val="22"/>
          <w:szCs w:val="22"/>
          <w:lang w:val="es-SV"/>
        </w:rPr>
        <w:tab/>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89"/>
        <w:gridCol w:w="4842"/>
      </w:tblGrid>
      <w:tr w:rsidR="006A726D" w:rsidRPr="00F7666B" w:rsidTr="00D64C7E">
        <w:trPr>
          <w:trHeight w:val="317"/>
        </w:trPr>
        <w:tc>
          <w:tcPr>
            <w:tcW w:w="4289" w:type="dxa"/>
          </w:tcPr>
          <w:p w:rsidR="006A726D" w:rsidRPr="00F7666B" w:rsidRDefault="006A726D" w:rsidP="00047962">
            <w:pPr>
              <w:pStyle w:val="Sinespaciado"/>
            </w:pPr>
            <w:r w:rsidRPr="00F7666B">
              <w:rPr>
                <w:rFonts w:ascii="Calibri" w:hAnsi="Calibri" w:cs="Tahoma"/>
              </w:rPr>
              <w:t>Teléfono:</w:t>
            </w:r>
            <w:r w:rsidR="00047962" w:rsidRPr="00F7666B">
              <w:rPr>
                <w:rFonts w:ascii="Calibri" w:hAnsi="Calibri" w:cs="Tahoma"/>
              </w:rPr>
              <w:t xml:space="preserve"> </w:t>
            </w:r>
            <w:r w:rsidR="00047962" w:rsidRPr="00F7666B">
              <w:t>Tel: 2274-3712 y 78777454</w:t>
            </w:r>
          </w:p>
        </w:tc>
        <w:tc>
          <w:tcPr>
            <w:tcW w:w="4842" w:type="dxa"/>
          </w:tcPr>
          <w:p w:rsidR="006A726D" w:rsidRPr="00F7666B" w:rsidRDefault="006A726D" w:rsidP="00D64C7E">
            <w:pPr>
              <w:jc w:val="both"/>
              <w:rPr>
                <w:rFonts w:ascii="Calibri" w:hAnsi="Calibri" w:cs="Tahoma"/>
                <w:sz w:val="22"/>
                <w:szCs w:val="22"/>
                <w:lang w:val="es-SV"/>
              </w:rPr>
            </w:pPr>
          </w:p>
        </w:tc>
      </w:tr>
    </w:tbl>
    <w:p w:rsidR="006A726D" w:rsidRPr="00F7666B" w:rsidRDefault="006A726D" w:rsidP="006A726D">
      <w:pPr>
        <w:jc w:val="both"/>
        <w:rPr>
          <w:rFonts w:ascii="Calibri" w:hAnsi="Calibri" w:cs="Tahoma"/>
          <w:sz w:val="22"/>
          <w:szCs w:val="22"/>
          <w:lang w:val="es-SV"/>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31"/>
      </w:tblGrid>
      <w:tr w:rsidR="006A726D" w:rsidRPr="00F7666B" w:rsidTr="00D64C7E">
        <w:trPr>
          <w:trHeight w:val="285"/>
        </w:trPr>
        <w:tc>
          <w:tcPr>
            <w:tcW w:w="9131" w:type="dxa"/>
          </w:tcPr>
          <w:p w:rsidR="006A726D" w:rsidRPr="00F7666B" w:rsidRDefault="00C162AA" w:rsidP="00047962">
            <w:pPr>
              <w:pStyle w:val="Sinespaciado"/>
            </w:pPr>
            <w:r>
              <w:t>Correo electrónico:</w:t>
            </w:r>
            <w:r w:rsidR="00047962" w:rsidRPr="00F7666B">
              <w:t xml:space="preserve"> </w:t>
            </w:r>
            <w:hyperlink r:id="rId10" w:history="1">
              <w:r w:rsidR="00047962" w:rsidRPr="00F7666B">
                <w:t>noel.garcia@isf.es</w:t>
              </w:r>
            </w:hyperlink>
          </w:p>
        </w:tc>
      </w:tr>
    </w:tbl>
    <w:p w:rsidR="006A726D" w:rsidRPr="00F7666B" w:rsidRDefault="006A726D" w:rsidP="006A726D">
      <w:pPr>
        <w:jc w:val="both"/>
        <w:rPr>
          <w:rFonts w:ascii="Calibri" w:hAnsi="Calibri" w:cs="Tahoma"/>
          <w:sz w:val="22"/>
          <w:szCs w:val="22"/>
          <w:lang w:val="es-SV"/>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79"/>
        <w:gridCol w:w="4652"/>
      </w:tblGrid>
      <w:tr w:rsidR="006A726D" w:rsidRPr="00F7666B" w:rsidTr="00D64C7E">
        <w:trPr>
          <w:trHeight w:val="373"/>
        </w:trPr>
        <w:tc>
          <w:tcPr>
            <w:tcW w:w="4479" w:type="dxa"/>
          </w:tcPr>
          <w:p w:rsidR="006A726D" w:rsidRPr="00F7666B" w:rsidRDefault="006A726D" w:rsidP="00D64C7E">
            <w:pPr>
              <w:jc w:val="both"/>
              <w:rPr>
                <w:rFonts w:ascii="Calibri" w:hAnsi="Calibri" w:cs="Tahoma"/>
                <w:sz w:val="22"/>
                <w:szCs w:val="22"/>
                <w:lang w:val="es-SV"/>
              </w:rPr>
            </w:pPr>
            <w:r w:rsidRPr="00F7666B">
              <w:rPr>
                <w:rFonts w:ascii="Calibri" w:hAnsi="Calibri" w:cs="Tahoma"/>
                <w:sz w:val="22"/>
                <w:szCs w:val="22"/>
                <w:lang w:val="es-SV"/>
              </w:rPr>
              <w:t>Fecha de constitución:</w:t>
            </w:r>
            <w:r w:rsidR="00332EE1" w:rsidRPr="00F7666B">
              <w:rPr>
                <w:rFonts w:ascii="Calibri" w:hAnsi="Calibri" w:cs="Tahoma"/>
                <w:sz w:val="22"/>
                <w:szCs w:val="22"/>
                <w:lang w:val="es-SV"/>
              </w:rPr>
              <w:t xml:space="preserve"> 15-10-1994</w:t>
            </w:r>
          </w:p>
        </w:tc>
        <w:tc>
          <w:tcPr>
            <w:tcW w:w="4652" w:type="dxa"/>
          </w:tcPr>
          <w:p w:rsidR="006A726D" w:rsidRPr="00F7666B" w:rsidRDefault="006A726D" w:rsidP="00D64C7E">
            <w:pPr>
              <w:jc w:val="both"/>
              <w:rPr>
                <w:rFonts w:ascii="Calibri" w:hAnsi="Calibri" w:cs="Tahoma"/>
                <w:sz w:val="22"/>
                <w:szCs w:val="22"/>
                <w:lang w:val="es-SV"/>
              </w:rPr>
            </w:pPr>
            <w:r w:rsidRPr="00F7666B">
              <w:rPr>
                <w:rFonts w:ascii="Calibri" w:hAnsi="Calibri" w:cs="Tahoma"/>
                <w:sz w:val="22"/>
                <w:szCs w:val="22"/>
                <w:lang w:val="es-SV"/>
              </w:rPr>
              <w:t>N</w:t>
            </w:r>
            <w:r w:rsidR="00EE6056" w:rsidRPr="00F7666B">
              <w:rPr>
                <w:rFonts w:ascii="Calibri" w:hAnsi="Calibri" w:cs="Tahoma"/>
                <w:sz w:val="22"/>
                <w:szCs w:val="22"/>
                <w:lang w:val="es-SV"/>
              </w:rPr>
              <w:t>IT</w:t>
            </w:r>
            <w:r w:rsidRPr="00F7666B">
              <w:rPr>
                <w:rFonts w:ascii="Calibri" w:hAnsi="Calibri" w:cs="Tahoma"/>
                <w:sz w:val="22"/>
                <w:szCs w:val="22"/>
                <w:lang w:val="es-SV"/>
              </w:rPr>
              <w:t>:</w:t>
            </w:r>
            <w:r w:rsidR="00332EE1" w:rsidRPr="00F7666B">
              <w:rPr>
                <w:rFonts w:ascii="Calibri" w:hAnsi="Calibri" w:cs="Tahoma"/>
                <w:sz w:val="22"/>
                <w:szCs w:val="22"/>
                <w:lang w:val="es-SV"/>
              </w:rPr>
              <w:t xml:space="preserve"> 0614-260607-107-9</w:t>
            </w:r>
          </w:p>
        </w:tc>
      </w:tr>
    </w:tbl>
    <w:p w:rsidR="006A726D" w:rsidRPr="00F7666B" w:rsidRDefault="006A726D" w:rsidP="006A726D">
      <w:pPr>
        <w:jc w:val="both"/>
        <w:rPr>
          <w:rFonts w:ascii="Calibri" w:hAnsi="Calibri" w:cs="Tahoma"/>
          <w:sz w:val="22"/>
          <w:szCs w:val="22"/>
          <w:lang w:val="es-SV"/>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966"/>
        <w:gridCol w:w="3232"/>
        <w:gridCol w:w="2932"/>
      </w:tblGrid>
      <w:tr w:rsidR="006A726D" w:rsidRPr="00F7666B" w:rsidTr="00D64C7E">
        <w:trPr>
          <w:trHeight w:val="286"/>
        </w:trPr>
        <w:tc>
          <w:tcPr>
            <w:tcW w:w="2966" w:type="dxa"/>
          </w:tcPr>
          <w:p w:rsidR="006A726D" w:rsidRPr="00F7666B" w:rsidRDefault="006A726D" w:rsidP="00D64C7E">
            <w:pPr>
              <w:jc w:val="both"/>
              <w:rPr>
                <w:rFonts w:ascii="Calibri" w:hAnsi="Calibri" w:cs="Tahoma"/>
                <w:sz w:val="22"/>
                <w:szCs w:val="22"/>
                <w:lang w:val="es-SV"/>
              </w:rPr>
            </w:pPr>
            <w:r w:rsidRPr="00F7666B">
              <w:rPr>
                <w:rFonts w:ascii="Calibri" w:hAnsi="Calibri" w:cs="Tahoma"/>
                <w:sz w:val="22"/>
                <w:szCs w:val="22"/>
                <w:lang w:val="es-SV"/>
              </w:rPr>
              <w:t>Número de socios:</w:t>
            </w:r>
            <w:r w:rsidR="000D4FA2" w:rsidRPr="00F7666B">
              <w:rPr>
                <w:rFonts w:ascii="Calibri" w:hAnsi="Calibri" w:cs="Tahoma"/>
                <w:sz w:val="22"/>
                <w:szCs w:val="22"/>
                <w:lang w:val="es-SV"/>
              </w:rPr>
              <w:t xml:space="preserve"> 466</w:t>
            </w:r>
          </w:p>
        </w:tc>
        <w:tc>
          <w:tcPr>
            <w:tcW w:w="3232" w:type="dxa"/>
          </w:tcPr>
          <w:p w:rsidR="006A726D" w:rsidRPr="00F7666B" w:rsidRDefault="006A726D" w:rsidP="00D64C7E">
            <w:pPr>
              <w:jc w:val="both"/>
              <w:rPr>
                <w:rFonts w:ascii="Calibri" w:hAnsi="Calibri" w:cs="Tahoma"/>
                <w:sz w:val="22"/>
                <w:szCs w:val="22"/>
                <w:lang w:val="es-SV"/>
              </w:rPr>
            </w:pPr>
            <w:r w:rsidRPr="00F7666B">
              <w:rPr>
                <w:rFonts w:ascii="Calibri" w:hAnsi="Calibri" w:cs="Tahoma"/>
                <w:sz w:val="22"/>
                <w:szCs w:val="22"/>
                <w:lang w:val="es-SV"/>
              </w:rPr>
              <w:t>Personal contratado:</w:t>
            </w:r>
            <w:r w:rsidR="000D4FA2" w:rsidRPr="00F7666B">
              <w:rPr>
                <w:rFonts w:ascii="Calibri" w:hAnsi="Calibri" w:cs="Tahoma"/>
                <w:sz w:val="22"/>
                <w:szCs w:val="22"/>
                <w:lang w:val="es-SV"/>
              </w:rPr>
              <w:t xml:space="preserve"> 13</w:t>
            </w:r>
          </w:p>
        </w:tc>
        <w:tc>
          <w:tcPr>
            <w:tcW w:w="2932" w:type="dxa"/>
          </w:tcPr>
          <w:p w:rsidR="006A726D" w:rsidRPr="00F7666B" w:rsidRDefault="006A726D" w:rsidP="00D64C7E">
            <w:pPr>
              <w:jc w:val="both"/>
              <w:rPr>
                <w:rFonts w:ascii="Calibri" w:hAnsi="Calibri" w:cs="Tahoma"/>
                <w:sz w:val="22"/>
                <w:szCs w:val="22"/>
                <w:lang w:val="es-SV"/>
              </w:rPr>
            </w:pPr>
            <w:r w:rsidRPr="00F7666B">
              <w:rPr>
                <w:rFonts w:ascii="Calibri" w:hAnsi="Calibri" w:cs="Tahoma"/>
                <w:sz w:val="22"/>
                <w:szCs w:val="22"/>
                <w:lang w:val="es-SV"/>
              </w:rPr>
              <w:t>Número de voluntarios:</w:t>
            </w:r>
            <w:r w:rsidR="00332EE1" w:rsidRPr="00F7666B">
              <w:rPr>
                <w:rFonts w:ascii="Calibri" w:hAnsi="Calibri" w:cs="Tahoma"/>
                <w:sz w:val="22"/>
                <w:szCs w:val="22"/>
                <w:lang w:val="es-SV"/>
              </w:rPr>
              <w:t xml:space="preserve"> 200</w:t>
            </w:r>
          </w:p>
        </w:tc>
      </w:tr>
    </w:tbl>
    <w:p w:rsidR="006A726D" w:rsidRPr="00F7666B" w:rsidRDefault="006A726D" w:rsidP="006A726D">
      <w:pPr>
        <w:jc w:val="both"/>
        <w:rPr>
          <w:rFonts w:ascii="Calibri" w:hAnsi="Calibri" w:cs="Tahoma"/>
          <w:sz w:val="22"/>
          <w:szCs w:val="22"/>
          <w:lang w:val="es-SV"/>
        </w:rPr>
      </w:pPr>
    </w:p>
    <w:p w:rsidR="006A726D" w:rsidRPr="00F7666B" w:rsidRDefault="006A726D" w:rsidP="006A726D">
      <w:pPr>
        <w:jc w:val="both"/>
        <w:rPr>
          <w:rFonts w:ascii="Calibri" w:hAnsi="Calibri" w:cs="Tahoma"/>
          <w:b/>
          <w:sz w:val="22"/>
          <w:szCs w:val="22"/>
          <w:lang w:val="es-SV"/>
        </w:rPr>
      </w:pPr>
      <w:r w:rsidRPr="00F7666B">
        <w:rPr>
          <w:rFonts w:ascii="Calibri" w:hAnsi="Calibri" w:cs="Tahoma"/>
          <w:b/>
          <w:sz w:val="22"/>
          <w:szCs w:val="22"/>
          <w:lang w:val="es-SV"/>
        </w:rPr>
        <w:t>Objetivos y sector de intervención de la entidad</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31"/>
      </w:tblGrid>
      <w:tr w:rsidR="006A726D" w:rsidRPr="00F7666B" w:rsidTr="00D64C7E">
        <w:trPr>
          <w:trHeight w:val="358"/>
        </w:trPr>
        <w:tc>
          <w:tcPr>
            <w:tcW w:w="9131" w:type="dxa"/>
          </w:tcPr>
          <w:p w:rsidR="00332EE1" w:rsidRPr="00F7666B" w:rsidRDefault="00AD0E0B" w:rsidP="00332EE1">
            <w:pPr>
              <w:pStyle w:val="Sinespaciado"/>
              <w:jc w:val="both"/>
              <w:rPr>
                <w:rFonts w:cstheme="minorHAnsi"/>
              </w:rPr>
            </w:pPr>
            <w:r w:rsidRPr="00F7666B">
              <w:rPr>
                <w:rFonts w:cstheme="minorHAnsi"/>
              </w:rPr>
              <w:t>Ingeniería Sin Fronteras - I</w:t>
            </w:r>
            <w:r w:rsidR="00332EE1" w:rsidRPr="00F7666B">
              <w:rPr>
                <w:rFonts w:cstheme="minorHAnsi"/>
              </w:rPr>
              <w:t xml:space="preserve">SF, tiene una experiencia de más de 20 años de trabajo orientado a la justicia e igualdad social. Somos una ONG líder en la promoción de la educación para el desarrollo relacionando la ingeniería y la cooperación. </w:t>
            </w:r>
          </w:p>
          <w:p w:rsidR="00332EE1" w:rsidRPr="00F7666B" w:rsidRDefault="00332EE1" w:rsidP="00332EE1">
            <w:pPr>
              <w:pStyle w:val="Sinespaciado"/>
              <w:jc w:val="both"/>
              <w:rPr>
                <w:rFonts w:cstheme="minorHAnsi"/>
              </w:rPr>
            </w:pPr>
          </w:p>
          <w:p w:rsidR="00332EE1" w:rsidRPr="00F7666B" w:rsidRDefault="00AD0E0B" w:rsidP="00332EE1">
            <w:pPr>
              <w:pStyle w:val="Sinespaciado"/>
              <w:jc w:val="both"/>
              <w:rPr>
                <w:rFonts w:cstheme="minorHAnsi"/>
              </w:rPr>
            </w:pPr>
            <w:r w:rsidRPr="00F7666B">
              <w:rPr>
                <w:rFonts w:cstheme="minorHAnsi"/>
              </w:rPr>
              <w:t>I</w:t>
            </w:r>
            <w:r w:rsidR="00332EE1" w:rsidRPr="00F7666B">
              <w:rPr>
                <w:rFonts w:cstheme="minorHAnsi"/>
              </w:rPr>
              <w:t>SF realiza incidencia y sensibilización sobre la problemática de las industrias extractivas y los derechos humanos</w:t>
            </w:r>
            <w:r w:rsidR="00C162AA">
              <w:rPr>
                <w:rFonts w:cstheme="minorHAnsi"/>
              </w:rPr>
              <w:t xml:space="preserve"> </w:t>
            </w:r>
            <w:r w:rsidR="00332EE1" w:rsidRPr="00F7666B">
              <w:rPr>
                <w:rFonts w:cstheme="minorHAnsi"/>
              </w:rPr>
              <w:t>en el Norte, principalmente en</w:t>
            </w:r>
            <w:r w:rsidR="00C162AA">
              <w:rPr>
                <w:rFonts w:cstheme="minorHAnsi"/>
              </w:rPr>
              <w:t xml:space="preserve"> </w:t>
            </w:r>
            <w:r w:rsidR="00332EE1" w:rsidRPr="00F7666B">
              <w:rPr>
                <w:rFonts w:cstheme="minorHAnsi"/>
              </w:rPr>
              <w:t>Cataluña y Europa,</w:t>
            </w:r>
            <w:r w:rsidR="00C162AA">
              <w:rPr>
                <w:rFonts w:cstheme="minorHAnsi"/>
              </w:rPr>
              <w:t xml:space="preserve"> </w:t>
            </w:r>
            <w:r w:rsidR="00332EE1" w:rsidRPr="00286B6B">
              <w:rPr>
                <w:rFonts w:cstheme="minorHAnsi"/>
                <w:b/>
              </w:rPr>
              <w:t>orientado al reconocimiento e implementación del derecho humano al agua y saneamiento</w:t>
            </w:r>
            <w:r w:rsidR="00332EE1" w:rsidRPr="00F7666B">
              <w:rPr>
                <w:rFonts w:cstheme="minorHAnsi"/>
              </w:rPr>
              <w:t>, la soberanía alimentaria y energética y denunciar la violación de derechos humanos por las industrias extractivas y el derecho a un medio ambiente sano</w:t>
            </w:r>
            <w:r w:rsidR="00286B6B">
              <w:rPr>
                <w:rFonts w:cstheme="minorHAnsi"/>
              </w:rPr>
              <w:t>.</w:t>
            </w:r>
            <w:r w:rsidR="00332EE1" w:rsidRPr="00F7666B">
              <w:rPr>
                <w:rFonts w:cstheme="minorHAnsi"/>
              </w:rPr>
              <w:t xml:space="preserve"> Para ello, se llevan a cabo campañas de sensibilización e incidencia, las cuales, a través de diferentes recursos como son las exposiciones, jornadas, publicaciones e incluso aplicaciones informáticas, sumado al trabajo en red, buscan generar modificaciones en las políticas públicas locales y europeas, así como generar una opinión pública sensibilizada con un cambio de paradigma en el modelo de desarrollo, producción y consumo, que se base en el respeto y la protección de los derechos humanos y del medio ambiente y que tenga en cuenta la sostenibilidad de los bienes comunes disponibles.</w:t>
            </w:r>
          </w:p>
          <w:p w:rsidR="00332EE1" w:rsidRPr="00F7666B" w:rsidRDefault="00332EE1" w:rsidP="00332EE1">
            <w:pPr>
              <w:pStyle w:val="Sinespaciado"/>
              <w:jc w:val="both"/>
              <w:rPr>
                <w:rFonts w:cstheme="minorHAnsi"/>
              </w:rPr>
            </w:pPr>
          </w:p>
          <w:p w:rsidR="00332EE1" w:rsidRPr="00F7666B" w:rsidRDefault="00332EE1" w:rsidP="00332EE1">
            <w:pPr>
              <w:pStyle w:val="Sinespaciado"/>
              <w:jc w:val="both"/>
              <w:rPr>
                <w:rFonts w:cstheme="minorHAnsi"/>
              </w:rPr>
            </w:pPr>
            <w:r w:rsidRPr="00F7666B">
              <w:rPr>
                <w:rFonts w:cstheme="minorHAnsi"/>
              </w:rPr>
              <w:t>Desde el año 1994 a la actualidad, desarrollamos proyectos de cooperación al desarrollo en países como Mozambique, Camerún, Argentina, Paraguay, Bolivia, Ecuador, Perú y El Salvador, en las áreas de agua y gobernabilidad, servicios urbanos y ciudadanía, energía e industrias extractivas y soberanía alimentaria, con enfoque basado en derechos, promoviendo el derecho humano al agua y saneamiento, el derecho a una vivienda digna, el derecho a la alimentación, el derecho a la energía y el derecho a un medio ambiente sano, promoviendo la participación de las mujeres en la vida pública y política y en los espacios de toma de decisión.</w:t>
            </w:r>
          </w:p>
          <w:p w:rsidR="00332EE1" w:rsidRPr="00F7666B" w:rsidRDefault="00332EE1" w:rsidP="00332EE1">
            <w:pPr>
              <w:pStyle w:val="Sinespaciado"/>
              <w:jc w:val="both"/>
              <w:rPr>
                <w:rFonts w:cstheme="minorHAnsi"/>
              </w:rPr>
            </w:pPr>
          </w:p>
          <w:p w:rsidR="00332EE1" w:rsidRDefault="00332EE1" w:rsidP="00332EE1">
            <w:pPr>
              <w:pStyle w:val="Sinespaciado"/>
              <w:jc w:val="both"/>
            </w:pPr>
            <w:r w:rsidRPr="00F7666B">
              <w:rPr>
                <w:rFonts w:cstheme="minorHAnsi"/>
              </w:rPr>
              <w:t>Desde el sur se suministran insumos para las acciones y campañas de s</w:t>
            </w:r>
            <w:r w:rsidR="00AD0E0B" w:rsidRPr="00F7666B">
              <w:rPr>
                <w:rFonts w:cstheme="minorHAnsi"/>
              </w:rPr>
              <w:t>ensibilización e incidencia de I</w:t>
            </w:r>
            <w:r w:rsidRPr="00F7666B">
              <w:rPr>
                <w:rFonts w:cstheme="minorHAnsi"/>
              </w:rPr>
              <w:t>SF en el norte, como es el documental "Las Damas Azules", que refleja el impacto de las actividades extractivas en las relaciones de género en los territorios y sistematiza las experiencias de resistencia, organización social y alternativas gestada por las mujeres campesinas de Cajamarca, el cual ha servido como herramienta de sensibilización al desarrollo humano, igualitario y sostenible en diferentes espacios, principalmente en España, en varios países europeos y en Perú</w:t>
            </w:r>
            <w:r w:rsidRPr="00F7666B">
              <w:t xml:space="preserve">. </w:t>
            </w:r>
          </w:p>
          <w:p w:rsidR="00C162AA" w:rsidRDefault="00C162AA" w:rsidP="00332EE1">
            <w:pPr>
              <w:pStyle w:val="Sinespaciado"/>
              <w:jc w:val="both"/>
            </w:pPr>
          </w:p>
          <w:p w:rsidR="00C162AA" w:rsidRPr="00F7666B" w:rsidRDefault="00C162AA" w:rsidP="00332EE1">
            <w:pPr>
              <w:pStyle w:val="Sinespaciado"/>
              <w:jc w:val="both"/>
            </w:pPr>
            <w:r w:rsidRPr="00F7666B">
              <w:rPr>
                <w:rFonts w:cstheme="minorHAnsi"/>
                <w:lang w:val="es-ES_tradnl"/>
              </w:rPr>
              <w:lastRenderedPageBreak/>
              <w:t>La visión institucional de ESF es definida de la siguiente manera: “</w:t>
            </w:r>
            <w:r w:rsidRPr="00F7666B">
              <w:rPr>
                <w:rFonts w:cstheme="minorHAnsi"/>
                <w:i/>
                <w:lang w:val="es-ES_tradnl"/>
              </w:rPr>
              <w:t>Somos un solo mundo, ya no vale distinguir entre Norte y Sur, todas las problemáticas del desarrollo hay que abordarlas ampliamente y de manera interconectada. ESF es parte de la sociedad civil catalana y europea, y como tal responde a los retos que en ella se plantean. La tecnología tiene que ser una herramienta democrática, al servicio del conjunto de la sociedad civil y de los procesos encaminados a la construcción de derechos y la mejora de condiciones de vida en todo el mundo. La cuestión de fondo es erradicar las causas de la pobreza y la injusticia en todo el mundo, un sistema de desarrollo que provoca la exclusión de millones de personas, que destruye culturas y que es insostenible social, ambiental y económicamente. El enfoque de derechos es el eje central de nuestra acción, sin la cual no tiene sentido ninguna acción de mejora de las condiciones de vida por todas partes: sin derechos, no hay desarrollo”.</w:t>
            </w:r>
          </w:p>
          <w:p w:rsidR="006A726D" w:rsidRPr="00F7666B" w:rsidRDefault="006A726D" w:rsidP="00D64C7E">
            <w:pPr>
              <w:jc w:val="both"/>
              <w:rPr>
                <w:rFonts w:ascii="Calibri" w:hAnsi="Calibri" w:cs="Tahoma"/>
                <w:sz w:val="22"/>
                <w:szCs w:val="22"/>
              </w:rPr>
            </w:pPr>
          </w:p>
        </w:tc>
      </w:tr>
    </w:tbl>
    <w:p w:rsidR="006A726D" w:rsidRPr="00F7666B" w:rsidRDefault="006A726D" w:rsidP="006A726D">
      <w:pPr>
        <w:jc w:val="both"/>
        <w:rPr>
          <w:rFonts w:ascii="Calibri" w:hAnsi="Calibri" w:cs="Tahoma"/>
          <w:sz w:val="22"/>
          <w:szCs w:val="22"/>
          <w:lang w:val="es-SV"/>
        </w:rPr>
      </w:pPr>
    </w:p>
    <w:p w:rsidR="006A726D" w:rsidRPr="00F7666B" w:rsidRDefault="006A726D" w:rsidP="006A726D">
      <w:pPr>
        <w:jc w:val="both"/>
        <w:rPr>
          <w:rFonts w:ascii="Calibri" w:hAnsi="Calibri" w:cs="Tahoma"/>
          <w:b/>
          <w:sz w:val="22"/>
          <w:szCs w:val="22"/>
          <w:lang w:val="es-SV"/>
        </w:rPr>
      </w:pPr>
      <w:r w:rsidRPr="00F7666B">
        <w:rPr>
          <w:rFonts w:ascii="Calibri" w:hAnsi="Calibri" w:cs="Tahoma"/>
          <w:b/>
          <w:sz w:val="22"/>
          <w:szCs w:val="22"/>
          <w:lang w:val="es-SV"/>
        </w:rPr>
        <w:t>Responsable del proyecto</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31"/>
      </w:tblGrid>
      <w:tr w:rsidR="006A726D" w:rsidRPr="00F7666B" w:rsidTr="00D64C7E">
        <w:trPr>
          <w:trHeight w:val="358"/>
        </w:trPr>
        <w:tc>
          <w:tcPr>
            <w:tcW w:w="9131" w:type="dxa"/>
          </w:tcPr>
          <w:p w:rsidR="006A726D" w:rsidRPr="00F7666B" w:rsidRDefault="006A726D" w:rsidP="00791DF7">
            <w:pPr>
              <w:pStyle w:val="Sinespaciado"/>
              <w:jc w:val="both"/>
            </w:pPr>
            <w:r w:rsidRPr="00F7666B">
              <w:t>Nombre</w:t>
            </w:r>
            <w:r w:rsidR="00783434" w:rsidRPr="00F7666B">
              <w:t xml:space="preserve"> completo</w:t>
            </w:r>
            <w:r w:rsidRPr="00F7666B">
              <w:t>:</w:t>
            </w:r>
            <w:r w:rsidR="00897981" w:rsidRPr="00F7666B">
              <w:t xml:space="preserve"> Noel Mario García Márquez</w:t>
            </w:r>
          </w:p>
        </w:tc>
      </w:tr>
    </w:tbl>
    <w:p w:rsidR="006A726D" w:rsidRPr="00F7666B" w:rsidRDefault="006A726D" w:rsidP="00791DF7">
      <w:pPr>
        <w:pStyle w:val="Sinespaciado"/>
        <w:jc w:val="both"/>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31"/>
      </w:tblGrid>
      <w:tr w:rsidR="006A726D" w:rsidRPr="00F7666B" w:rsidTr="00D64C7E">
        <w:trPr>
          <w:trHeight w:val="285"/>
        </w:trPr>
        <w:tc>
          <w:tcPr>
            <w:tcW w:w="9131" w:type="dxa"/>
          </w:tcPr>
          <w:p w:rsidR="006A726D" w:rsidRPr="00F7666B" w:rsidRDefault="006A726D" w:rsidP="00791DF7">
            <w:pPr>
              <w:pStyle w:val="Sinespaciado"/>
              <w:jc w:val="both"/>
            </w:pPr>
            <w:r w:rsidRPr="00F7666B">
              <w:t>Cargo dentro de la entidad:</w:t>
            </w:r>
            <w:r w:rsidR="00897981" w:rsidRPr="00F7666B">
              <w:t xml:space="preserve"> Representante legal en El Salvador.</w:t>
            </w:r>
          </w:p>
        </w:tc>
      </w:tr>
    </w:tbl>
    <w:p w:rsidR="006A726D" w:rsidRPr="00F7666B" w:rsidRDefault="006A726D" w:rsidP="00791DF7">
      <w:pPr>
        <w:pStyle w:val="Sinespaciado"/>
        <w:jc w:val="both"/>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69"/>
        <w:gridCol w:w="4462"/>
      </w:tblGrid>
      <w:tr w:rsidR="006A726D" w:rsidRPr="00F7666B" w:rsidTr="00D64C7E">
        <w:trPr>
          <w:trHeight w:val="285"/>
        </w:trPr>
        <w:tc>
          <w:tcPr>
            <w:tcW w:w="4669" w:type="dxa"/>
          </w:tcPr>
          <w:p w:rsidR="006A726D" w:rsidRPr="00F7666B" w:rsidRDefault="006A726D" w:rsidP="00791DF7">
            <w:pPr>
              <w:pStyle w:val="Sinespaciado"/>
              <w:jc w:val="both"/>
            </w:pPr>
            <w:r w:rsidRPr="00F7666B">
              <w:t>Teléfono contacto:</w:t>
            </w:r>
            <w:r w:rsidR="00897981" w:rsidRPr="00F7666B">
              <w:t xml:space="preserve"> </w:t>
            </w:r>
            <w:r w:rsidR="00286B6B">
              <w:t xml:space="preserve">+503 </w:t>
            </w:r>
            <w:r w:rsidR="00897981" w:rsidRPr="00F7666B">
              <w:t>78777454</w:t>
            </w:r>
          </w:p>
        </w:tc>
        <w:tc>
          <w:tcPr>
            <w:tcW w:w="4462" w:type="dxa"/>
          </w:tcPr>
          <w:p w:rsidR="006A726D" w:rsidRPr="00F7666B" w:rsidRDefault="006A726D" w:rsidP="00791DF7">
            <w:pPr>
              <w:pStyle w:val="Sinespaciado"/>
              <w:jc w:val="both"/>
              <w:rPr>
                <w:lang w:val="pt-BR"/>
              </w:rPr>
            </w:pPr>
            <w:r w:rsidRPr="00F7666B">
              <w:rPr>
                <w:lang w:val="pt-BR"/>
              </w:rPr>
              <w:t>E-mail contacto:</w:t>
            </w:r>
            <w:r w:rsidR="00897981" w:rsidRPr="00F7666B">
              <w:rPr>
                <w:lang w:val="pt-BR"/>
              </w:rPr>
              <w:t xml:space="preserve"> </w:t>
            </w:r>
            <w:hyperlink r:id="rId11" w:history="1">
              <w:r w:rsidR="00897981" w:rsidRPr="00F7666B">
                <w:rPr>
                  <w:lang w:val="pt-BR"/>
                </w:rPr>
                <w:t>noel.garcia@isf.es</w:t>
              </w:r>
            </w:hyperlink>
          </w:p>
        </w:tc>
      </w:tr>
    </w:tbl>
    <w:p w:rsidR="006A726D" w:rsidRPr="00F7666B" w:rsidRDefault="006A726D" w:rsidP="006A726D">
      <w:pPr>
        <w:jc w:val="both"/>
        <w:rPr>
          <w:rFonts w:ascii="Calibri" w:hAnsi="Calibri" w:cs="Tahoma"/>
          <w:sz w:val="22"/>
          <w:szCs w:val="22"/>
          <w:lang w:val="pt-BR"/>
        </w:rPr>
      </w:pPr>
    </w:p>
    <w:p w:rsidR="006A726D" w:rsidRPr="00F7666B" w:rsidRDefault="006A726D" w:rsidP="006A726D">
      <w:pPr>
        <w:jc w:val="both"/>
        <w:rPr>
          <w:rFonts w:ascii="Calibri" w:hAnsi="Calibri" w:cs="Tahoma"/>
          <w:sz w:val="22"/>
          <w:szCs w:val="22"/>
          <w:lang w:val="pt-BR"/>
        </w:rPr>
      </w:pPr>
    </w:p>
    <w:p w:rsidR="008C358D" w:rsidRPr="00F7666B" w:rsidRDefault="006A726D" w:rsidP="006A726D">
      <w:pPr>
        <w:jc w:val="both"/>
        <w:rPr>
          <w:rFonts w:ascii="Calibri" w:hAnsi="Calibri" w:cs="Tahoma"/>
          <w:b/>
          <w:bCs/>
          <w:sz w:val="22"/>
          <w:szCs w:val="22"/>
          <w:lang w:val="es-SV"/>
        </w:rPr>
      </w:pPr>
      <w:r w:rsidRPr="00F7666B">
        <w:rPr>
          <w:rFonts w:ascii="Calibri" w:hAnsi="Calibri" w:cs="Tahoma"/>
          <w:b/>
          <w:bCs/>
          <w:sz w:val="22"/>
          <w:szCs w:val="22"/>
          <w:lang w:val="es-SV"/>
        </w:rPr>
        <w:t>E</w:t>
      </w:r>
      <w:r w:rsidR="008C358D" w:rsidRPr="00F7666B">
        <w:rPr>
          <w:rFonts w:ascii="Calibri" w:hAnsi="Calibri" w:cs="Tahoma"/>
          <w:b/>
          <w:bCs/>
          <w:sz w:val="22"/>
          <w:szCs w:val="22"/>
          <w:lang w:val="es-SV"/>
        </w:rPr>
        <w:t xml:space="preserve">xperiencia de la entidad en </w:t>
      </w:r>
      <w:r w:rsidR="00783434" w:rsidRPr="00F7666B">
        <w:rPr>
          <w:rFonts w:ascii="Calibri" w:hAnsi="Calibri" w:cs="Tahoma"/>
          <w:b/>
          <w:bCs/>
          <w:sz w:val="22"/>
          <w:szCs w:val="22"/>
          <w:lang w:val="es-SV"/>
        </w:rPr>
        <w:t xml:space="preserve">la ejecución de </w:t>
      </w:r>
      <w:r w:rsidR="008C358D" w:rsidRPr="00F7666B">
        <w:rPr>
          <w:rFonts w:ascii="Calibri" w:hAnsi="Calibri" w:cs="Tahoma"/>
          <w:b/>
          <w:bCs/>
          <w:sz w:val="22"/>
          <w:szCs w:val="22"/>
          <w:lang w:val="es-SV"/>
        </w:rPr>
        <w:t>proyectos, en la zona y en el sector de acción</w:t>
      </w:r>
    </w:p>
    <w:p w:rsidR="00EE6056" w:rsidRPr="00F7666B" w:rsidRDefault="00EE6056" w:rsidP="006A726D">
      <w:pPr>
        <w:jc w:val="both"/>
        <w:rPr>
          <w:rFonts w:ascii="Calibri" w:hAnsi="Calibri" w:cs="Tahoma"/>
          <w:b/>
          <w:bCs/>
          <w:sz w:val="22"/>
          <w:szCs w:val="22"/>
          <w:lang w:val="es-SV"/>
        </w:rPr>
      </w:pPr>
    </w:p>
    <w:tbl>
      <w:tblPr>
        <w:tblW w:w="9137"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37"/>
      </w:tblGrid>
      <w:tr w:rsidR="006A726D" w:rsidRPr="00F7666B" w:rsidTr="00D64C7E">
        <w:trPr>
          <w:trHeight w:val="341"/>
        </w:trPr>
        <w:tc>
          <w:tcPr>
            <w:tcW w:w="9137" w:type="dxa"/>
          </w:tcPr>
          <w:p w:rsidR="00791DF7" w:rsidRDefault="00AD0E0B" w:rsidP="00791DF7">
            <w:pPr>
              <w:pStyle w:val="Sinespaciado"/>
              <w:jc w:val="both"/>
              <w:rPr>
                <w:rFonts w:cstheme="minorHAnsi"/>
              </w:rPr>
            </w:pPr>
            <w:r w:rsidRPr="00F7666B">
              <w:rPr>
                <w:rFonts w:cstheme="minorHAnsi"/>
              </w:rPr>
              <w:t>I</w:t>
            </w:r>
            <w:r w:rsidR="00791DF7" w:rsidRPr="00F7666B">
              <w:rPr>
                <w:rFonts w:cstheme="minorHAnsi"/>
              </w:rPr>
              <w:t>SF es u</w:t>
            </w:r>
            <w:r w:rsidR="00C6040C" w:rsidRPr="00F7666B">
              <w:rPr>
                <w:rFonts w:cstheme="minorHAnsi"/>
              </w:rPr>
              <w:t>na asociación que trabaja en el</w:t>
            </w:r>
            <w:r w:rsidR="00791DF7" w:rsidRPr="00F7666B">
              <w:rPr>
                <w:rFonts w:cstheme="minorHAnsi"/>
              </w:rPr>
              <w:t xml:space="preserve"> ámbito de la cooperación, agua, energía y derechos humanos. Desde 1998 trabaja en El Salvador la estrategia de agua y gobernabilidad, que incorporan transversalmente la formación, gestión comunitaria e incidencia política. En 2002 se incluyó la planificación y gestión del recurso hídrico, a través de la elaboración de herramientas como los Planes directores de abastecimiento, en coordinación con las titulares de obligaciones, y las titulares de derechos de las comunidades.</w:t>
            </w:r>
          </w:p>
          <w:p w:rsidR="00286B6B" w:rsidRPr="00F7666B" w:rsidRDefault="00286B6B" w:rsidP="00791DF7">
            <w:pPr>
              <w:pStyle w:val="Sinespaciado"/>
              <w:jc w:val="both"/>
              <w:rPr>
                <w:rFonts w:cstheme="minorHAnsi"/>
              </w:rPr>
            </w:pPr>
          </w:p>
          <w:p w:rsidR="00791DF7" w:rsidRPr="00F7666B" w:rsidRDefault="00AD0E0B" w:rsidP="00791DF7">
            <w:pPr>
              <w:pStyle w:val="Sinespaciado"/>
              <w:jc w:val="both"/>
              <w:rPr>
                <w:rFonts w:cstheme="minorHAnsi"/>
              </w:rPr>
            </w:pPr>
            <w:r w:rsidRPr="00F7666B">
              <w:rPr>
                <w:rFonts w:cstheme="minorHAnsi"/>
              </w:rPr>
              <w:t>Además</w:t>
            </w:r>
            <w:r w:rsidR="00C6040C" w:rsidRPr="00F7666B">
              <w:rPr>
                <w:rFonts w:cstheme="minorHAnsi"/>
              </w:rPr>
              <w:t>,</w:t>
            </w:r>
            <w:r w:rsidRPr="00F7666B">
              <w:rPr>
                <w:rFonts w:cstheme="minorHAnsi"/>
              </w:rPr>
              <w:t xml:space="preserve"> I</w:t>
            </w:r>
            <w:r w:rsidR="00791DF7" w:rsidRPr="00F7666B">
              <w:rPr>
                <w:rFonts w:cstheme="minorHAnsi"/>
              </w:rPr>
              <w:t>SF en El Salvador impulsa con las contrapartes:</w:t>
            </w:r>
          </w:p>
          <w:p w:rsidR="00791DF7" w:rsidRPr="00F7666B" w:rsidRDefault="00791DF7" w:rsidP="00791DF7">
            <w:pPr>
              <w:pStyle w:val="Sinespaciado"/>
              <w:jc w:val="both"/>
              <w:rPr>
                <w:rFonts w:cstheme="minorHAnsi"/>
              </w:rPr>
            </w:pPr>
            <w:r w:rsidRPr="00F7666B">
              <w:rPr>
                <w:rFonts w:cstheme="minorHAnsi"/>
              </w:rPr>
              <w:t>a) Investigaciones y proyectos fin de carrera con estudiantes de universidades españolas.</w:t>
            </w:r>
          </w:p>
          <w:p w:rsidR="00791DF7" w:rsidRPr="00F7666B" w:rsidRDefault="00791DF7" w:rsidP="00791DF7">
            <w:pPr>
              <w:pStyle w:val="Sinespaciado"/>
              <w:jc w:val="both"/>
              <w:rPr>
                <w:rFonts w:cstheme="minorHAnsi"/>
              </w:rPr>
            </w:pPr>
            <w:r w:rsidRPr="00F7666B">
              <w:rPr>
                <w:rFonts w:cstheme="minorHAnsi"/>
              </w:rPr>
              <w:t xml:space="preserve">b) Articulación y consolidación del FdA, como único espacio de concertación nacional de la sociedad civil para la defensa del DHA y su gestión pública y comunitaria. </w:t>
            </w:r>
          </w:p>
          <w:p w:rsidR="00791DF7" w:rsidRPr="00F7666B" w:rsidRDefault="00791DF7" w:rsidP="00791DF7">
            <w:pPr>
              <w:pStyle w:val="Sinespaciado"/>
              <w:jc w:val="both"/>
              <w:rPr>
                <w:rFonts w:cstheme="minorHAnsi"/>
              </w:rPr>
            </w:pPr>
            <w:r w:rsidRPr="00F7666B">
              <w:rPr>
                <w:rFonts w:cstheme="minorHAnsi"/>
              </w:rPr>
              <w:t>c) Proyectos de Cooperación</w:t>
            </w:r>
          </w:p>
          <w:p w:rsidR="00286B6B" w:rsidRDefault="00286B6B" w:rsidP="00791DF7">
            <w:pPr>
              <w:pStyle w:val="Sinespaciado"/>
              <w:jc w:val="both"/>
              <w:rPr>
                <w:rFonts w:cstheme="minorHAnsi"/>
              </w:rPr>
            </w:pPr>
          </w:p>
          <w:p w:rsidR="00791DF7" w:rsidRPr="00F7666B" w:rsidRDefault="00791DF7" w:rsidP="00791DF7">
            <w:pPr>
              <w:pStyle w:val="Sinespaciado"/>
              <w:jc w:val="both"/>
              <w:rPr>
                <w:rFonts w:cstheme="minorHAnsi"/>
              </w:rPr>
            </w:pPr>
            <w:r w:rsidRPr="00F7666B">
              <w:rPr>
                <w:rFonts w:cstheme="minorHAnsi"/>
              </w:rPr>
              <w:t>En 19 años se han ejecutado 16 proyectos de cooperación (€5.5 millones) en 5 departamentos; priorizando las líneas de Agua y Derechos humanos.</w:t>
            </w:r>
          </w:p>
          <w:p w:rsidR="00286B6B" w:rsidRDefault="00286B6B" w:rsidP="00791DF7">
            <w:pPr>
              <w:pStyle w:val="Sinespaciado"/>
              <w:jc w:val="both"/>
              <w:rPr>
                <w:rFonts w:cstheme="minorHAnsi"/>
              </w:rPr>
            </w:pPr>
          </w:p>
          <w:p w:rsidR="00791DF7" w:rsidRPr="00F7666B" w:rsidRDefault="00791DF7" w:rsidP="00791DF7">
            <w:pPr>
              <w:pStyle w:val="Sinespaciado"/>
              <w:jc w:val="both"/>
              <w:rPr>
                <w:rFonts w:cstheme="minorHAnsi"/>
              </w:rPr>
            </w:pPr>
            <w:r w:rsidRPr="00F7666B">
              <w:rPr>
                <w:rFonts w:cstheme="minorHAnsi"/>
              </w:rPr>
              <w:t xml:space="preserve">Con el apoyo financiero de AECID se han desarrollado 6 proyectos, basados en el fortalecimiento organizativo de organizaciones de base, para fomentar la participación e incidencia de la ciudadanía en el desarrollo de políticas hídricas y de gestión del territorio, desde un enfoque de cuenca y defensa de derechos humanos. Se consolidó un espacio de concertación nacional (FdA) para defender y dar voz a las demandas y conflictos territoriales. </w:t>
            </w:r>
          </w:p>
          <w:p w:rsidR="00286B6B" w:rsidRDefault="00286B6B" w:rsidP="00791DF7">
            <w:pPr>
              <w:pStyle w:val="Sinespaciado"/>
              <w:jc w:val="both"/>
              <w:rPr>
                <w:rFonts w:cstheme="minorHAnsi"/>
              </w:rPr>
            </w:pPr>
          </w:p>
          <w:p w:rsidR="00791DF7" w:rsidRPr="00F7666B" w:rsidRDefault="00791DF7" w:rsidP="00791DF7">
            <w:pPr>
              <w:pStyle w:val="Sinespaciado"/>
              <w:jc w:val="both"/>
              <w:rPr>
                <w:rFonts w:cstheme="minorHAnsi"/>
              </w:rPr>
            </w:pPr>
            <w:r w:rsidRPr="00F7666B">
              <w:rPr>
                <w:rFonts w:cstheme="minorHAnsi"/>
              </w:rPr>
              <w:t>La en</w:t>
            </w:r>
            <w:r w:rsidR="00C6040C" w:rsidRPr="00F7666B">
              <w:rPr>
                <w:rFonts w:cstheme="minorHAnsi"/>
              </w:rPr>
              <w:t>tidad cuenta con un total de 16</w:t>
            </w:r>
            <w:r w:rsidRPr="00F7666B">
              <w:rPr>
                <w:rFonts w:cstheme="minorHAnsi"/>
              </w:rPr>
              <w:t xml:space="preserve"> personas contratadas, 9 de ellas trabajan en la sede de Barcelona, 5 en las sedes de terreno, y 2 en las delegaciones territoriales de Tarragona y Girona. En sede se cuenta con la siguiente estructura • 1 responsable de organización (M) • 1 técnico de Personas (H) • 1 responsable de contabilidad (M) • 1 técnico de comunicación (H) • 1 técnica de proyectos de cooperación (M) • 1 técnica de sensibilización e Incidencia de la Campaña d Agua (M) • 1 técnica de sensibilización e incidencia de la Campaña de Energía e industrias extractivas (M) +  1 </w:t>
            </w:r>
            <w:r w:rsidRPr="00F7666B">
              <w:rPr>
                <w:rFonts w:cstheme="minorHAnsi"/>
              </w:rPr>
              <w:lastRenderedPageBreak/>
              <w:t>técnico de sensibilización e incidencia de la Campaña de Energía e industrias extractivas (H) • 1 persona de apoyo becaria en la sede territorial de  Tarragona (M) • 1 persona de apoyo becaria en la sede territorial de Girona (H) • 1 persona de apoyo becaria en la  sede central de Barcelona (M).</w:t>
            </w:r>
          </w:p>
          <w:p w:rsidR="00791DF7" w:rsidRPr="00F7666B" w:rsidRDefault="00791DF7" w:rsidP="00791DF7">
            <w:pPr>
              <w:pStyle w:val="Sinespaciado"/>
              <w:jc w:val="both"/>
              <w:rPr>
                <w:rFonts w:cstheme="minorHAnsi"/>
              </w:rPr>
            </w:pPr>
          </w:p>
          <w:p w:rsidR="00791DF7" w:rsidRPr="00F7666B" w:rsidRDefault="00791DF7" w:rsidP="00791DF7">
            <w:pPr>
              <w:pStyle w:val="Sinespaciado"/>
              <w:jc w:val="both"/>
              <w:rPr>
                <w:rFonts w:cstheme="minorHAnsi"/>
              </w:rPr>
            </w:pPr>
            <w:r w:rsidRPr="00F7666B">
              <w:rPr>
                <w:rFonts w:cstheme="minorHAnsi"/>
              </w:rPr>
              <w:t>El Equipo expatriado por país</w:t>
            </w:r>
            <w:r w:rsidR="00C6040C" w:rsidRPr="00F7666B">
              <w:rPr>
                <w:rFonts w:cstheme="minorHAnsi"/>
              </w:rPr>
              <w:t>es es: 2 persona en Mozambique,</w:t>
            </w:r>
            <w:r w:rsidRPr="00F7666B">
              <w:rPr>
                <w:rFonts w:cstheme="minorHAnsi"/>
              </w:rPr>
              <w:t xml:space="preserve"> 1 persona coordinadora de responsable </w:t>
            </w:r>
            <w:r w:rsidR="00871709" w:rsidRPr="00F7666B">
              <w:rPr>
                <w:rFonts w:cstheme="minorHAnsi"/>
              </w:rPr>
              <w:t>País</w:t>
            </w:r>
            <w:r w:rsidR="00C6040C" w:rsidRPr="00F7666B">
              <w:rPr>
                <w:rFonts w:cstheme="minorHAnsi"/>
              </w:rPr>
              <w:t xml:space="preserve"> en El Salvador,</w:t>
            </w:r>
            <w:r w:rsidRPr="00F7666B">
              <w:rPr>
                <w:rFonts w:cstheme="minorHAnsi"/>
              </w:rPr>
              <w:t xml:space="preserve"> 2 personas en Ecuador y 1 persona coordinadora del proyect</w:t>
            </w:r>
            <w:r w:rsidR="00C6040C" w:rsidRPr="00F7666B">
              <w:rPr>
                <w:rFonts w:cstheme="minorHAnsi"/>
              </w:rPr>
              <w:t>o y responsable País en el Perú</w:t>
            </w:r>
            <w:r w:rsidRPr="00F7666B">
              <w:rPr>
                <w:rFonts w:cstheme="minorHAnsi"/>
              </w:rPr>
              <w:t>.</w:t>
            </w:r>
          </w:p>
          <w:p w:rsidR="00791DF7" w:rsidRPr="00F7666B" w:rsidRDefault="00791DF7" w:rsidP="00791DF7">
            <w:pPr>
              <w:pStyle w:val="Sinespaciado"/>
              <w:jc w:val="both"/>
              <w:rPr>
                <w:rFonts w:cstheme="minorHAnsi"/>
              </w:rPr>
            </w:pPr>
          </w:p>
          <w:p w:rsidR="00791DF7" w:rsidRPr="00F7666B" w:rsidRDefault="00791DF7" w:rsidP="00791DF7">
            <w:pPr>
              <w:pStyle w:val="Sinespaciado"/>
              <w:jc w:val="both"/>
              <w:rPr>
                <w:rFonts w:ascii="Gill Sans MT" w:eastAsia="Times New Roman" w:hAnsi="Gill Sans MT" w:cs="Times New Roman"/>
                <w:lang w:val="es-ES" w:eastAsia="es-ES"/>
              </w:rPr>
            </w:pPr>
            <w:r w:rsidRPr="00F7666B">
              <w:rPr>
                <w:rFonts w:cstheme="minorHAnsi"/>
              </w:rPr>
              <w:t>El volumen de ejecución en el año pasado (2017) ha s</w:t>
            </w:r>
            <w:r w:rsidR="00C6040C" w:rsidRPr="00F7666B">
              <w:rPr>
                <w:rFonts w:cstheme="minorHAnsi"/>
              </w:rPr>
              <w:t>ido de</w:t>
            </w:r>
            <w:r w:rsidRPr="00F7666B">
              <w:rPr>
                <w:rFonts w:cstheme="minorHAnsi"/>
              </w:rPr>
              <w:t xml:space="preserve"> 1.244.665,70€, que se ha repartido en un total de 79.98% en proyectos de Desarrollo (995.479,58€), un 8.32% en campañas (103.529,33€)</w:t>
            </w:r>
            <w:r w:rsidR="00C6040C" w:rsidRPr="00F7666B">
              <w:rPr>
                <w:rFonts w:cstheme="minorHAnsi"/>
              </w:rPr>
              <w:t xml:space="preserve"> y un 11,70% en administración y</w:t>
            </w:r>
            <w:r w:rsidRPr="00F7666B">
              <w:rPr>
                <w:rFonts w:cstheme="minorHAnsi"/>
              </w:rPr>
              <w:t xml:space="preserve"> comunic</w:t>
            </w:r>
            <w:r w:rsidR="00C6040C" w:rsidRPr="00F7666B">
              <w:rPr>
                <w:rFonts w:cstheme="minorHAnsi"/>
              </w:rPr>
              <w:t>ación (145.656,79€).  Nuestros fondos</w:t>
            </w:r>
            <w:r w:rsidRPr="00F7666B">
              <w:rPr>
                <w:rFonts w:cstheme="minorHAnsi"/>
              </w:rPr>
              <w:t xml:space="preserve"> son</w:t>
            </w:r>
            <w:r w:rsidR="00C6040C" w:rsidRPr="00F7666B">
              <w:rPr>
                <w:rFonts w:cstheme="minorHAnsi"/>
              </w:rPr>
              <w:t xml:space="preserve"> mayoritariamente</w:t>
            </w:r>
            <w:r w:rsidRPr="00F7666B">
              <w:rPr>
                <w:rFonts w:cstheme="minorHAnsi"/>
              </w:rPr>
              <w:t xml:space="preserve"> púb</w:t>
            </w:r>
            <w:r w:rsidR="00C6040C" w:rsidRPr="00F7666B">
              <w:rPr>
                <w:rFonts w:cstheme="minorHAnsi"/>
              </w:rPr>
              <w:t>licos (88.93%) procedentes de la administración española 319.000€ (25,53%), Ayuntamientos</w:t>
            </w:r>
            <w:r w:rsidRPr="00F7666B">
              <w:rPr>
                <w:rFonts w:cstheme="minorHAnsi"/>
              </w:rPr>
              <w:t xml:space="preserve"> y Diputaciones 527.319,00€ (42,20%) y de la Generalitat de Catalunya 277.348,00€ (22,20%) La procedencia de los Fondos Privados (1.53%) de un total de 19.081,06€, se desglosa en ingresos de Colegios y Universidades (0,72%) otras donaciones (0,47%) y de   colaboraciones con otros colectivos (0,34%). Los ingresos obtenidos de las cuotas de l</w:t>
            </w:r>
            <w:r w:rsidR="00C6040C" w:rsidRPr="00F7666B">
              <w:rPr>
                <w:rFonts w:cstheme="minorHAnsi"/>
              </w:rPr>
              <w:t xml:space="preserve">as personas socias, suponen un </w:t>
            </w:r>
            <w:r w:rsidRPr="00F7666B">
              <w:rPr>
                <w:rFonts w:cstheme="minorHAnsi"/>
              </w:rPr>
              <w:t>4,06%</w:t>
            </w:r>
            <w:r w:rsidR="00C6040C" w:rsidRPr="00F7666B">
              <w:rPr>
                <w:rFonts w:cstheme="minorHAnsi"/>
              </w:rPr>
              <w:t xml:space="preserve"> (total de 50.692,53€).  Los</w:t>
            </w:r>
            <w:r w:rsidRPr="00F7666B">
              <w:rPr>
                <w:rFonts w:cstheme="minorHAnsi"/>
              </w:rPr>
              <w:t xml:space="preserve"> in</w:t>
            </w:r>
            <w:r w:rsidR="00C6040C" w:rsidRPr="00F7666B">
              <w:rPr>
                <w:rFonts w:cstheme="minorHAnsi"/>
              </w:rPr>
              <w:t xml:space="preserve">gresos por actividad han supuesto un 3,40% de los ingresos </w:t>
            </w:r>
            <w:r w:rsidRPr="00F7666B">
              <w:rPr>
                <w:rFonts w:cstheme="minorHAnsi"/>
              </w:rPr>
              <w:t>(42.4399,77€). Finalmente, los ingresos por intereses bancarios han supuesto un 1,09%, de un total de 13.621,55€.</w:t>
            </w:r>
          </w:p>
          <w:p w:rsidR="006A726D" w:rsidRPr="00F7666B" w:rsidRDefault="006A726D" w:rsidP="00D64C7E">
            <w:pPr>
              <w:jc w:val="both"/>
              <w:rPr>
                <w:rFonts w:ascii="Calibri" w:hAnsi="Calibri" w:cs="Tahoma"/>
                <w:sz w:val="22"/>
                <w:szCs w:val="22"/>
                <w:lang w:val="es-ES"/>
              </w:rPr>
            </w:pPr>
          </w:p>
        </w:tc>
      </w:tr>
    </w:tbl>
    <w:p w:rsidR="00BE786E" w:rsidRPr="00F7666B" w:rsidRDefault="00BE786E" w:rsidP="00BE786E">
      <w:pPr>
        <w:jc w:val="both"/>
        <w:rPr>
          <w:rFonts w:ascii="Calibri" w:hAnsi="Calibri" w:cs="Tahoma"/>
          <w:b/>
          <w:bCs/>
          <w:sz w:val="22"/>
          <w:szCs w:val="22"/>
          <w:lang w:val="es-SV"/>
        </w:rPr>
      </w:pPr>
    </w:p>
    <w:p w:rsidR="00BE786E" w:rsidRPr="00F7666B" w:rsidRDefault="00BE786E" w:rsidP="00BE786E">
      <w:pPr>
        <w:jc w:val="both"/>
        <w:rPr>
          <w:rFonts w:ascii="Calibri" w:hAnsi="Calibri" w:cs="Tahoma"/>
          <w:b/>
          <w:bCs/>
          <w:sz w:val="22"/>
          <w:szCs w:val="22"/>
          <w:lang w:val="es-SV"/>
        </w:rPr>
      </w:pPr>
      <w:r w:rsidRPr="00F7666B">
        <w:rPr>
          <w:rFonts w:ascii="Calibri" w:hAnsi="Calibri" w:cs="Tahoma"/>
          <w:b/>
          <w:bCs/>
          <w:sz w:val="22"/>
          <w:szCs w:val="22"/>
          <w:lang w:val="es-SV"/>
        </w:rPr>
        <w:t xml:space="preserve">Proyectos financiados por </w:t>
      </w:r>
      <w:r w:rsidR="005758C9" w:rsidRPr="00F7666B">
        <w:rPr>
          <w:rFonts w:ascii="Calibri" w:hAnsi="Calibri" w:cs="Tahoma"/>
          <w:b/>
          <w:bCs/>
          <w:sz w:val="22"/>
          <w:szCs w:val="22"/>
          <w:lang w:val="es-SV"/>
        </w:rPr>
        <w:t>FONAES</w:t>
      </w:r>
      <w:r w:rsidRPr="00F7666B">
        <w:rPr>
          <w:rFonts w:ascii="Calibri" w:hAnsi="Calibri" w:cs="Tahoma"/>
          <w:b/>
          <w:bCs/>
          <w:sz w:val="22"/>
          <w:szCs w:val="22"/>
          <w:lang w:val="es-SV"/>
        </w:rPr>
        <w:t xml:space="preserve"> (si procede)</w:t>
      </w:r>
    </w:p>
    <w:tbl>
      <w:tblPr>
        <w:tblW w:w="9137"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37"/>
      </w:tblGrid>
      <w:tr w:rsidR="00BE786E" w:rsidRPr="00F7666B" w:rsidTr="00D64C7E">
        <w:trPr>
          <w:trHeight w:val="293"/>
        </w:trPr>
        <w:tc>
          <w:tcPr>
            <w:tcW w:w="9137" w:type="dxa"/>
          </w:tcPr>
          <w:p w:rsidR="00BE786E" w:rsidRPr="00E75F3D" w:rsidRDefault="00E75F3D" w:rsidP="00D64C7E">
            <w:pPr>
              <w:jc w:val="both"/>
              <w:rPr>
                <w:rFonts w:ascii="Calibri" w:hAnsi="Calibri" w:cs="Tahoma"/>
                <w:sz w:val="22"/>
                <w:szCs w:val="22"/>
                <w:lang w:val="es-SV"/>
              </w:rPr>
            </w:pPr>
            <w:r w:rsidRPr="00E75F3D">
              <w:rPr>
                <w:rFonts w:ascii="Calibri" w:hAnsi="Calibri" w:cs="Tahoma"/>
                <w:sz w:val="22"/>
                <w:szCs w:val="22"/>
                <w:lang w:val="es-SV"/>
              </w:rPr>
              <w:t>Como Ingeniería sin Fronteras no hemos recibido financiamiento por parte de FONAES anteriormente.</w:t>
            </w:r>
            <w:r w:rsidR="00311AE7" w:rsidRPr="00E75F3D">
              <w:rPr>
                <w:rFonts w:ascii="Calibri" w:hAnsi="Calibri" w:cs="Tahoma"/>
                <w:sz w:val="22"/>
                <w:szCs w:val="22"/>
                <w:lang w:val="es-SV"/>
              </w:rPr>
              <w:t xml:space="preserve"> </w:t>
            </w:r>
          </w:p>
        </w:tc>
      </w:tr>
    </w:tbl>
    <w:p w:rsidR="00BE786E" w:rsidRPr="00F7666B" w:rsidRDefault="00BE786E" w:rsidP="00BE786E">
      <w:pPr>
        <w:pStyle w:val="Ttulo"/>
        <w:ind w:right="-393"/>
        <w:jc w:val="both"/>
        <w:rPr>
          <w:rFonts w:ascii="Calibri" w:hAnsi="Calibri" w:cs="Tahoma"/>
          <w:b/>
          <w:bCs/>
          <w:sz w:val="22"/>
          <w:szCs w:val="22"/>
          <w:u w:val="none"/>
          <w:lang w:val="es-SV"/>
        </w:rPr>
      </w:pPr>
    </w:p>
    <w:p w:rsidR="009F1F8C" w:rsidRPr="00F7666B" w:rsidRDefault="009F1F8C" w:rsidP="00BE786E">
      <w:pPr>
        <w:jc w:val="both"/>
        <w:rPr>
          <w:rFonts w:ascii="Calibri" w:hAnsi="Calibri" w:cs="Tahoma"/>
          <w:b/>
          <w:bCs/>
          <w:sz w:val="22"/>
          <w:szCs w:val="22"/>
          <w:lang w:val="es-SV"/>
        </w:rPr>
      </w:pPr>
      <w:r w:rsidRPr="00F7666B">
        <w:rPr>
          <w:rFonts w:ascii="Calibri" w:hAnsi="Calibri" w:cs="Tahoma"/>
          <w:b/>
          <w:bCs/>
          <w:sz w:val="22"/>
          <w:szCs w:val="22"/>
          <w:lang w:val="es-SV"/>
        </w:rPr>
        <w:t>Trabajo en red con otras entidades</w:t>
      </w:r>
    </w:p>
    <w:tbl>
      <w:tblPr>
        <w:tblW w:w="9137"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37"/>
      </w:tblGrid>
      <w:tr w:rsidR="00BE786E" w:rsidRPr="00F7666B" w:rsidTr="00D64C7E">
        <w:trPr>
          <w:trHeight w:val="372"/>
        </w:trPr>
        <w:tc>
          <w:tcPr>
            <w:tcW w:w="9137" w:type="dxa"/>
          </w:tcPr>
          <w:p w:rsidR="00791DF7" w:rsidRPr="00F7666B" w:rsidRDefault="002427CB" w:rsidP="00791DF7">
            <w:pPr>
              <w:pStyle w:val="Sinespaciado"/>
              <w:jc w:val="both"/>
              <w:rPr>
                <w:rFonts w:cstheme="minorHAnsi"/>
              </w:rPr>
            </w:pPr>
            <w:r>
              <w:rPr>
                <w:rFonts w:cstheme="minorHAnsi"/>
              </w:rPr>
              <w:t xml:space="preserve">ISF con </w:t>
            </w:r>
            <w:r w:rsidR="00791DF7" w:rsidRPr="00F7666B">
              <w:rPr>
                <w:rFonts w:cstheme="minorHAnsi"/>
              </w:rPr>
              <w:t xml:space="preserve">su contraparte local, ACUA, y 50 organizaciones locales en el año 2006, -en respuesta a los conflictos por el agua y ante la ausencia de un marco regulatorio aglutinador en la materia- conformaron el </w:t>
            </w:r>
            <w:r w:rsidR="00791DF7" w:rsidRPr="002427CB">
              <w:rPr>
                <w:rFonts w:cstheme="minorHAnsi"/>
                <w:b/>
              </w:rPr>
              <w:t>Foro del Agua de El Salvador</w:t>
            </w:r>
            <w:r w:rsidR="00791DF7" w:rsidRPr="00F7666B">
              <w:rPr>
                <w:rFonts w:cstheme="minorHAnsi"/>
              </w:rPr>
              <w:t xml:space="preserve"> (FdA); con objeto de garantizar la gestión sustentable, equitativa, pública y el Derecho Humano al agua en el país. Desde entonces se viene exigiendo al Estado el cumplimiento de su rol regulador y garante de derechos a partir de 2 demandas: i) la aprobación de 1 Ley General de Agua (LGA), cuya primera propuesta se presentó a la Asamblea Legislativa ese mismo año (actualizada en 2011 y 2013); ii) la incorporación del Derecho Humano al Agua en la Constitución de la República, tras su reconocimiento por la ONU en 2010 (Res. 64/292).</w:t>
            </w:r>
          </w:p>
          <w:p w:rsidR="00791DF7" w:rsidRPr="00F7666B" w:rsidRDefault="00791DF7" w:rsidP="00791DF7">
            <w:pPr>
              <w:pStyle w:val="Sinespaciado"/>
              <w:jc w:val="both"/>
              <w:rPr>
                <w:rFonts w:cstheme="minorHAnsi"/>
              </w:rPr>
            </w:pPr>
          </w:p>
          <w:p w:rsidR="002427CB" w:rsidRDefault="00791DF7" w:rsidP="00791DF7">
            <w:pPr>
              <w:pStyle w:val="Sinespaciado"/>
              <w:jc w:val="both"/>
              <w:rPr>
                <w:rFonts w:cstheme="minorHAnsi"/>
              </w:rPr>
            </w:pPr>
            <w:r w:rsidRPr="00F7666B">
              <w:rPr>
                <w:rFonts w:cstheme="minorHAnsi"/>
              </w:rPr>
              <w:t xml:space="preserve">Dado que el FdA responde a las problemáticas de las comunidades, en 2011 se decidió fortalecer el trabajo territorial, para dar respuesta a la conflictividad territorial y consolidar las demandas a nivel nacional. Inicialmente el esfuerzo solo se consolidó en la Cordillera del Bálsamo y Ahuachapán, pero desde 2014 ACUA, Provida y UNES (con apoyo de la Cooperación Española) y en coordinación con las organizaciones del FdA, han liderado el proceso de creación y consolidación de 5 </w:t>
            </w:r>
            <w:r w:rsidR="00C6040C" w:rsidRPr="00F7666B">
              <w:rPr>
                <w:rFonts w:cstheme="minorHAnsi"/>
              </w:rPr>
              <w:t>Mesas Territoriales</w:t>
            </w:r>
            <w:r w:rsidRPr="00F7666B">
              <w:rPr>
                <w:rFonts w:cstheme="minorHAnsi"/>
              </w:rPr>
              <w:t xml:space="preserve"> (MT): Cordillera del Bálsamo, Cuenca del Jiboa, Morazán, Bahía de Jiquilisco, y Ahuachapán</w:t>
            </w:r>
            <w:r w:rsidR="00C6040C" w:rsidRPr="00F7666B">
              <w:rPr>
                <w:rFonts w:cstheme="minorHAnsi"/>
              </w:rPr>
              <w:t xml:space="preserve"> </w:t>
            </w:r>
            <w:r w:rsidRPr="00F7666B">
              <w:rPr>
                <w:rFonts w:cstheme="minorHAnsi"/>
              </w:rPr>
              <w:t xml:space="preserve">Sur; a su vez y con el objetivo de trabajar de mejorar la gestión comunitaria del agua, y las demandas de apoyo por parte de los titulares de obligaciones se crearon 5 redes de juntas comunitarias de agua (aglutinadoras de juntas de agua comunitarias) ADASACH, ADEAGUA, ASAPS, AGUASUCHI, y ADINASANUCO que se integran las MT. </w:t>
            </w:r>
          </w:p>
          <w:p w:rsidR="002427CB" w:rsidRDefault="002427CB" w:rsidP="00791DF7">
            <w:pPr>
              <w:pStyle w:val="Sinespaciado"/>
              <w:jc w:val="both"/>
              <w:rPr>
                <w:rFonts w:cstheme="minorHAnsi"/>
              </w:rPr>
            </w:pPr>
          </w:p>
          <w:p w:rsidR="00791DF7" w:rsidRPr="00F7666B" w:rsidRDefault="00791DF7" w:rsidP="00791DF7">
            <w:pPr>
              <w:pStyle w:val="Sinespaciado"/>
              <w:jc w:val="both"/>
              <w:rPr>
                <w:rFonts w:cstheme="minorHAnsi"/>
              </w:rPr>
            </w:pPr>
            <w:r w:rsidRPr="00F7666B">
              <w:rPr>
                <w:rFonts w:cstheme="minorHAnsi"/>
              </w:rPr>
              <w:t>Este es un trabajo fundamentado en: i) formación sobre la exigibilidad del DH al Agua; ii) Acciones de incidencia para la reivindicación de un marco legal que garantice la gestión sustentable y el DH al Agua; iii) Estrategias y denuncias ante los conflictos ambientales por violación al DH al agua; iv) Estudios y propuestas de políticas públicas sobre la materia.</w:t>
            </w:r>
          </w:p>
          <w:p w:rsidR="00791DF7" w:rsidRPr="00F7666B" w:rsidRDefault="00791DF7" w:rsidP="00791DF7">
            <w:pPr>
              <w:pStyle w:val="Sinespaciado"/>
              <w:jc w:val="both"/>
              <w:rPr>
                <w:rFonts w:cstheme="minorHAnsi"/>
              </w:rPr>
            </w:pPr>
          </w:p>
          <w:p w:rsidR="00791DF7" w:rsidRPr="00F7666B" w:rsidRDefault="00791DF7" w:rsidP="00791DF7">
            <w:pPr>
              <w:pStyle w:val="Sinespaciado"/>
              <w:jc w:val="both"/>
              <w:rPr>
                <w:rFonts w:cstheme="minorHAnsi"/>
              </w:rPr>
            </w:pPr>
            <w:r w:rsidRPr="00F7666B">
              <w:rPr>
                <w:rFonts w:cstheme="minorHAnsi"/>
              </w:rPr>
              <w:lastRenderedPageBreak/>
              <w:t>Los proyectos ejecutados y los procesos iniciados con las redes y comunidades rurales han fortalecido las capacidades de las organizaciones del Foro del Agua, posicionándose como el único espacio en El Salvador para la defensa y exigibilidad del cumplimiento del derecho humano al agua, y su gestión pública y comunitaria.</w:t>
            </w:r>
          </w:p>
          <w:p w:rsidR="00791DF7" w:rsidRPr="00F7666B" w:rsidRDefault="00791DF7" w:rsidP="00791DF7">
            <w:pPr>
              <w:pStyle w:val="Sinespaciado"/>
              <w:jc w:val="both"/>
              <w:rPr>
                <w:rFonts w:cstheme="minorHAnsi"/>
              </w:rPr>
            </w:pPr>
          </w:p>
          <w:p w:rsidR="00791DF7" w:rsidRPr="00F7666B" w:rsidRDefault="00791DF7" w:rsidP="00791DF7">
            <w:pPr>
              <w:pStyle w:val="Sinespaciado"/>
              <w:jc w:val="both"/>
              <w:rPr>
                <w:rFonts w:cstheme="minorHAnsi"/>
              </w:rPr>
            </w:pPr>
            <w:r w:rsidRPr="00F7666B">
              <w:rPr>
                <w:rFonts w:cstheme="minorHAnsi"/>
              </w:rPr>
              <w:t xml:space="preserve">Se forma parte de redes internacionales como </w:t>
            </w:r>
            <w:r w:rsidRPr="002427CB">
              <w:rPr>
                <w:rFonts w:cstheme="minorHAnsi"/>
                <w:b/>
              </w:rPr>
              <w:t>la Red VIDA</w:t>
            </w:r>
            <w:r w:rsidRPr="00F7666B">
              <w:rPr>
                <w:rFonts w:cstheme="minorHAnsi"/>
              </w:rPr>
              <w:t xml:space="preserve"> (Vigilancia Interamericana para la Defensa y Derecho al Agua), creada en 2003 por 54 organizaciones de 16 países de todo el continente americano, reunidas en San Salvador para lanzar una campaña hemisférica para defender el agua como un bien público y un derecho humano fundamental. Está conformada por: asociaciones de consumidores, organizaciones de mujeres, ambientalistas, sindicatos de trabajadores, activistas por los derechos humanos, religiosos, indígenas y organizaciones sociales. Así como la Plataforma de Acuerdos Públicos Comunitarios para las Américas (PAPC), creada en abril del 2009 por representantes de organizaciones sociales y gubernamentales como resistencia a los procesos de privatización del agua en: Bolivia, Ecuador, Perú, Argentina, Uruguay, Alemania y España La PAPC tiene como misión favorecer el intercambio de experiencias de gestión mediante acuerdos públicos-comunitarios entre diferentes empresas públicas, cooperativas y sistemas comunitarios, a través de la organización y creación de una agenda común, multisectorial sobre democratización y fortalecimiento de la gestión pública-comunitaria. </w:t>
            </w:r>
          </w:p>
          <w:p w:rsidR="00E15F13" w:rsidRPr="00F7666B" w:rsidRDefault="00E15F13" w:rsidP="00791DF7">
            <w:pPr>
              <w:pStyle w:val="Sinespaciado"/>
              <w:jc w:val="both"/>
              <w:rPr>
                <w:rFonts w:cstheme="minorHAnsi"/>
              </w:rPr>
            </w:pPr>
          </w:p>
          <w:p w:rsidR="00E15F13" w:rsidRPr="00F7666B" w:rsidRDefault="00E15F13" w:rsidP="00E15F13">
            <w:pPr>
              <w:pStyle w:val="Sinespaciado"/>
              <w:jc w:val="both"/>
              <w:rPr>
                <w:rFonts w:cstheme="minorHAnsi"/>
              </w:rPr>
            </w:pPr>
            <w:r w:rsidRPr="00F7666B">
              <w:rPr>
                <w:rFonts w:cstheme="minorHAnsi"/>
              </w:rPr>
              <w:t>A nivel local en Ca</w:t>
            </w:r>
            <w:r w:rsidR="002427CB">
              <w:rPr>
                <w:rFonts w:cstheme="minorHAnsi"/>
              </w:rPr>
              <w:t>talunya se participa en</w:t>
            </w:r>
            <w:r w:rsidRPr="00F7666B">
              <w:rPr>
                <w:rFonts w:cstheme="minorHAnsi"/>
              </w:rPr>
              <w:t xml:space="preserve"> la federación catalana de ONG por la paz, los derechos humanos y el desarrollo, en la cual se ostenta el cargo de vocalía de justicia global y además se participa del grupo de Género. Se forma parte de los grupos dinamizadores de las plataformas: Agua es Vida, la Red por la Soberanía energética y de la Alianza contra la pobreza energética. A nivel estatal se forma parte de la Junta Federal de la Federación Española de Ingeniería Sin Fronteras, ostentando la presidencia y la vocalía de formación, además se coordina la campaña de agua estatal. También</w:t>
            </w:r>
            <w:r w:rsidR="002427CB">
              <w:rPr>
                <w:rFonts w:cstheme="minorHAnsi"/>
              </w:rPr>
              <w:t>,</w:t>
            </w:r>
            <w:r w:rsidRPr="00F7666B">
              <w:rPr>
                <w:rFonts w:cstheme="minorHAnsi"/>
              </w:rPr>
              <w:t xml:space="preserve"> se forma parte del núcleo dinamizador de la Red de Agua Pública estatal.</w:t>
            </w:r>
          </w:p>
          <w:p w:rsidR="00E15F13" w:rsidRPr="00F7666B" w:rsidRDefault="00E15F13" w:rsidP="00E15F13">
            <w:pPr>
              <w:pStyle w:val="Sinespaciado"/>
              <w:jc w:val="both"/>
              <w:rPr>
                <w:rFonts w:cstheme="minorHAnsi"/>
              </w:rPr>
            </w:pPr>
          </w:p>
          <w:p w:rsidR="00E15F13" w:rsidRDefault="00E15F13" w:rsidP="00E15F13">
            <w:pPr>
              <w:pStyle w:val="Sinespaciado"/>
              <w:jc w:val="both"/>
              <w:rPr>
                <w:rFonts w:cstheme="minorHAnsi"/>
              </w:rPr>
            </w:pPr>
            <w:r w:rsidRPr="00F7666B">
              <w:rPr>
                <w:rFonts w:cstheme="minorHAnsi"/>
              </w:rPr>
              <w:t>A nivel internacional, se forma parte de los grupos facilitadores de las redes Reclaiming Public Water y del Movimiento Europeo del agua (European Water Movement – EWM). Así como se forma parte de la Global Water Operators Partnership Alliance (GWOPA) y se ostenta una silla del comité Directivo en representación de la Reclaiming Public Water Network. Se participa también</w:t>
            </w:r>
            <w:r w:rsidR="002427CB">
              <w:rPr>
                <w:rFonts w:cstheme="minorHAnsi"/>
              </w:rPr>
              <w:t>,</w:t>
            </w:r>
            <w:r w:rsidRPr="00F7666B">
              <w:rPr>
                <w:rFonts w:cstheme="minorHAnsi"/>
              </w:rPr>
              <w:t xml:space="preserve"> de las plataformas Enlazando Alternativas, una red binacional entre la Unión Europea y América Latina, así como del Tribunal Permanente de los pueblos y de la campaña Stop Corporate’s Impunity y la red Energy Democracy.</w:t>
            </w:r>
          </w:p>
          <w:p w:rsidR="002427CB" w:rsidRPr="00F7666B" w:rsidRDefault="002427CB" w:rsidP="00E15F13">
            <w:pPr>
              <w:pStyle w:val="Sinespaciado"/>
              <w:jc w:val="both"/>
              <w:rPr>
                <w:rFonts w:cstheme="minorHAnsi"/>
              </w:rPr>
            </w:pPr>
          </w:p>
          <w:p w:rsidR="00E15F13" w:rsidRPr="00F7666B" w:rsidRDefault="00E15F13" w:rsidP="00E15F13">
            <w:pPr>
              <w:pStyle w:val="Sinespaciado"/>
              <w:jc w:val="both"/>
              <w:rPr>
                <w:rFonts w:cstheme="minorHAnsi"/>
              </w:rPr>
            </w:pPr>
            <w:r w:rsidRPr="00F7666B">
              <w:rPr>
                <w:rFonts w:cstheme="minorHAnsi"/>
              </w:rPr>
              <w:t>Todas estas campañas, redes y plataformas a nivel local, estatal e internacional trabajan con un enfoque basado en el género y los Derechos Humanos, en la defensa del acceso a los servicios básicos.</w:t>
            </w:r>
          </w:p>
          <w:p w:rsidR="00BE786E" w:rsidRPr="00F7666B" w:rsidRDefault="00BE786E" w:rsidP="00D64C7E">
            <w:pPr>
              <w:jc w:val="both"/>
              <w:rPr>
                <w:rFonts w:ascii="Calibri" w:hAnsi="Calibri" w:cs="Tahoma"/>
                <w:sz w:val="22"/>
                <w:szCs w:val="22"/>
              </w:rPr>
            </w:pPr>
          </w:p>
        </w:tc>
      </w:tr>
    </w:tbl>
    <w:p w:rsidR="00BE786E" w:rsidRPr="00F7666B" w:rsidRDefault="00BE786E" w:rsidP="00BE786E">
      <w:pPr>
        <w:pStyle w:val="Ttulo"/>
        <w:ind w:right="-393"/>
        <w:jc w:val="both"/>
        <w:rPr>
          <w:rFonts w:ascii="Calibri" w:hAnsi="Calibri" w:cs="Tahoma"/>
          <w:b/>
          <w:bCs/>
          <w:sz w:val="22"/>
          <w:szCs w:val="22"/>
          <w:u w:val="none"/>
          <w:lang w:val="es-SV"/>
        </w:rPr>
      </w:pPr>
    </w:p>
    <w:p w:rsidR="009F1F8C" w:rsidRPr="00F7666B" w:rsidRDefault="009F1F8C" w:rsidP="00BE786E">
      <w:pPr>
        <w:jc w:val="both"/>
        <w:rPr>
          <w:rFonts w:ascii="Calibri" w:hAnsi="Calibri" w:cs="Tahoma"/>
          <w:b/>
          <w:bCs/>
          <w:sz w:val="22"/>
          <w:szCs w:val="22"/>
          <w:lang w:val="es-SV"/>
        </w:rPr>
      </w:pPr>
      <w:r w:rsidRPr="00F7666B">
        <w:rPr>
          <w:rFonts w:ascii="Calibri" w:hAnsi="Calibri" w:cs="Tahoma"/>
          <w:b/>
          <w:bCs/>
          <w:sz w:val="22"/>
          <w:szCs w:val="22"/>
          <w:lang w:val="es-SV"/>
        </w:rPr>
        <w:t xml:space="preserve">Actividades de </w:t>
      </w:r>
      <w:r w:rsidR="00783434" w:rsidRPr="00F7666B">
        <w:rPr>
          <w:rFonts w:ascii="Calibri" w:hAnsi="Calibri" w:cs="Tahoma"/>
          <w:b/>
          <w:bCs/>
          <w:sz w:val="22"/>
          <w:szCs w:val="22"/>
          <w:lang w:val="es-SV"/>
        </w:rPr>
        <w:t xml:space="preserve">educación </w:t>
      </w:r>
      <w:r w:rsidR="00535000" w:rsidRPr="00F7666B">
        <w:rPr>
          <w:rFonts w:ascii="Calibri" w:hAnsi="Calibri" w:cs="Tahoma"/>
          <w:b/>
          <w:bCs/>
          <w:sz w:val="22"/>
          <w:szCs w:val="22"/>
          <w:lang w:val="es-SV"/>
        </w:rPr>
        <w:t xml:space="preserve">ambiental </w:t>
      </w:r>
      <w:r w:rsidR="00783434" w:rsidRPr="00F7666B">
        <w:rPr>
          <w:rFonts w:ascii="Calibri" w:hAnsi="Calibri" w:cs="Tahoma"/>
          <w:b/>
          <w:bCs/>
          <w:sz w:val="22"/>
          <w:szCs w:val="22"/>
          <w:lang w:val="es-SV"/>
        </w:rPr>
        <w:t>y capacitación</w:t>
      </w:r>
      <w:r w:rsidRPr="00F7666B">
        <w:rPr>
          <w:rFonts w:ascii="Calibri" w:hAnsi="Calibri" w:cs="Tahoma"/>
          <w:b/>
          <w:bCs/>
          <w:sz w:val="22"/>
          <w:szCs w:val="22"/>
          <w:lang w:val="es-SV"/>
        </w:rPr>
        <w:t xml:space="preserve"> durante los dos últimos años</w:t>
      </w:r>
    </w:p>
    <w:tbl>
      <w:tblPr>
        <w:tblW w:w="9137"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37"/>
      </w:tblGrid>
      <w:tr w:rsidR="00BE786E" w:rsidRPr="00F7666B" w:rsidTr="00D64C7E">
        <w:trPr>
          <w:trHeight w:val="357"/>
        </w:trPr>
        <w:tc>
          <w:tcPr>
            <w:tcW w:w="9137" w:type="dxa"/>
          </w:tcPr>
          <w:p w:rsidR="00E15F13" w:rsidRPr="00F7666B" w:rsidRDefault="00E15F13" w:rsidP="00E15F13">
            <w:pPr>
              <w:pStyle w:val="Sinespaciado"/>
              <w:jc w:val="both"/>
              <w:rPr>
                <w:rFonts w:cstheme="minorHAnsi"/>
              </w:rPr>
            </w:pPr>
            <w:r w:rsidRPr="00F7666B">
              <w:rPr>
                <w:rFonts w:cstheme="minorHAnsi"/>
              </w:rPr>
              <w:t>En relación a las actividades de educación ambiental y capacitación se han trabajado a través de estos cinco últimos proyectos:</w:t>
            </w:r>
          </w:p>
          <w:p w:rsidR="00E15F13" w:rsidRPr="00F7666B" w:rsidRDefault="00E15F13" w:rsidP="00E15F13">
            <w:pPr>
              <w:pStyle w:val="Sinespaciado"/>
              <w:numPr>
                <w:ilvl w:val="0"/>
                <w:numId w:val="11"/>
              </w:numPr>
              <w:jc w:val="both"/>
              <w:rPr>
                <w:rFonts w:cstheme="minorHAnsi"/>
              </w:rPr>
            </w:pPr>
            <w:r w:rsidRPr="00F7666B">
              <w:rPr>
                <w:rFonts w:cstheme="minorHAnsi"/>
              </w:rPr>
              <w:t>“Fomentando la Gobernabilidad Democrática para la Defensa del Derecho Humano al Agua en El Salvador”. 2015-2016. AECID</w:t>
            </w:r>
          </w:p>
          <w:p w:rsidR="00E15F13" w:rsidRPr="00F7666B" w:rsidRDefault="00E15F13" w:rsidP="00E15F13">
            <w:pPr>
              <w:pStyle w:val="Sinespaciado"/>
              <w:numPr>
                <w:ilvl w:val="0"/>
                <w:numId w:val="11"/>
              </w:numPr>
              <w:jc w:val="both"/>
              <w:rPr>
                <w:rFonts w:cstheme="minorHAnsi"/>
              </w:rPr>
            </w:pPr>
            <w:r w:rsidRPr="00F7666B">
              <w:rPr>
                <w:rFonts w:cstheme="minorHAnsi"/>
              </w:rPr>
              <w:t>“Mecanismos de participación de la sociedad civil para la aplicación del Derecho Humano al Agua desde la Gestión Pública y Comunitaria”. 2015-2017. AECID</w:t>
            </w:r>
          </w:p>
          <w:p w:rsidR="00E15F13" w:rsidRPr="00F7666B" w:rsidRDefault="00E15F13" w:rsidP="00E15F13">
            <w:pPr>
              <w:pStyle w:val="Sinespaciado"/>
              <w:numPr>
                <w:ilvl w:val="0"/>
                <w:numId w:val="11"/>
              </w:numPr>
              <w:jc w:val="both"/>
              <w:rPr>
                <w:rFonts w:cstheme="minorHAnsi"/>
              </w:rPr>
            </w:pPr>
            <w:r w:rsidRPr="00F7666B">
              <w:rPr>
                <w:rFonts w:cstheme="minorHAnsi"/>
              </w:rPr>
              <w:t>Fortalecimiento del derecho a la seguridad de las mujeres defensoras del derecho humano al agua en la Cordillera del Bálsamo, Departamento de La Libertad. El Salvador, Año 2016-2017, con el apoyo de la ACCD.</w:t>
            </w:r>
          </w:p>
          <w:p w:rsidR="00BE786E" w:rsidRPr="00F7666B" w:rsidRDefault="00E15F13" w:rsidP="00E15F13">
            <w:pPr>
              <w:pStyle w:val="Sinespaciado"/>
              <w:numPr>
                <w:ilvl w:val="0"/>
                <w:numId w:val="11"/>
              </w:numPr>
              <w:jc w:val="both"/>
              <w:rPr>
                <w:rFonts w:cstheme="minorHAnsi"/>
              </w:rPr>
            </w:pPr>
            <w:r w:rsidRPr="00F7666B">
              <w:rPr>
                <w:rFonts w:cstheme="minorHAnsi"/>
              </w:rPr>
              <w:t xml:space="preserve">Mejorada la gobernabilidad en el Manejo integral de Desechos Sólidos, en el área urbana </w:t>
            </w:r>
            <w:r w:rsidRPr="00F7666B">
              <w:rPr>
                <w:rFonts w:cstheme="minorHAnsi"/>
              </w:rPr>
              <w:lastRenderedPageBreak/>
              <w:t>del municipio portuario de La Libertad</w:t>
            </w:r>
          </w:p>
          <w:p w:rsidR="00E15F13" w:rsidRPr="00F7666B" w:rsidRDefault="00E15F13" w:rsidP="00E15F13">
            <w:pPr>
              <w:pStyle w:val="Sinespaciado"/>
              <w:numPr>
                <w:ilvl w:val="0"/>
                <w:numId w:val="11"/>
              </w:numPr>
              <w:jc w:val="both"/>
              <w:rPr>
                <w:rFonts w:ascii="Calibri" w:hAnsi="Calibri" w:cs="Tahoma"/>
              </w:rPr>
            </w:pPr>
            <w:r w:rsidRPr="00F7666B">
              <w:rPr>
                <w:rFonts w:cstheme="minorHAnsi"/>
              </w:rPr>
              <w:t>Ciudadanía activa, fortalecida y articulada exige el derecho humano y la gestión pública y comunitaria del agua en El Salvador</w:t>
            </w:r>
          </w:p>
          <w:p w:rsidR="00E15F13" w:rsidRPr="00F7666B" w:rsidRDefault="00E15F13" w:rsidP="00E15F13">
            <w:pPr>
              <w:pStyle w:val="Sinespaciado"/>
              <w:jc w:val="both"/>
              <w:rPr>
                <w:rFonts w:cstheme="minorHAnsi"/>
              </w:rPr>
            </w:pPr>
          </w:p>
          <w:p w:rsidR="002427CB" w:rsidRDefault="00E15F13" w:rsidP="00EF181D">
            <w:pPr>
              <w:pStyle w:val="Ttulo2"/>
              <w:jc w:val="both"/>
              <w:rPr>
                <w:rFonts w:ascii="Calibri" w:hAnsi="Calibri"/>
                <w:sz w:val="22"/>
                <w:szCs w:val="22"/>
                <w:u w:val="none"/>
                <w:lang w:val="es-SV"/>
              </w:rPr>
            </w:pPr>
            <w:r w:rsidRPr="00F7666B">
              <w:rPr>
                <w:rFonts w:ascii="Calibri" w:hAnsi="Calibri"/>
                <w:sz w:val="22"/>
                <w:szCs w:val="22"/>
                <w:u w:val="none"/>
                <w:lang w:val="es-SV"/>
              </w:rPr>
              <w:t xml:space="preserve">Al tratarse de propuestas de fortalecimiento organizativo, y capacitación los beneficios generados se orientan hacia la mejora de capacidades que permitan no solo incrementar sus </w:t>
            </w:r>
            <w:r w:rsidR="00EF181D" w:rsidRPr="00F7666B">
              <w:rPr>
                <w:rFonts w:ascii="Calibri" w:hAnsi="Calibri"/>
                <w:sz w:val="22"/>
                <w:szCs w:val="22"/>
                <w:u w:val="none"/>
                <w:lang w:val="es-SV"/>
              </w:rPr>
              <w:t>conocimientos</w:t>
            </w:r>
            <w:r w:rsidRPr="00F7666B">
              <w:rPr>
                <w:rFonts w:ascii="Calibri" w:hAnsi="Calibri"/>
                <w:sz w:val="22"/>
                <w:szCs w:val="22"/>
                <w:u w:val="none"/>
                <w:lang w:val="es-SV"/>
              </w:rPr>
              <w:t xml:space="preserve"> y </w:t>
            </w:r>
            <w:r w:rsidR="00EF181D" w:rsidRPr="00F7666B">
              <w:rPr>
                <w:rFonts w:ascii="Calibri" w:hAnsi="Calibri"/>
                <w:sz w:val="22"/>
                <w:szCs w:val="22"/>
                <w:u w:val="none"/>
                <w:lang w:val="es-SV"/>
              </w:rPr>
              <w:t>sensibilidad</w:t>
            </w:r>
            <w:r w:rsidRPr="00F7666B">
              <w:rPr>
                <w:rFonts w:ascii="Calibri" w:hAnsi="Calibri"/>
                <w:sz w:val="22"/>
                <w:szCs w:val="22"/>
                <w:u w:val="none"/>
                <w:lang w:val="es-SV"/>
              </w:rPr>
              <w:t xml:space="preserve"> en materia de medio ambiente, sino </w:t>
            </w:r>
            <w:r w:rsidR="00EF181D" w:rsidRPr="00F7666B">
              <w:rPr>
                <w:rFonts w:ascii="Calibri" w:hAnsi="Calibri"/>
                <w:sz w:val="22"/>
                <w:szCs w:val="22"/>
                <w:u w:val="none"/>
                <w:lang w:val="es-SV"/>
              </w:rPr>
              <w:t xml:space="preserve">exigir el cumplimiento de sus derechos ambientales. </w:t>
            </w:r>
          </w:p>
          <w:p w:rsidR="002427CB" w:rsidRDefault="002427CB" w:rsidP="00EF181D">
            <w:pPr>
              <w:pStyle w:val="Ttulo2"/>
              <w:jc w:val="both"/>
              <w:rPr>
                <w:rFonts w:ascii="Calibri" w:hAnsi="Calibri"/>
                <w:sz w:val="22"/>
                <w:szCs w:val="22"/>
                <w:u w:val="none"/>
                <w:lang w:val="es-SV"/>
              </w:rPr>
            </w:pPr>
          </w:p>
          <w:p w:rsidR="00E15F13" w:rsidRPr="00F7666B" w:rsidRDefault="00E15F13" w:rsidP="00EF181D">
            <w:pPr>
              <w:pStyle w:val="Ttulo2"/>
              <w:jc w:val="both"/>
              <w:rPr>
                <w:rFonts w:ascii="Calibri" w:hAnsi="Calibri"/>
                <w:sz w:val="22"/>
                <w:szCs w:val="22"/>
                <w:u w:val="none"/>
                <w:lang w:val="es-SV"/>
              </w:rPr>
            </w:pPr>
            <w:r w:rsidRPr="00F7666B">
              <w:rPr>
                <w:rFonts w:ascii="Calibri" w:hAnsi="Calibri"/>
                <w:sz w:val="22"/>
                <w:szCs w:val="22"/>
                <w:u w:val="none"/>
                <w:lang w:val="es-SV"/>
              </w:rPr>
              <w:t>Estos beneficios contemplan las siguientes medidas:</w:t>
            </w:r>
          </w:p>
          <w:p w:rsidR="00E15F13" w:rsidRPr="00F7666B" w:rsidRDefault="00E15F13" w:rsidP="00EF181D">
            <w:pPr>
              <w:pStyle w:val="Ttulo2"/>
              <w:jc w:val="both"/>
              <w:rPr>
                <w:rFonts w:ascii="Calibri" w:hAnsi="Calibri"/>
                <w:sz w:val="22"/>
                <w:szCs w:val="22"/>
                <w:u w:val="none"/>
                <w:lang w:val="es-SV"/>
              </w:rPr>
            </w:pPr>
            <w:r w:rsidRPr="00F7666B">
              <w:rPr>
                <w:rFonts w:ascii="Calibri" w:hAnsi="Calibri"/>
                <w:sz w:val="22"/>
                <w:szCs w:val="22"/>
                <w:u w:val="none"/>
                <w:lang w:val="es-SV"/>
              </w:rPr>
              <w:t>a) Generación de conocimiento, a utilizar a posteriori: con procesos de sensibilización (intercambios) y formación (agua, mecanismos legales) la elaboración y socialización de estudios que caractericen las problemáticas que detonan la conflictividad.</w:t>
            </w:r>
          </w:p>
          <w:p w:rsidR="00E15F13" w:rsidRPr="00F7666B" w:rsidRDefault="00E15F13" w:rsidP="00EF181D">
            <w:pPr>
              <w:pStyle w:val="Ttulo2"/>
              <w:jc w:val="both"/>
              <w:rPr>
                <w:rFonts w:ascii="Calibri" w:hAnsi="Calibri"/>
                <w:sz w:val="22"/>
                <w:szCs w:val="22"/>
                <w:u w:val="none"/>
                <w:lang w:val="es-SV"/>
              </w:rPr>
            </w:pPr>
            <w:r w:rsidRPr="00F7666B">
              <w:rPr>
                <w:rFonts w:ascii="Calibri" w:hAnsi="Calibri"/>
                <w:sz w:val="22"/>
                <w:szCs w:val="22"/>
                <w:u w:val="none"/>
                <w:lang w:val="es-SV"/>
              </w:rPr>
              <w:t xml:space="preserve">b) Elaboración participativa de instrumentos para la denuncia ante la conflictividad y de mecanismos de seguridad: que permita </w:t>
            </w:r>
            <w:r w:rsidR="00EF181D" w:rsidRPr="00F7666B">
              <w:rPr>
                <w:rFonts w:ascii="Calibri" w:hAnsi="Calibri"/>
                <w:sz w:val="22"/>
                <w:szCs w:val="22"/>
                <w:u w:val="none"/>
                <w:lang w:val="es-SV"/>
              </w:rPr>
              <w:t>tener</w:t>
            </w:r>
            <w:r w:rsidRPr="00F7666B">
              <w:rPr>
                <w:rFonts w:ascii="Calibri" w:hAnsi="Calibri"/>
                <w:sz w:val="22"/>
                <w:szCs w:val="22"/>
                <w:u w:val="none"/>
                <w:lang w:val="es-SV"/>
              </w:rPr>
              <w:t xml:space="preserve"> rutas claras para el abordaje de futuros conflictos tanto a nivel de incidencia como de protección. </w:t>
            </w:r>
          </w:p>
          <w:p w:rsidR="00E15F13" w:rsidRPr="00F7666B" w:rsidRDefault="00E15F13" w:rsidP="00EF181D">
            <w:pPr>
              <w:pStyle w:val="Ttulo2"/>
              <w:jc w:val="both"/>
              <w:rPr>
                <w:rFonts w:ascii="Calibri" w:hAnsi="Calibri"/>
                <w:sz w:val="22"/>
                <w:szCs w:val="22"/>
                <w:u w:val="none"/>
                <w:lang w:val="es-SV"/>
              </w:rPr>
            </w:pPr>
            <w:r w:rsidRPr="00F7666B">
              <w:rPr>
                <w:rFonts w:ascii="Calibri" w:hAnsi="Calibri"/>
                <w:sz w:val="22"/>
                <w:szCs w:val="22"/>
                <w:u w:val="none"/>
                <w:lang w:val="es-SV"/>
              </w:rPr>
              <w:t>c) Capacidad de interlocución con la institucionalidad, a través de la elaboración de propuesta de atención a sistemas comunitarios por parte del Estado.</w:t>
            </w:r>
          </w:p>
          <w:p w:rsidR="002427CB" w:rsidRDefault="00E15F13" w:rsidP="00EF181D">
            <w:pPr>
              <w:pStyle w:val="Ttulo2"/>
              <w:jc w:val="both"/>
              <w:rPr>
                <w:rFonts w:ascii="Calibri" w:hAnsi="Calibri"/>
                <w:sz w:val="22"/>
                <w:szCs w:val="22"/>
                <w:u w:val="none"/>
                <w:lang w:val="es-SV"/>
              </w:rPr>
            </w:pPr>
            <w:r w:rsidRPr="00F7666B">
              <w:rPr>
                <w:rFonts w:ascii="Calibri" w:hAnsi="Calibri"/>
                <w:sz w:val="22"/>
                <w:szCs w:val="22"/>
                <w:u w:val="none"/>
                <w:lang w:val="es-SV"/>
              </w:rPr>
              <w:t xml:space="preserve">d) Replicabilidad del proceso de abordaje de la problemática, basada en el enfoque de exigibilidad y articulación de esfuerzos territoriales en una plataforma nacional. A nivel de herramientas replicables en otros procesos: </w:t>
            </w:r>
          </w:p>
          <w:p w:rsidR="002427CB" w:rsidRDefault="00E15F13" w:rsidP="002427CB">
            <w:pPr>
              <w:pStyle w:val="Ttulo2"/>
              <w:numPr>
                <w:ilvl w:val="0"/>
                <w:numId w:val="25"/>
              </w:numPr>
              <w:jc w:val="both"/>
              <w:rPr>
                <w:rFonts w:ascii="Calibri" w:hAnsi="Calibri"/>
                <w:sz w:val="22"/>
                <w:szCs w:val="22"/>
                <w:u w:val="none"/>
                <w:lang w:val="es-SV"/>
              </w:rPr>
            </w:pPr>
            <w:r w:rsidRPr="00F7666B">
              <w:rPr>
                <w:rFonts w:ascii="Calibri" w:hAnsi="Calibri"/>
                <w:sz w:val="22"/>
                <w:szCs w:val="22"/>
                <w:u w:val="none"/>
                <w:lang w:val="es-SV"/>
              </w:rPr>
              <w:t xml:space="preserve">construcción de un protocolo de seguridad para defensoras y defensores comunitarios, </w:t>
            </w:r>
          </w:p>
          <w:p w:rsidR="00E15F13" w:rsidRPr="00F7666B" w:rsidRDefault="00E15F13" w:rsidP="002427CB">
            <w:pPr>
              <w:pStyle w:val="Ttulo2"/>
              <w:numPr>
                <w:ilvl w:val="0"/>
                <w:numId w:val="25"/>
              </w:numPr>
              <w:jc w:val="both"/>
              <w:rPr>
                <w:rFonts w:ascii="Calibri" w:hAnsi="Calibri"/>
                <w:sz w:val="22"/>
                <w:szCs w:val="22"/>
                <w:u w:val="none"/>
                <w:lang w:val="es-SV"/>
              </w:rPr>
            </w:pPr>
            <w:r w:rsidRPr="00F7666B">
              <w:rPr>
                <w:rFonts w:ascii="Calibri" w:hAnsi="Calibri"/>
                <w:sz w:val="22"/>
                <w:szCs w:val="22"/>
                <w:u w:val="none"/>
                <w:lang w:val="es-SV"/>
              </w:rPr>
              <w:t>identificación de casos de vulneración y mecanismos de denuncia.</w:t>
            </w:r>
          </w:p>
          <w:p w:rsidR="00E15F13" w:rsidRPr="00F7666B" w:rsidRDefault="00E15F13" w:rsidP="00E15F13">
            <w:pPr>
              <w:pStyle w:val="Sinespaciado"/>
              <w:jc w:val="both"/>
              <w:rPr>
                <w:rFonts w:ascii="Calibri" w:hAnsi="Calibri" w:cs="Tahoma"/>
                <w:lang w:val="es-ES"/>
              </w:rPr>
            </w:pPr>
          </w:p>
        </w:tc>
      </w:tr>
      <w:tr w:rsidR="002427CB" w:rsidRPr="00F7666B" w:rsidTr="00D64C7E">
        <w:trPr>
          <w:trHeight w:val="357"/>
        </w:trPr>
        <w:tc>
          <w:tcPr>
            <w:tcW w:w="9137" w:type="dxa"/>
          </w:tcPr>
          <w:p w:rsidR="002427CB" w:rsidRPr="00F7666B" w:rsidRDefault="002427CB" w:rsidP="00E15F13">
            <w:pPr>
              <w:pStyle w:val="Sinespaciado"/>
              <w:jc w:val="both"/>
              <w:rPr>
                <w:rFonts w:cstheme="minorHAnsi"/>
              </w:rPr>
            </w:pPr>
          </w:p>
        </w:tc>
      </w:tr>
    </w:tbl>
    <w:p w:rsidR="00BE786E" w:rsidRPr="00F7666B" w:rsidRDefault="00BE786E" w:rsidP="006A726D">
      <w:pPr>
        <w:pStyle w:val="Ttulo"/>
        <w:jc w:val="both"/>
        <w:rPr>
          <w:rFonts w:ascii="Calibri" w:hAnsi="Calibri" w:cs="Tahoma"/>
          <w:b/>
          <w:bCs/>
          <w:sz w:val="22"/>
          <w:szCs w:val="22"/>
          <w:u w:val="none"/>
          <w:lang w:val="es-SV"/>
        </w:rPr>
      </w:pPr>
    </w:p>
    <w:p w:rsidR="002350FF" w:rsidRPr="00F7666B" w:rsidRDefault="002350FF" w:rsidP="006A726D">
      <w:pPr>
        <w:jc w:val="both"/>
        <w:rPr>
          <w:rFonts w:ascii="Calibri" w:hAnsi="Calibri" w:cs="Tahoma"/>
          <w:sz w:val="22"/>
          <w:szCs w:val="22"/>
          <w:lang w:val="es-SV"/>
        </w:rPr>
      </w:pPr>
    </w:p>
    <w:tbl>
      <w:tblPr>
        <w:tblW w:w="9022" w:type="dxa"/>
        <w:tblInd w:w="70" w:type="dxa"/>
        <w:shd w:val="clear" w:color="auto" w:fill="FF9900"/>
        <w:tblLayout w:type="fixed"/>
        <w:tblCellMar>
          <w:left w:w="70" w:type="dxa"/>
          <w:right w:w="70" w:type="dxa"/>
        </w:tblCellMar>
        <w:tblLook w:val="0000" w:firstRow="0" w:lastRow="0" w:firstColumn="0" w:lastColumn="0" w:noHBand="0" w:noVBand="0"/>
      </w:tblPr>
      <w:tblGrid>
        <w:gridCol w:w="9022"/>
      </w:tblGrid>
      <w:tr w:rsidR="006A726D" w:rsidRPr="00F7666B" w:rsidTr="005758C9">
        <w:trPr>
          <w:trHeight w:val="286"/>
        </w:trPr>
        <w:tc>
          <w:tcPr>
            <w:tcW w:w="9022" w:type="dxa"/>
            <w:shd w:val="clear" w:color="auto" w:fill="D9D9D9" w:themeFill="background1" w:themeFillShade="D9"/>
          </w:tcPr>
          <w:p w:rsidR="006A726D" w:rsidRPr="00F7666B" w:rsidRDefault="006A726D" w:rsidP="001E1A09">
            <w:pPr>
              <w:pStyle w:val="Ttulo"/>
              <w:jc w:val="both"/>
              <w:rPr>
                <w:rFonts w:ascii="Calibri" w:hAnsi="Calibri" w:cs="Tahoma"/>
                <w:b/>
                <w:sz w:val="22"/>
                <w:szCs w:val="22"/>
                <w:u w:val="none"/>
                <w:lang w:val="es-SV"/>
              </w:rPr>
            </w:pPr>
            <w:r w:rsidRPr="00F7666B">
              <w:rPr>
                <w:rFonts w:ascii="Calibri" w:hAnsi="Calibri" w:cs="Tahoma"/>
                <w:b/>
                <w:sz w:val="22"/>
                <w:szCs w:val="22"/>
                <w:u w:val="none"/>
                <w:lang w:val="es-SV"/>
              </w:rPr>
              <w:t>RESUMEN DEL PROYECTO</w:t>
            </w:r>
          </w:p>
        </w:tc>
      </w:tr>
    </w:tbl>
    <w:p w:rsidR="006A726D" w:rsidRPr="00F7666B" w:rsidRDefault="006A726D" w:rsidP="006A726D">
      <w:pPr>
        <w:jc w:val="both"/>
        <w:rPr>
          <w:rFonts w:ascii="Calibri" w:hAnsi="Calibri" w:cs="Tahoma"/>
          <w:sz w:val="22"/>
          <w:szCs w:val="22"/>
          <w:lang w:val="es-SV"/>
        </w:rPr>
      </w:pPr>
    </w:p>
    <w:p w:rsidR="006A726D" w:rsidRPr="00F7666B" w:rsidRDefault="006A726D" w:rsidP="006A726D">
      <w:pPr>
        <w:jc w:val="both"/>
        <w:rPr>
          <w:rFonts w:ascii="Calibri" w:hAnsi="Calibri" w:cs="Tahoma"/>
          <w:sz w:val="22"/>
          <w:szCs w:val="22"/>
          <w:lang w:val="es-SV"/>
        </w:rPr>
      </w:pPr>
    </w:p>
    <w:p w:rsidR="006A726D" w:rsidRPr="00F7666B" w:rsidRDefault="006A726D" w:rsidP="006A726D">
      <w:pPr>
        <w:pStyle w:val="Ttulo2"/>
        <w:jc w:val="both"/>
        <w:rPr>
          <w:rFonts w:ascii="Calibri" w:hAnsi="Calibri"/>
          <w:b/>
          <w:sz w:val="22"/>
          <w:szCs w:val="22"/>
          <w:u w:val="none"/>
          <w:lang w:val="es-SV"/>
        </w:rPr>
      </w:pPr>
      <w:r w:rsidRPr="00F7666B">
        <w:rPr>
          <w:rFonts w:ascii="Calibri" w:hAnsi="Calibri"/>
          <w:b/>
          <w:sz w:val="22"/>
          <w:szCs w:val="22"/>
          <w:u w:val="none"/>
          <w:lang w:val="es-SV"/>
        </w:rPr>
        <w:t>Título del proyecto</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31"/>
      </w:tblGrid>
      <w:tr w:rsidR="006A726D" w:rsidRPr="00630998" w:rsidTr="00D64C7E">
        <w:trPr>
          <w:trHeight w:val="285"/>
        </w:trPr>
        <w:tc>
          <w:tcPr>
            <w:tcW w:w="9131" w:type="dxa"/>
          </w:tcPr>
          <w:p w:rsidR="006A726D" w:rsidRPr="00630998" w:rsidRDefault="008245AE" w:rsidP="00332EE1">
            <w:pPr>
              <w:pStyle w:val="Ttulo2"/>
              <w:jc w:val="both"/>
              <w:rPr>
                <w:rFonts w:ascii="Calibri" w:hAnsi="Calibri"/>
                <w:sz w:val="22"/>
                <w:szCs w:val="22"/>
                <w:lang w:val="es-SV"/>
              </w:rPr>
            </w:pPr>
            <w:r w:rsidRPr="00630998">
              <w:rPr>
                <w:rFonts w:ascii="Calibri" w:hAnsi="Calibri"/>
                <w:sz w:val="22"/>
                <w:szCs w:val="22"/>
                <w:u w:val="none"/>
                <w:lang w:val="es-SV"/>
              </w:rPr>
              <w:t>“</w:t>
            </w:r>
            <w:r w:rsidR="00623EDE" w:rsidRPr="00623EDE">
              <w:rPr>
                <w:rFonts w:ascii="Calibri" w:hAnsi="Calibri" w:cs="Times New Roman"/>
                <w:b/>
                <w:bCs/>
                <w:sz w:val="28"/>
                <w:szCs w:val="28"/>
                <w:u w:val="none"/>
                <w:lang w:val="es-ES" w:eastAsia="en-US"/>
              </w:rPr>
              <w:t>Promoviendo el uso racional, la protección y conservación del agua en la Cordillera del Bálsamo Departamento de La Libertad</w:t>
            </w:r>
            <w:r w:rsidR="00431511" w:rsidRPr="00630998">
              <w:rPr>
                <w:rFonts w:ascii="Calibri" w:hAnsi="Calibri"/>
                <w:sz w:val="22"/>
                <w:szCs w:val="22"/>
                <w:u w:val="none"/>
                <w:lang w:val="es-SV"/>
              </w:rPr>
              <w:t>”</w:t>
            </w:r>
          </w:p>
        </w:tc>
      </w:tr>
    </w:tbl>
    <w:p w:rsidR="006A726D" w:rsidRPr="00F7666B" w:rsidRDefault="006A726D" w:rsidP="006A726D">
      <w:pPr>
        <w:pStyle w:val="Ttulo2"/>
        <w:spacing w:before="120" w:after="120"/>
        <w:jc w:val="both"/>
        <w:rPr>
          <w:rFonts w:ascii="Calibri" w:hAnsi="Calibri"/>
          <w:b/>
          <w:sz w:val="22"/>
          <w:szCs w:val="22"/>
          <w:u w:val="none"/>
          <w:lang w:val="es-SV"/>
        </w:rPr>
      </w:pPr>
      <w:r w:rsidRPr="00F7666B">
        <w:rPr>
          <w:rFonts w:ascii="Calibri" w:hAnsi="Calibri"/>
          <w:b/>
          <w:sz w:val="22"/>
          <w:szCs w:val="22"/>
          <w:u w:val="none"/>
          <w:lang w:val="es-SV"/>
        </w:rPr>
        <w:t>Localización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6"/>
        <w:gridCol w:w="4566"/>
      </w:tblGrid>
      <w:tr w:rsidR="006A726D" w:rsidRPr="00F7666B" w:rsidTr="00D64C7E">
        <w:trPr>
          <w:trHeight w:val="277"/>
        </w:trPr>
        <w:tc>
          <w:tcPr>
            <w:tcW w:w="4566" w:type="dxa"/>
          </w:tcPr>
          <w:p w:rsidR="006A726D" w:rsidRPr="00F7666B" w:rsidRDefault="005758C9" w:rsidP="001E1A09">
            <w:pPr>
              <w:rPr>
                <w:rFonts w:ascii="Calibri" w:hAnsi="Calibri" w:cs="Tahoma"/>
                <w:sz w:val="22"/>
                <w:szCs w:val="22"/>
                <w:lang w:val="es-SV"/>
              </w:rPr>
            </w:pPr>
            <w:r w:rsidRPr="00F7666B">
              <w:rPr>
                <w:rFonts w:ascii="Calibri" w:hAnsi="Calibri" w:cs="Tahoma"/>
                <w:sz w:val="22"/>
                <w:szCs w:val="22"/>
                <w:lang w:val="es-SV"/>
              </w:rPr>
              <w:t>País</w:t>
            </w:r>
            <w:r w:rsidR="006A726D" w:rsidRPr="00F7666B">
              <w:rPr>
                <w:rFonts w:ascii="Calibri" w:hAnsi="Calibri" w:cs="Tahoma"/>
                <w:sz w:val="22"/>
                <w:szCs w:val="22"/>
                <w:lang w:val="es-SV"/>
              </w:rPr>
              <w:t>:</w:t>
            </w:r>
            <w:r w:rsidR="008245AE" w:rsidRPr="00F7666B">
              <w:rPr>
                <w:rFonts w:ascii="Calibri" w:hAnsi="Calibri" w:cs="Tahoma"/>
                <w:sz w:val="22"/>
                <w:szCs w:val="22"/>
                <w:lang w:val="es-SV"/>
              </w:rPr>
              <w:t xml:space="preserve"> El Salvador</w:t>
            </w:r>
          </w:p>
        </w:tc>
        <w:tc>
          <w:tcPr>
            <w:tcW w:w="4566" w:type="dxa"/>
          </w:tcPr>
          <w:p w:rsidR="006A726D" w:rsidRPr="00F7666B" w:rsidRDefault="005758C9" w:rsidP="001E1A09">
            <w:pPr>
              <w:rPr>
                <w:rFonts w:ascii="Calibri" w:hAnsi="Calibri" w:cs="Tahoma"/>
                <w:sz w:val="22"/>
                <w:szCs w:val="22"/>
                <w:lang w:val="es-SV"/>
              </w:rPr>
            </w:pPr>
            <w:r w:rsidRPr="00F7666B">
              <w:rPr>
                <w:rFonts w:ascii="Calibri" w:hAnsi="Calibri" w:cs="Tahoma"/>
                <w:sz w:val="22"/>
                <w:szCs w:val="22"/>
                <w:lang w:val="es-SV"/>
              </w:rPr>
              <w:t>Departamento</w:t>
            </w:r>
            <w:r w:rsidR="006A726D" w:rsidRPr="00F7666B">
              <w:rPr>
                <w:rFonts w:ascii="Calibri" w:hAnsi="Calibri" w:cs="Tahoma"/>
                <w:sz w:val="22"/>
                <w:szCs w:val="22"/>
                <w:lang w:val="es-SV"/>
              </w:rPr>
              <w:t>:</w:t>
            </w:r>
            <w:r w:rsidR="008245AE" w:rsidRPr="00F7666B">
              <w:rPr>
                <w:rFonts w:ascii="Calibri" w:hAnsi="Calibri" w:cs="Tahoma"/>
                <w:sz w:val="22"/>
                <w:szCs w:val="22"/>
                <w:lang w:val="es-SV"/>
              </w:rPr>
              <w:t xml:space="preserve"> La Libertad</w:t>
            </w:r>
          </w:p>
        </w:tc>
      </w:tr>
      <w:tr w:rsidR="006A726D" w:rsidRPr="00F7666B" w:rsidTr="00D64C7E">
        <w:trPr>
          <w:trHeight w:val="277"/>
        </w:trPr>
        <w:tc>
          <w:tcPr>
            <w:tcW w:w="4566" w:type="dxa"/>
          </w:tcPr>
          <w:p w:rsidR="006A726D" w:rsidRPr="00F7666B" w:rsidRDefault="005758C9" w:rsidP="001E1A09">
            <w:pPr>
              <w:rPr>
                <w:rFonts w:ascii="Calibri" w:hAnsi="Calibri" w:cs="Tahoma"/>
                <w:sz w:val="22"/>
                <w:szCs w:val="22"/>
                <w:lang w:val="es-SV"/>
              </w:rPr>
            </w:pPr>
            <w:r w:rsidRPr="00F7666B">
              <w:rPr>
                <w:rFonts w:ascii="Calibri" w:hAnsi="Calibri" w:cs="Tahoma"/>
                <w:sz w:val="22"/>
                <w:szCs w:val="22"/>
                <w:lang w:val="es-SV"/>
              </w:rPr>
              <w:t>Municipio</w:t>
            </w:r>
            <w:r w:rsidR="006A726D" w:rsidRPr="00F7666B">
              <w:rPr>
                <w:rFonts w:ascii="Calibri" w:hAnsi="Calibri" w:cs="Tahoma"/>
                <w:sz w:val="22"/>
                <w:szCs w:val="22"/>
                <w:lang w:val="es-SV"/>
              </w:rPr>
              <w:t>:</w:t>
            </w:r>
            <w:r w:rsidR="008245AE" w:rsidRPr="00F7666B">
              <w:rPr>
                <w:rFonts w:ascii="Calibri" w:hAnsi="Calibri" w:cs="Tahoma"/>
                <w:sz w:val="22"/>
                <w:szCs w:val="22"/>
                <w:lang w:val="es-SV"/>
              </w:rPr>
              <w:t xml:space="preserve"> Zaragoza, Nuevo Cuscatlán, San José Villanueva</w:t>
            </w:r>
            <w:r w:rsidR="00AD0F4C" w:rsidRPr="00F7666B">
              <w:rPr>
                <w:rFonts w:ascii="Calibri" w:hAnsi="Calibri" w:cs="Tahoma"/>
                <w:sz w:val="22"/>
                <w:szCs w:val="22"/>
                <w:lang w:val="es-SV"/>
              </w:rPr>
              <w:t xml:space="preserve">, Santa Tecla, La Libertad, </w:t>
            </w:r>
            <w:r w:rsidR="00C03F89" w:rsidRPr="00F7666B">
              <w:rPr>
                <w:rFonts w:ascii="Calibri" w:hAnsi="Calibri" w:cs="Tahoma"/>
                <w:sz w:val="22"/>
                <w:szCs w:val="22"/>
                <w:lang w:val="es-SV"/>
              </w:rPr>
              <w:t>Antiguo Cuscatlán.</w:t>
            </w:r>
            <w:r w:rsidR="00055400" w:rsidRPr="00F7666B">
              <w:rPr>
                <w:rFonts w:ascii="Calibri" w:hAnsi="Calibri" w:cs="Tahoma"/>
                <w:sz w:val="22"/>
                <w:szCs w:val="22"/>
                <w:lang w:val="es-SV"/>
              </w:rPr>
              <w:t xml:space="preserve"> </w:t>
            </w:r>
          </w:p>
        </w:tc>
        <w:tc>
          <w:tcPr>
            <w:tcW w:w="4566" w:type="dxa"/>
          </w:tcPr>
          <w:p w:rsidR="00703253" w:rsidRDefault="005758C9" w:rsidP="00AD0F4C">
            <w:pPr>
              <w:autoSpaceDE w:val="0"/>
              <w:autoSpaceDN w:val="0"/>
              <w:adjustRightInd w:val="0"/>
              <w:jc w:val="both"/>
              <w:rPr>
                <w:rFonts w:ascii="Calibri" w:hAnsi="Calibri" w:cs="Calibri"/>
                <w:color w:val="000000"/>
                <w:sz w:val="22"/>
                <w:szCs w:val="22"/>
                <w:lang w:val="es-SV"/>
              </w:rPr>
            </w:pPr>
            <w:r w:rsidRPr="00F7666B">
              <w:rPr>
                <w:rFonts w:ascii="Calibri" w:hAnsi="Calibri" w:cs="Tahoma"/>
                <w:sz w:val="22"/>
                <w:szCs w:val="22"/>
                <w:lang w:val="es-SV"/>
              </w:rPr>
              <w:t>Comunidades</w:t>
            </w:r>
            <w:r w:rsidR="00AD0F4C" w:rsidRPr="00F7666B">
              <w:rPr>
                <w:rFonts w:ascii="Calibri" w:hAnsi="Calibri" w:cs="Tahoma"/>
                <w:sz w:val="22"/>
                <w:szCs w:val="22"/>
                <w:lang w:val="es-SV"/>
              </w:rPr>
              <w:t>: Ayagual</w:t>
            </w:r>
            <w:r w:rsidR="00703253">
              <w:rPr>
                <w:rFonts w:ascii="Calibri" w:hAnsi="Calibri" w:cs="Tahoma"/>
                <w:sz w:val="22"/>
                <w:szCs w:val="22"/>
                <w:lang w:val="es-SV"/>
              </w:rPr>
              <w:t>o, Las Granadillas, El Barillo</w:t>
            </w:r>
            <w:r w:rsidR="00AD0F4C" w:rsidRPr="00F7666B">
              <w:rPr>
                <w:rFonts w:ascii="Calibri" w:hAnsi="Calibri" w:cs="Tahoma"/>
                <w:sz w:val="22"/>
                <w:szCs w:val="22"/>
                <w:lang w:val="es-SV"/>
              </w:rPr>
              <w:t xml:space="preserve">, El Cimarrón, Tepeagua, La Labranza, El Matazano, Las Dispensas, </w:t>
            </w:r>
            <w:r w:rsidR="00703253" w:rsidRPr="00F7666B">
              <w:rPr>
                <w:rFonts w:ascii="Calibri" w:hAnsi="Calibri" w:cs="Calibri"/>
                <w:color w:val="000000"/>
                <w:sz w:val="22"/>
                <w:szCs w:val="22"/>
                <w:lang w:val="es-SV"/>
              </w:rPr>
              <w:t>El Palomar, El Escalón</w:t>
            </w:r>
            <w:r w:rsidR="00703253">
              <w:rPr>
                <w:rFonts w:ascii="Calibri" w:hAnsi="Calibri" w:cs="Calibri"/>
                <w:color w:val="000000"/>
                <w:sz w:val="22"/>
                <w:szCs w:val="22"/>
                <w:lang w:val="es-SV"/>
              </w:rPr>
              <w:t xml:space="preserve">, </w:t>
            </w:r>
            <w:r w:rsidR="00AD0F4C" w:rsidRPr="00F7666B">
              <w:rPr>
                <w:rFonts w:ascii="Calibri" w:hAnsi="Calibri" w:cs="Tahoma"/>
                <w:sz w:val="22"/>
                <w:szCs w:val="22"/>
                <w:lang w:val="es-SV"/>
              </w:rPr>
              <w:t xml:space="preserve">Tula, San Diego, </w:t>
            </w:r>
            <w:r w:rsidR="00AD0F4C" w:rsidRPr="00F7666B">
              <w:rPr>
                <w:rFonts w:ascii="Calibri" w:hAnsi="Calibri" w:cs="Calibri"/>
                <w:color w:val="000000"/>
                <w:sz w:val="22"/>
                <w:szCs w:val="22"/>
                <w:lang w:val="es-SV"/>
              </w:rPr>
              <w:t>Nazareth, La Lima, Amaquilco y San Juan Buena Vista</w:t>
            </w:r>
          </w:p>
          <w:p w:rsidR="006A726D" w:rsidRPr="00F7666B" w:rsidRDefault="006A726D" w:rsidP="00703253">
            <w:pPr>
              <w:autoSpaceDE w:val="0"/>
              <w:autoSpaceDN w:val="0"/>
              <w:adjustRightInd w:val="0"/>
              <w:jc w:val="both"/>
              <w:rPr>
                <w:rFonts w:ascii="Calibri" w:hAnsi="Calibri" w:cs="Tahoma"/>
                <w:sz w:val="22"/>
                <w:szCs w:val="22"/>
                <w:lang w:val="es-SV"/>
              </w:rPr>
            </w:pPr>
          </w:p>
        </w:tc>
      </w:tr>
    </w:tbl>
    <w:p w:rsidR="00D15BBF" w:rsidRPr="00F7666B" w:rsidRDefault="00D15BBF" w:rsidP="006A726D">
      <w:pPr>
        <w:rPr>
          <w:rFonts w:ascii="Calibri" w:hAnsi="Calibri" w:cs="Tahoma"/>
          <w:b/>
          <w:sz w:val="22"/>
          <w:szCs w:val="22"/>
          <w:lang w:val="es-SV"/>
        </w:rPr>
      </w:pPr>
    </w:p>
    <w:p w:rsidR="006A726D" w:rsidRPr="00F7666B" w:rsidRDefault="00535000" w:rsidP="006A726D">
      <w:pPr>
        <w:rPr>
          <w:rFonts w:ascii="Calibri" w:hAnsi="Calibri" w:cs="Tahoma"/>
          <w:b/>
          <w:sz w:val="22"/>
          <w:szCs w:val="22"/>
          <w:lang w:val="es-SV"/>
        </w:rPr>
      </w:pPr>
      <w:r w:rsidRPr="00F7666B">
        <w:rPr>
          <w:rFonts w:ascii="Calibri" w:hAnsi="Calibri" w:cs="Tahoma"/>
          <w:b/>
          <w:sz w:val="22"/>
          <w:szCs w:val="22"/>
          <w:lang w:val="es-SV"/>
        </w:rPr>
        <w:t>Período de ejecución</w:t>
      </w:r>
    </w:p>
    <w:p w:rsidR="006A726D" w:rsidRPr="00F7666B" w:rsidRDefault="00B61B82" w:rsidP="006A726D">
      <w:pPr>
        <w:rPr>
          <w:rFonts w:ascii="Calibri" w:hAnsi="Calibri" w:cs="Tahoma"/>
          <w:sz w:val="22"/>
          <w:szCs w:val="22"/>
          <w:lang w:val="es-SV"/>
        </w:rPr>
      </w:pPr>
      <w:r w:rsidRPr="00F7666B">
        <w:rPr>
          <w:rFonts w:ascii="Calibri" w:hAnsi="Calibri" w:cs="Tahoma"/>
          <w:sz w:val="22"/>
          <w:szCs w:val="22"/>
          <w:lang w:val="es-SV"/>
        </w:rPr>
        <w:t xml:space="preserve">Fecha </w:t>
      </w:r>
      <w:r w:rsidR="00535000" w:rsidRPr="00F7666B">
        <w:rPr>
          <w:rFonts w:ascii="Calibri" w:hAnsi="Calibri" w:cs="Tahoma"/>
          <w:sz w:val="22"/>
          <w:szCs w:val="22"/>
          <w:lang w:val="es-SV"/>
        </w:rPr>
        <w:t xml:space="preserve">prevista </w:t>
      </w:r>
      <w:r w:rsidRPr="00F7666B">
        <w:rPr>
          <w:rFonts w:ascii="Calibri" w:hAnsi="Calibri" w:cs="Tahoma"/>
          <w:sz w:val="22"/>
          <w:szCs w:val="22"/>
          <w:lang w:val="es-SV"/>
        </w:rPr>
        <w:t>de inicio*</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628"/>
      </w:tblGrid>
      <w:tr w:rsidR="006A726D" w:rsidRPr="00F7666B" w:rsidTr="00D64C7E">
        <w:tc>
          <w:tcPr>
            <w:tcW w:w="2628" w:type="dxa"/>
          </w:tcPr>
          <w:p w:rsidR="006A726D" w:rsidRPr="00F7666B" w:rsidRDefault="00703253" w:rsidP="00055400">
            <w:pPr>
              <w:rPr>
                <w:rFonts w:ascii="Calibri" w:hAnsi="Calibri" w:cs="Tahoma"/>
                <w:sz w:val="22"/>
                <w:szCs w:val="22"/>
                <w:lang w:val="es-SV"/>
              </w:rPr>
            </w:pPr>
            <w:r>
              <w:rPr>
                <w:rFonts w:ascii="Calibri" w:hAnsi="Calibri" w:cs="Tahoma"/>
                <w:sz w:val="22"/>
                <w:szCs w:val="22"/>
                <w:lang w:val="es-SV"/>
              </w:rPr>
              <w:t>01-05</w:t>
            </w:r>
            <w:r w:rsidR="00055400" w:rsidRPr="00F7666B">
              <w:rPr>
                <w:rFonts w:ascii="Calibri" w:hAnsi="Calibri" w:cs="Tahoma"/>
                <w:sz w:val="22"/>
                <w:szCs w:val="22"/>
                <w:lang w:val="es-SV"/>
              </w:rPr>
              <w:t>–18</w:t>
            </w:r>
          </w:p>
        </w:tc>
      </w:tr>
    </w:tbl>
    <w:p w:rsidR="00B61B82" w:rsidRPr="00F7666B" w:rsidRDefault="00B61B82" w:rsidP="006A726D">
      <w:pPr>
        <w:rPr>
          <w:rFonts w:ascii="Calibri" w:hAnsi="Calibri" w:cs="Tahoma"/>
          <w:sz w:val="22"/>
          <w:szCs w:val="22"/>
          <w:lang w:val="es-SV"/>
        </w:rPr>
      </w:pPr>
      <w:r w:rsidRPr="00F7666B">
        <w:rPr>
          <w:rFonts w:ascii="Calibri" w:hAnsi="Calibri" w:cs="Tahoma"/>
          <w:sz w:val="22"/>
          <w:szCs w:val="22"/>
          <w:lang w:val="es-SV"/>
        </w:rPr>
        <w:t>*Especificar si depende de alguna circunstancia especial (</w:t>
      </w:r>
      <w:r w:rsidR="005758C9" w:rsidRPr="00F7666B">
        <w:rPr>
          <w:rFonts w:ascii="Calibri" w:hAnsi="Calibri" w:cs="Tahoma"/>
          <w:sz w:val="22"/>
          <w:szCs w:val="22"/>
          <w:lang w:val="es-SV"/>
        </w:rPr>
        <w:t>época lluviosa</w:t>
      </w:r>
      <w:r w:rsidRPr="00F7666B">
        <w:rPr>
          <w:rFonts w:ascii="Calibri" w:hAnsi="Calibri" w:cs="Tahoma"/>
          <w:sz w:val="22"/>
          <w:szCs w:val="22"/>
          <w:lang w:val="es-SV"/>
        </w:rPr>
        <w:t xml:space="preserve">, </w:t>
      </w:r>
      <w:r w:rsidR="005758C9" w:rsidRPr="00F7666B">
        <w:rPr>
          <w:rFonts w:ascii="Calibri" w:hAnsi="Calibri" w:cs="Tahoma"/>
          <w:sz w:val="22"/>
          <w:szCs w:val="22"/>
          <w:lang w:val="es-SV"/>
        </w:rPr>
        <w:t>cosecha</w:t>
      </w:r>
      <w:r w:rsidRPr="00F7666B">
        <w:rPr>
          <w:rFonts w:ascii="Calibri" w:hAnsi="Calibri" w:cs="Tahoma"/>
          <w:sz w:val="22"/>
          <w:szCs w:val="22"/>
          <w:lang w:val="es-SV"/>
        </w:rPr>
        <w:t>, curso escolar, etc.)</w:t>
      </w:r>
    </w:p>
    <w:p w:rsidR="006A726D" w:rsidRPr="00F7666B" w:rsidRDefault="00B61B82" w:rsidP="006A726D">
      <w:pPr>
        <w:rPr>
          <w:rFonts w:ascii="Calibri" w:hAnsi="Calibri" w:cs="Tahoma"/>
          <w:sz w:val="22"/>
          <w:szCs w:val="22"/>
          <w:lang w:val="es-SV"/>
        </w:rPr>
      </w:pPr>
      <w:r w:rsidRPr="00F7666B">
        <w:rPr>
          <w:rFonts w:ascii="Calibri" w:hAnsi="Calibri" w:cs="Tahoma"/>
          <w:sz w:val="22"/>
          <w:szCs w:val="22"/>
          <w:lang w:val="es-SV"/>
        </w:rPr>
        <w:t>Duración</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628"/>
      </w:tblGrid>
      <w:tr w:rsidR="006A726D" w:rsidRPr="00F7666B" w:rsidTr="00D64C7E">
        <w:tc>
          <w:tcPr>
            <w:tcW w:w="2628" w:type="dxa"/>
          </w:tcPr>
          <w:p w:rsidR="006A726D" w:rsidRPr="00F7666B" w:rsidRDefault="00055400" w:rsidP="001E1A09">
            <w:pPr>
              <w:rPr>
                <w:rFonts w:ascii="Calibri" w:hAnsi="Calibri" w:cs="Tahoma"/>
                <w:sz w:val="22"/>
                <w:szCs w:val="22"/>
                <w:lang w:val="es-SV"/>
              </w:rPr>
            </w:pPr>
            <w:r w:rsidRPr="00F7666B">
              <w:rPr>
                <w:rFonts w:ascii="Calibri" w:hAnsi="Calibri" w:cs="Tahoma"/>
                <w:sz w:val="22"/>
                <w:szCs w:val="22"/>
                <w:lang w:val="es-SV"/>
              </w:rPr>
              <w:t>10 meses</w:t>
            </w:r>
          </w:p>
        </w:tc>
      </w:tr>
    </w:tbl>
    <w:p w:rsidR="006A726D" w:rsidRPr="00F7666B" w:rsidRDefault="00B61B82" w:rsidP="006A726D">
      <w:pPr>
        <w:rPr>
          <w:rFonts w:ascii="Calibri" w:hAnsi="Calibri" w:cs="Tahoma"/>
          <w:sz w:val="22"/>
          <w:szCs w:val="22"/>
          <w:lang w:val="es-SV"/>
        </w:rPr>
      </w:pPr>
      <w:r w:rsidRPr="00F7666B">
        <w:rPr>
          <w:rFonts w:ascii="Calibri" w:hAnsi="Calibri" w:cs="Tahoma"/>
          <w:sz w:val="22"/>
          <w:szCs w:val="22"/>
          <w:lang w:val="es-SV"/>
        </w:rPr>
        <w:lastRenderedPageBreak/>
        <w:t>Fecha prevista de finalización</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628"/>
      </w:tblGrid>
      <w:tr w:rsidR="006A726D" w:rsidRPr="00F7666B" w:rsidTr="00D64C7E">
        <w:tc>
          <w:tcPr>
            <w:tcW w:w="2628" w:type="dxa"/>
          </w:tcPr>
          <w:p w:rsidR="006A726D" w:rsidRPr="00F7666B" w:rsidRDefault="00055400" w:rsidP="001E1A09">
            <w:pPr>
              <w:rPr>
                <w:rFonts w:ascii="Calibri" w:hAnsi="Calibri" w:cs="Tahoma"/>
                <w:sz w:val="22"/>
                <w:szCs w:val="22"/>
                <w:lang w:val="es-SV"/>
              </w:rPr>
            </w:pPr>
            <w:r w:rsidRPr="00F7666B">
              <w:rPr>
                <w:rFonts w:ascii="Calibri" w:hAnsi="Calibri" w:cs="Tahoma"/>
                <w:sz w:val="22"/>
                <w:szCs w:val="22"/>
                <w:lang w:val="es-SV"/>
              </w:rPr>
              <w:t>28-02-1</w:t>
            </w:r>
            <w:r w:rsidR="00871709" w:rsidRPr="00F7666B">
              <w:rPr>
                <w:rFonts w:ascii="Calibri" w:hAnsi="Calibri" w:cs="Tahoma"/>
                <w:sz w:val="22"/>
                <w:szCs w:val="22"/>
                <w:lang w:val="es-SV"/>
              </w:rPr>
              <w:t>9</w:t>
            </w:r>
          </w:p>
        </w:tc>
      </w:tr>
    </w:tbl>
    <w:p w:rsidR="00A408C0" w:rsidRPr="00F7666B" w:rsidRDefault="00A408C0" w:rsidP="00A408C0">
      <w:pPr>
        <w:jc w:val="both"/>
        <w:rPr>
          <w:rFonts w:ascii="Calibri" w:hAnsi="Calibri" w:cs="Tahoma"/>
          <w:b/>
          <w:bCs/>
          <w:sz w:val="22"/>
          <w:szCs w:val="22"/>
          <w:lang w:val="es-SV"/>
        </w:rPr>
      </w:pPr>
    </w:p>
    <w:p w:rsidR="00A408C0" w:rsidRPr="00F7666B" w:rsidRDefault="00A408C0" w:rsidP="00A408C0">
      <w:pPr>
        <w:jc w:val="both"/>
        <w:rPr>
          <w:rFonts w:ascii="Calibri" w:hAnsi="Calibri" w:cs="Tahoma"/>
          <w:b/>
          <w:bCs/>
          <w:sz w:val="22"/>
          <w:szCs w:val="22"/>
          <w:lang w:val="es-SV"/>
        </w:rPr>
      </w:pPr>
      <w:r w:rsidRPr="00F7666B">
        <w:rPr>
          <w:rFonts w:ascii="Calibri" w:hAnsi="Calibri" w:cs="Tahoma"/>
          <w:b/>
          <w:bCs/>
          <w:sz w:val="22"/>
          <w:szCs w:val="22"/>
          <w:lang w:val="es-SV"/>
        </w:rPr>
        <w:t>Explicar si se trata de un proyecto de continuidad y, en este caso, quien lo ha financiado o llevado a cabo con anterioridad</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31"/>
      </w:tblGrid>
      <w:tr w:rsidR="00A408C0" w:rsidRPr="00F7666B" w:rsidTr="00D64C7E">
        <w:trPr>
          <w:trHeight w:val="285"/>
        </w:trPr>
        <w:tc>
          <w:tcPr>
            <w:tcW w:w="9131" w:type="dxa"/>
          </w:tcPr>
          <w:p w:rsidR="00613145" w:rsidRDefault="00AD402B" w:rsidP="00613145">
            <w:pPr>
              <w:jc w:val="both"/>
              <w:rPr>
                <w:rFonts w:ascii="Calibri" w:hAnsi="Calibri" w:cs="Tahoma"/>
                <w:sz w:val="22"/>
                <w:szCs w:val="22"/>
                <w:lang w:val="es-SV"/>
              </w:rPr>
            </w:pPr>
            <w:r>
              <w:rPr>
                <w:rFonts w:ascii="Calibri" w:hAnsi="Calibri" w:cs="Tahoma"/>
                <w:sz w:val="22"/>
                <w:szCs w:val="22"/>
                <w:lang w:val="es-SV"/>
              </w:rPr>
              <w:t xml:space="preserve">EL proyecto es continuidad del trabajo </w:t>
            </w:r>
            <w:r w:rsidR="00613145">
              <w:rPr>
                <w:rFonts w:ascii="Calibri" w:hAnsi="Calibri" w:cs="Tahoma"/>
                <w:sz w:val="22"/>
                <w:szCs w:val="22"/>
                <w:lang w:val="es-SV"/>
              </w:rPr>
              <w:t xml:space="preserve">en la exigibilidad del cumplimiento del derecho humano el agua que </w:t>
            </w:r>
            <w:r>
              <w:rPr>
                <w:rFonts w:ascii="Calibri" w:hAnsi="Calibri" w:cs="Tahoma"/>
                <w:sz w:val="22"/>
                <w:szCs w:val="22"/>
                <w:lang w:val="es-SV"/>
              </w:rPr>
              <w:t xml:space="preserve">las organizaciones que conforman la </w:t>
            </w:r>
            <w:r w:rsidR="00E54853">
              <w:rPr>
                <w:rFonts w:ascii="Calibri" w:hAnsi="Calibri" w:cs="Tahoma"/>
                <w:sz w:val="22"/>
                <w:szCs w:val="22"/>
                <w:lang w:val="es-SV"/>
              </w:rPr>
              <w:t xml:space="preserve">Mesa Territorial </w:t>
            </w:r>
            <w:r w:rsidR="00613145">
              <w:rPr>
                <w:rFonts w:ascii="Calibri" w:hAnsi="Calibri" w:cs="Tahoma"/>
                <w:sz w:val="22"/>
                <w:szCs w:val="22"/>
                <w:lang w:val="es-SV"/>
              </w:rPr>
              <w:t xml:space="preserve">(del Foro del agua del Salvador) </w:t>
            </w:r>
            <w:r>
              <w:rPr>
                <w:rFonts w:ascii="Calibri" w:hAnsi="Calibri" w:cs="Tahoma"/>
                <w:sz w:val="22"/>
                <w:szCs w:val="22"/>
                <w:lang w:val="es-SV"/>
              </w:rPr>
              <w:t>de la Cordillera del B</w:t>
            </w:r>
            <w:r w:rsidR="00613145">
              <w:rPr>
                <w:rFonts w:ascii="Calibri" w:hAnsi="Calibri" w:cs="Tahoma"/>
                <w:sz w:val="22"/>
                <w:szCs w:val="22"/>
                <w:lang w:val="es-SV"/>
              </w:rPr>
              <w:t xml:space="preserve">álsamo, han venido desarrollando principalmente por los </w:t>
            </w:r>
            <w:r w:rsidR="00613145" w:rsidRPr="00613145">
              <w:rPr>
                <w:rFonts w:ascii="Calibri" w:hAnsi="Calibri" w:cs="Tahoma"/>
                <w:sz w:val="22"/>
                <w:szCs w:val="22"/>
                <w:lang w:val="es-SV"/>
              </w:rPr>
              <w:t>Impactos de la expansión urbanística y las dinámicas de deforestación en el territorio</w:t>
            </w:r>
            <w:r w:rsidR="00613145">
              <w:rPr>
                <w:rFonts w:ascii="Calibri" w:hAnsi="Calibri" w:cs="Tahoma"/>
                <w:sz w:val="22"/>
                <w:szCs w:val="22"/>
                <w:lang w:val="es-SV"/>
              </w:rPr>
              <w:t>. En ese sentido no es una iniciativa de continuidad con financiamiento del Fondo Ambiental de El Salvador, pero sí del trabajo organizativo y demandas de las organizaciones que conforman la Mesa Territorial</w:t>
            </w:r>
          </w:p>
          <w:p w:rsidR="00A408C0" w:rsidRPr="00F7666B" w:rsidRDefault="009365CB" w:rsidP="00613145">
            <w:pPr>
              <w:jc w:val="both"/>
              <w:rPr>
                <w:rFonts w:ascii="Calibri" w:hAnsi="Calibri" w:cs="Tahoma"/>
                <w:sz w:val="22"/>
                <w:szCs w:val="22"/>
                <w:lang w:val="es-SV"/>
              </w:rPr>
            </w:pPr>
            <w:r>
              <w:rPr>
                <w:rFonts w:ascii="Calibri" w:hAnsi="Calibri" w:cs="Tahoma"/>
                <w:sz w:val="22"/>
                <w:szCs w:val="22"/>
                <w:lang w:val="es-SV"/>
              </w:rPr>
              <w:t xml:space="preserve"> </w:t>
            </w:r>
          </w:p>
        </w:tc>
      </w:tr>
    </w:tbl>
    <w:p w:rsidR="00C46F0E" w:rsidRPr="00F7666B" w:rsidRDefault="00C46F0E" w:rsidP="00055400">
      <w:pPr>
        <w:rPr>
          <w:rFonts w:ascii="Calibri" w:hAnsi="Calibri"/>
          <w:sz w:val="22"/>
          <w:szCs w:val="22"/>
          <w:lang w:val="es-SV"/>
        </w:rPr>
      </w:pPr>
    </w:p>
    <w:p w:rsidR="006713C6" w:rsidRPr="00F7666B" w:rsidRDefault="006713C6" w:rsidP="006713C6">
      <w:pPr>
        <w:pStyle w:val="Ttulo2"/>
        <w:jc w:val="both"/>
        <w:rPr>
          <w:rFonts w:ascii="Calibri" w:hAnsi="Calibri"/>
          <w:iCs/>
          <w:sz w:val="22"/>
          <w:szCs w:val="22"/>
          <w:u w:val="none"/>
          <w:lang w:val="es-SV"/>
        </w:rPr>
      </w:pPr>
      <w:r w:rsidRPr="00F7666B">
        <w:rPr>
          <w:rFonts w:ascii="Calibri" w:hAnsi="Calibri"/>
          <w:b/>
          <w:iCs/>
          <w:sz w:val="22"/>
          <w:szCs w:val="22"/>
          <w:u w:val="none"/>
          <w:lang w:val="es-SV"/>
        </w:rPr>
        <w:t xml:space="preserve">Breve </w:t>
      </w:r>
      <w:r w:rsidR="00AC15BA" w:rsidRPr="00F7666B">
        <w:rPr>
          <w:rFonts w:ascii="Calibri" w:hAnsi="Calibri"/>
          <w:b/>
          <w:iCs/>
          <w:sz w:val="22"/>
          <w:szCs w:val="22"/>
          <w:u w:val="none"/>
          <w:lang w:val="es-SV"/>
        </w:rPr>
        <w:t xml:space="preserve">descripción </w:t>
      </w:r>
      <w:r w:rsidRPr="00F7666B">
        <w:rPr>
          <w:rFonts w:ascii="Calibri" w:hAnsi="Calibri"/>
          <w:b/>
          <w:iCs/>
          <w:sz w:val="22"/>
          <w:szCs w:val="22"/>
          <w:u w:val="none"/>
          <w:lang w:val="es-SV"/>
        </w:rPr>
        <w:t xml:space="preserve">del proyecto. </w:t>
      </w:r>
      <w:r w:rsidRPr="00F7666B">
        <w:rPr>
          <w:rFonts w:ascii="Calibri" w:hAnsi="Calibri"/>
          <w:bCs/>
          <w:iCs/>
          <w:sz w:val="22"/>
          <w:szCs w:val="22"/>
          <w:u w:val="none"/>
          <w:lang w:val="es-SV"/>
        </w:rPr>
        <w:t>Describir en media página el problema, los objetivos, el número de beneficiarios y las actividades más destacables</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909"/>
      </w:tblGrid>
      <w:tr w:rsidR="00FF7240" w:rsidRPr="00F7666B" w:rsidTr="00FF7240">
        <w:trPr>
          <w:trHeight w:val="286"/>
        </w:trPr>
        <w:tc>
          <w:tcPr>
            <w:tcW w:w="8909" w:type="dxa"/>
          </w:tcPr>
          <w:p w:rsidR="00E004BE" w:rsidRPr="00E004BE" w:rsidRDefault="00E004BE" w:rsidP="00F22F13">
            <w:pPr>
              <w:jc w:val="both"/>
              <w:rPr>
                <w:rFonts w:ascii="Calibri" w:hAnsi="Calibri"/>
                <w:b/>
                <w:bCs/>
                <w:sz w:val="22"/>
                <w:szCs w:val="22"/>
                <w:lang w:val="es-SV"/>
              </w:rPr>
            </w:pPr>
            <w:r w:rsidRPr="006C6215">
              <w:rPr>
                <w:rFonts w:ascii="Calibri" w:hAnsi="Calibri"/>
                <w:b/>
                <w:bCs/>
                <w:sz w:val="22"/>
                <w:szCs w:val="22"/>
                <w:lang w:val="es-SV"/>
              </w:rPr>
              <w:t>Descripción del Problema</w:t>
            </w:r>
          </w:p>
          <w:p w:rsidR="00FC309E" w:rsidRDefault="002910EE" w:rsidP="00F22F13">
            <w:pPr>
              <w:jc w:val="both"/>
              <w:rPr>
                <w:rFonts w:ascii="Calibri" w:hAnsi="Calibri"/>
                <w:bCs/>
                <w:sz w:val="22"/>
                <w:szCs w:val="22"/>
                <w:lang w:val="es-SV"/>
              </w:rPr>
            </w:pPr>
            <w:r w:rsidRPr="00F7666B">
              <w:rPr>
                <w:rFonts w:ascii="Calibri" w:hAnsi="Calibri"/>
                <w:bCs/>
                <w:sz w:val="22"/>
                <w:szCs w:val="22"/>
                <w:lang w:val="es-SV"/>
              </w:rPr>
              <w:t xml:space="preserve">El problema </w:t>
            </w:r>
            <w:r w:rsidR="003F51D3">
              <w:rPr>
                <w:rFonts w:ascii="Calibri" w:hAnsi="Calibri"/>
                <w:bCs/>
                <w:sz w:val="22"/>
                <w:szCs w:val="22"/>
                <w:lang w:val="es-SV"/>
              </w:rPr>
              <w:t xml:space="preserve">que </w:t>
            </w:r>
            <w:r w:rsidR="00613145">
              <w:rPr>
                <w:rFonts w:ascii="Calibri" w:hAnsi="Calibri"/>
                <w:bCs/>
                <w:sz w:val="22"/>
                <w:szCs w:val="22"/>
                <w:lang w:val="es-SV"/>
              </w:rPr>
              <w:t xml:space="preserve">se </w:t>
            </w:r>
            <w:r w:rsidR="003F51D3">
              <w:rPr>
                <w:rFonts w:ascii="Calibri" w:hAnsi="Calibri"/>
                <w:bCs/>
                <w:sz w:val="22"/>
                <w:szCs w:val="22"/>
                <w:lang w:val="es-SV"/>
              </w:rPr>
              <w:t>abordar</w:t>
            </w:r>
            <w:r w:rsidR="00613145">
              <w:rPr>
                <w:rFonts w:ascii="Calibri" w:hAnsi="Calibri"/>
                <w:bCs/>
                <w:sz w:val="22"/>
                <w:szCs w:val="22"/>
                <w:lang w:val="es-SV"/>
              </w:rPr>
              <w:t>á</w:t>
            </w:r>
            <w:r w:rsidR="003F51D3">
              <w:rPr>
                <w:rFonts w:ascii="Calibri" w:hAnsi="Calibri"/>
                <w:bCs/>
                <w:sz w:val="22"/>
                <w:szCs w:val="22"/>
                <w:lang w:val="es-SV"/>
              </w:rPr>
              <w:t xml:space="preserve"> con esta intervenci</w:t>
            </w:r>
            <w:r w:rsidR="00336AB7">
              <w:rPr>
                <w:rFonts w:ascii="Calibri" w:hAnsi="Calibri"/>
                <w:bCs/>
                <w:sz w:val="22"/>
                <w:szCs w:val="22"/>
                <w:lang w:val="es-SV"/>
              </w:rPr>
              <w:t>ón es la identificación de las causas del</w:t>
            </w:r>
            <w:r w:rsidR="003F51D3">
              <w:rPr>
                <w:rFonts w:ascii="Calibri" w:hAnsi="Calibri"/>
                <w:bCs/>
                <w:sz w:val="22"/>
                <w:szCs w:val="22"/>
                <w:lang w:val="es-SV"/>
              </w:rPr>
              <w:t xml:space="preserve"> racionamiento y desabastecimiento de agua potable que actualmente sufren comunidades urbanas y rurales de las </w:t>
            </w:r>
            <w:r w:rsidR="00336AB7" w:rsidRPr="00F7666B">
              <w:rPr>
                <w:rFonts w:ascii="Calibri" w:hAnsi="Calibri"/>
                <w:bCs/>
                <w:sz w:val="22"/>
                <w:szCs w:val="22"/>
                <w:lang w:val="es-SV"/>
              </w:rPr>
              <w:t xml:space="preserve">cuencas Estero </w:t>
            </w:r>
            <w:r w:rsidR="002C7FD3">
              <w:rPr>
                <w:rFonts w:ascii="Calibri" w:hAnsi="Calibri"/>
                <w:bCs/>
                <w:sz w:val="22"/>
                <w:szCs w:val="22"/>
                <w:lang w:val="es-SV"/>
              </w:rPr>
              <w:t>San Diego, El Jute y San Antonio</w:t>
            </w:r>
            <w:r w:rsidR="003F51D3">
              <w:rPr>
                <w:rFonts w:ascii="Calibri" w:hAnsi="Calibri"/>
                <w:bCs/>
                <w:sz w:val="22"/>
                <w:szCs w:val="22"/>
                <w:lang w:val="es-SV"/>
              </w:rPr>
              <w:t>,</w:t>
            </w:r>
            <w:r w:rsidR="00CD3B54">
              <w:rPr>
                <w:rFonts w:ascii="Calibri" w:hAnsi="Calibri"/>
                <w:bCs/>
                <w:sz w:val="22"/>
                <w:szCs w:val="22"/>
                <w:lang w:val="es-SV"/>
              </w:rPr>
              <w:t xml:space="preserve"> como efecto de la urbanización desordenada en la Cordillera del Bálsamo, que por un lado demandan de mayor cantidad de agua potable para su abasteci</w:t>
            </w:r>
            <w:r w:rsidR="00FC309E">
              <w:rPr>
                <w:rFonts w:ascii="Calibri" w:hAnsi="Calibri"/>
                <w:bCs/>
                <w:sz w:val="22"/>
                <w:szCs w:val="22"/>
                <w:lang w:val="es-SV"/>
              </w:rPr>
              <w:t xml:space="preserve">miento, pero, por otro lado, con la impermeabilización de los suelos también reducen la disponibilidad de agua en el territorio; </w:t>
            </w:r>
            <w:r w:rsidR="00336AB7">
              <w:rPr>
                <w:rFonts w:ascii="Calibri" w:hAnsi="Calibri"/>
                <w:bCs/>
                <w:sz w:val="22"/>
                <w:szCs w:val="22"/>
                <w:lang w:val="es-SV"/>
              </w:rPr>
              <w:t>y el papel que ha t</w:t>
            </w:r>
            <w:r w:rsidR="00336AB7" w:rsidRPr="00F7666B">
              <w:rPr>
                <w:rFonts w:ascii="Calibri" w:hAnsi="Calibri"/>
                <w:bCs/>
                <w:sz w:val="22"/>
                <w:szCs w:val="22"/>
                <w:lang w:val="es-SV"/>
              </w:rPr>
              <w:t xml:space="preserve">enido la implementación del Asocio Público Privado, llamado </w:t>
            </w:r>
            <w:r w:rsidR="00C04E95">
              <w:rPr>
                <w:rFonts w:ascii="Calibri" w:hAnsi="Calibri"/>
                <w:bCs/>
                <w:sz w:val="22"/>
                <w:szCs w:val="22"/>
                <w:lang w:val="es-SV"/>
              </w:rPr>
              <w:t>“P</w:t>
            </w:r>
            <w:r w:rsidR="00C04E95" w:rsidRPr="00C04E95">
              <w:rPr>
                <w:rFonts w:ascii="Calibri" w:hAnsi="Calibri"/>
                <w:bCs/>
                <w:sz w:val="22"/>
                <w:szCs w:val="22"/>
                <w:lang w:val="es-SV"/>
              </w:rPr>
              <w:t>royecto de mejoramiento del sistema de abastecimiento de agua potable del sureste de Santa Tecla, sureste de Antiguo Cuscatlán, Nuevo Cuscatlán, Zaragoza y San José Villanueva”</w:t>
            </w:r>
            <w:r w:rsidR="00C04E95" w:rsidRPr="00F7666B">
              <w:rPr>
                <w:rFonts w:ascii="Calibri" w:hAnsi="Calibri"/>
                <w:bCs/>
                <w:sz w:val="22"/>
                <w:szCs w:val="22"/>
                <w:lang w:val="es-SV"/>
              </w:rPr>
              <w:t xml:space="preserve"> </w:t>
            </w:r>
            <w:r w:rsidR="00C04E95">
              <w:rPr>
                <w:rFonts w:ascii="Calibri" w:hAnsi="Calibri"/>
                <w:bCs/>
                <w:sz w:val="22"/>
                <w:szCs w:val="22"/>
                <w:lang w:val="es-SV"/>
              </w:rPr>
              <w:t xml:space="preserve">que se abrevia </w:t>
            </w:r>
            <w:r w:rsidR="00336AB7" w:rsidRPr="00F7666B">
              <w:rPr>
                <w:rFonts w:ascii="Calibri" w:hAnsi="Calibri"/>
                <w:bCs/>
                <w:sz w:val="22"/>
                <w:szCs w:val="22"/>
                <w:lang w:val="es-SV"/>
              </w:rPr>
              <w:t>FIHIDRO</w:t>
            </w:r>
            <w:r w:rsidR="00C04E95">
              <w:rPr>
                <w:rFonts w:ascii="Calibri" w:hAnsi="Calibri"/>
                <w:bCs/>
                <w:sz w:val="22"/>
                <w:szCs w:val="22"/>
                <w:lang w:val="es-SV"/>
              </w:rPr>
              <w:t>.</w:t>
            </w:r>
          </w:p>
          <w:p w:rsidR="003F1161" w:rsidRDefault="003F1161" w:rsidP="00F22F13">
            <w:pPr>
              <w:jc w:val="both"/>
              <w:rPr>
                <w:rFonts w:ascii="Calibri" w:hAnsi="Calibri"/>
                <w:b/>
                <w:bCs/>
                <w:sz w:val="22"/>
                <w:szCs w:val="22"/>
                <w:highlight w:val="yellow"/>
                <w:lang w:val="es-SV"/>
              </w:rPr>
            </w:pPr>
          </w:p>
          <w:p w:rsidR="002910EE" w:rsidRPr="00CD6043" w:rsidRDefault="00CD6043" w:rsidP="00F22F13">
            <w:pPr>
              <w:jc w:val="both"/>
              <w:rPr>
                <w:rFonts w:ascii="Calibri" w:hAnsi="Calibri"/>
                <w:b/>
                <w:bCs/>
                <w:sz w:val="22"/>
                <w:szCs w:val="22"/>
                <w:lang w:val="es-SV"/>
              </w:rPr>
            </w:pPr>
            <w:r w:rsidRPr="006C6215">
              <w:rPr>
                <w:rFonts w:ascii="Calibri" w:hAnsi="Calibri"/>
                <w:b/>
                <w:bCs/>
                <w:sz w:val="22"/>
                <w:szCs w:val="22"/>
                <w:lang w:val="es-SV"/>
              </w:rPr>
              <w:t>Objetivos de la intervención</w:t>
            </w:r>
          </w:p>
          <w:p w:rsidR="009A5C6C" w:rsidRDefault="00871709" w:rsidP="00F22F13">
            <w:pPr>
              <w:jc w:val="both"/>
              <w:rPr>
                <w:rFonts w:ascii="Calibri" w:hAnsi="Calibri"/>
                <w:bCs/>
                <w:sz w:val="22"/>
                <w:szCs w:val="22"/>
                <w:lang w:val="es-SV"/>
              </w:rPr>
            </w:pPr>
            <w:r w:rsidRPr="00F7666B">
              <w:rPr>
                <w:rFonts w:ascii="Calibri" w:hAnsi="Calibri"/>
                <w:bCs/>
                <w:sz w:val="22"/>
                <w:szCs w:val="22"/>
                <w:lang w:val="es-SV"/>
              </w:rPr>
              <w:t>El objetivo g</w:t>
            </w:r>
            <w:r w:rsidR="00FF7240" w:rsidRPr="00F7666B">
              <w:rPr>
                <w:rFonts w:ascii="Calibri" w:hAnsi="Calibri"/>
                <w:bCs/>
                <w:sz w:val="22"/>
                <w:szCs w:val="22"/>
                <w:lang w:val="es-SV"/>
              </w:rPr>
              <w:t xml:space="preserve">eneral del proyecto es </w:t>
            </w:r>
            <w:r w:rsidRPr="00F7666B">
              <w:rPr>
                <w:rFonts w:ascii="Calibri" w:hAnsi="Calibri"/>
                <w:bCs/>
                <w:sz w:val="22"/>
                <w:szCs w:val="22"/>
                <w:lang w:val="es-SV"/>
              </w:rPr>
              <w:t>“</w:t>
            </w:r>
            <w:r w:rsidR="00FF7240" w:rsidRPr="00F7666B">
              <w:rPr>
                <w:rFonts w:ascii="Calibri" w:hAnsi="Calibri"/>
                <w:bCs/>
                <w:sz w:val="22"/>
                <w:szCs w:val="22"/>
                <w:lang w:val="es-SV"/>
              </w:rPr>
              <w:t>Contribuir a la su</w:t>
            </w:r>
            <w:r w:rsidR="0038080E">
              <w:rPr>
                <w:rFonts w:ascii="Calibri" w:hAnsi="Calibri"/>
                <w:bCs/>
                <w:sz w:val="22"/>
                <w:szCs w:val="22"/>
                <w:lang w:val="es-SV"/>
              </w:rPr>
              <w:t xml:space="preserve">stentabilidad ambiental en la </w:t>
            </w:r>
            <w:r w:rsidR="00FF7240" w:rsidRPr="00F7666B">
              <w:rPr>
                <w:rFonts w:ascii="Calibri" w:hAnsi="Calibri"/>
                <w:bCs/>
                <w:sz w:val="22"/>
                <w:szCs w:val="22"/>
                <w:lang w:val="es-SV"/>
              </w:rPr>
              <w:t>Cordillera del Bálsamo a través de un análisis técnico social del estado actual del agua y de su vulneración como derecho humano</w:t>
            </w:r>
            <w:r w:rsidRPr="00F7666B">
              <w:rPr>
                <w:rFonts w:ascii="Calibri" w:hAnsi="Calibri"/>
                <w:bCs/>
                <w:sz w:val="22"/>
                <w:szCs w:val="22"/>
                <w:lang w:val="es-SV"/>
              </w:rPr>
              <w:t>”</w:t>
            </w:r>
            <w:r w:rsidR="009A5C6C">
              <w:rPr>
                <w:rFonts w:ascii="Calibri" w:hAnsi="Calibri"/>
                <w:bCs/>
                <w:sz w:val="22"/>
                <w:szCs w:val="22"/>
                <w:lang w:val="es-SV"/>
              </w:rPr>
              <w:t>, e</w:t>
            </w:r>
            <w:r w:rsidR="00825373">
              <w:rPr>
                <w:rFonts w:ascii="Calibri" w:hAnsi="Calibri"/>
                <w:bCs/>
                <w:sz w:val="22"/>
                <w:szCs w:val="22"/>
                <w:lang w:val="es-SV"/>
              </w:rPr>
              <w:t>s decir, en el mediano plazo buscamos que las cuencas en estudio gestionen de forma adecuada sus bienes naturales, principalmente bosque, agua y suelo, como un mecanismo para el cumplimiento del derecho humano al agua.</w:t>
            </w:r>
          </w:p>
          <w:p w:rsidR="009A5C6C" w:rsidRDefault="009A5C6C" w:rsidP="00F22F13">
            <w:pPr>
              <w:jc w:val="both"/>
              <w:rPr>
                <w:rFonts w:ascii="Calibri" w:hAnsi="Calibri"/>
                <w:bCs/>
                <w:sz w:val="22"/>
                <w:szCs w:val="22"/>
                <w:lang w:val="es-SV"/>
              </w:rPr>
            </w:pPr>
          </w:p>
          <w:p w:rsidR="00F22F13" w:rsidRPr="00F7666B" w:rsidRDefault="00F22F13" w:rsidP="00F22F13">
            <w:pPr>
              <w:jc w:val="both"/>
              <w:rPr>
                <w:rFonts w:ascii="Calibri" w:hAnsi="Calibri"/>
                <w:bCs/>
                <w:sz w:val="22"/>
                <w:szCs w:val="22"/>
                <w:lang w:val="es-SV"/>
              </w:rPr>
            </w:pPr>
            <w:r w:rsidRPr="00F7666B">
              <w:rPr>
                <w:rFonts w:ascii="Calibri" w:hAnsi="Calibri"/>
                <w:bCs/>
                <w:sz w:val="22"/>
                <w:szCs w:val="22"/>
                <w:lang w:val="es-SV"/>
              </w:rPr>
              <w:t xml:space="preserve">Para alcanzarlo hemos definido como objetivo </w:t>
            </w:r>
            <w:r w:rsidR="00871709" w:rsidRPr="00F7666B">
              <w:rPr>
                <w:rFonts w:ascii="Calibri" w:hAnsi="Calibri"/>
                <w:bCs/>
                <w:sz w:val="22"/>
                <w:szCs w:val="22"/>
                <w:lang w:val="es-SV"/>
              </w:rPr>
              <w:t>específico “</w:t>
            </w:r>
            <w:r w:rsidR="0038080E" w:rsidRPr="0038080E">
              <w:rPr>
                <w:rFonts w:ascii="Calibri" w:hAnsi="Calibri"/>
                <w:bCs/>
                <w:sz w:val="22"/>
                <w:szCs w:val="22"/>
                <w:lang w:val="es-SV"/>
              </w:rPr>
              <w:t>Fortalecer el posicionamiento técnico-político de la sociedad civil para la exigibilidad del derecho humano al agua ante la amenaza de la expansión urbanística en las cuencas Estero San Diego, El Jute y San Antonio, con un enfoque de género y cambio climático</w:t>
            </w:r>
            <w:r w:rsidR="00871709" w:rsidRPr="00F7666B">
              <w:rPr>
                <w:rFonts w:ascii="Calibri" w:hAnsi="Calibri"/>
                <w:bCs/>
                <w:sz w:val="22"/>
                <w:szCs w:val="22"/>
                <w:lang w:val="es-SV"/>
              </w:rPr>
              <w:t>”</w:t>
            </w:r>
            <w:r w:rsidRPr="00F7666B">
              <w:rPr>
                <w:rFonts w:ascii="Calibri" w:hAnsi="Calibri"/>
                <w:bCs/>
                <w:sz w:val="22"/>
                <w:szCs w:val="22"/>
                <w:lang w:val="es-SV"/>
              </w:rPr>
              <w:t>.</w:t>
            </w:r>
            <w:r w:rsidR="00825373">
              <w:rPr>
                <w:rFonts w:ascii="Calibri" w:hAnsi="Calibri"/>
                <w:bCs/>
                <w:sz w:val="22"/>
                <w:szCs w:val="22"/>
                <w:lang w:val="es-SV"/>
              </w:rPr>
              <w:t xml:space="preserve"> Consideramos que es fundamental el que las comunidades actualmente afectadas por la falta de agua cuenten con información científica sobre las causas de dicha problemática, de modo que la puedan utilizar como herramienta para la defensa del territorio.</w:t>
            </w:r>
          </w:p>
          <w:p w:rsidR="004A6441" w:rsidRPr="006C6215" w:rsidRDefault="004A6441" w:rsidP="00F94615">
            <w:pPr>
              <w:jc w:val="both"/>
              <w:rPr>
                <w:rFonts w:ascii="Calibri" w:hAnsi="Calibri"/>
                <w:b/>
                <w:bCs/>
                <w:sz w:val="22"/>
                <w:szCs w:val="22"/>
                <w:lang w:val="es-SV"/>
              </w:rPr>
            </w:pPr>
          </w:p>
          <w:p w:rsidR="00CD6043" w:rsidRPr="004A6441" w:rsidRDefault="00311AE7" w:rsidP="00F94615">
            <w:pPr>
              <w:jc w:val="both"/>
              <w:rPr>
                <w:rFonts w:ascii="Calibri" w:hAnsi="Calibri"/>
                <w:b/>
                <w:bCs/>
                <w:sz w:val="22"/>
                <w:szCs w:val="22"/>
                <w:lang w:val="es-SV"/>
              </w:rPr>
            </w:pPr>
            <w:r w:rsidRPr="006C6215">
              <w:rPr>
                <w:rFonts w:ascii="Calibri" w:hAnsi="Calibri"/>
                <w:b/>
                <w:bCs/>
                <w:sz w:val="22"/>
                <w:szCs w:val="22"/>
                <w:lang w:val="es-SV"/>
              </w:rPr>
              <w:t>Población</w:t>
            </w:r>
            <w:r w:rsidR="004A6441" w:rsidRPr="006C6215">
              <w:rPr>
                <w:rFonts w:ascii="Calibri" w:hAnsi="Calibri"/>
                <w:b/>
                <w:bCs/>
                <w:sz w:val="22"/>
                <w:szCs w:val="22"/>
                <w:lang w:val="es-SV"/>
              </w:rPr>
              <w:t xml:space="preserve"> beneficiari</w:t>
            </w:r>
            <w:r w:rsidRPr="006C6215">
              <w:rPr>
                <w:rFonts w:ascii="Calibri" w:hAnsi="Calibri"/>
                <w:b/>
                <w:bCs/>
                <w:sz w:val="22"/>
                <w:szCs w:val="22"/>
                <w:lang w:val="es-SV"/>
              </w:rPr>
              <w:t>a</w:t>
            </w:r>
          </w:p>
          <w:p w:rsidR="002806A3" w:rsidRDefault="002806A3" w:rsidP="00F94615">
            <w:pPr>
              <w:jc w:val="both"/>
              <w:rPr>
                <w:rFonts w:ascii="Calibri" w:hAnsi="Calibri"/>
                <w:bCs/>
                <w:sz w:val="22"/>
                <w:szCs w:val="22"/>
                <w:lang w:val="es-SV"/>
              </w:rPr>
            </w:pPr>
            <w:r w:rsidRPr="0086130B">
              <w:rPr>
                <w:rFonts w:ascii="Calibri" w:hAnsi="Calibri"/>
                <w:bCs/>
                <w:sz w:val="22"/>
                <w:szCs w:val="22"/>
                <w:lang w:val="es-SV"/>
              </w:rPr>
              <w:t xml:space="preserve">con esta iniciativa se pretende beneficiar directamente, con procesos de consulta, capacitación y apoyo en la exigibilidad de su derecho al agua, </w:t>
            </w:r>
            <w:r w:rsidR="00630998" w:rsidRPr="0086130B">
              <w:rPr>
                <w:rFonts w:ascii="Calibri" w:hAnsi="Calibri"/>
                <w:bCs/>
                <w:sz w:val="22"/>
                <w:szCs w:val="22"/>
                <w:lang w:val="es-SV"/>
              </w:rPr>
              <w:t xml:space="preserve">a familias rurales </w:t>
            </w:r>
            <w:r w:rsidR="0086130B" w:rsidRPr="0086130B">
              <w:rPr>
                <w:rFonts w:ascii="Calibri" w:hAnsi="Calibri"/>
                <w:bCs/>
                <w:sz w:val="22"/>
                <w:szCs w:val="22"/>
                <w:lang w:val="es-SV"/>
              </w:rPr>
              <w:t>de la Cordillera del Bálsamo</w:t>
            </w:r>
            <w:r w:rsidRPr="0086130B">
              <w:rPr>
                <w:rFonts w:ascii="Calibri" w:hAnsi="Calibri"/>
                <w:bCs/>
                <w:sz w:val="22"/>
                <w:szCs w:val="22"/>
                <w:lang w:val="es-SV"/>
              </w:rPr>
              <w:t xml:space="preserve"> a una población total de 68, 800 personas que habitan en comunidades que se ubican en los límites de las cuencas San Diego, El Jute y San Antonio.</w:t>
            </w:r>
            <w:r>
              <w:rPr>
                <w:rFonts w:ascii="Calibri" w:hAnsi="Calibri"/>
                <w:bCs/>
                <w:sz w:val="22"/>
                <w:szCs w:val="22"/>
                <w:lang w:val="es-SV"/>
              </w:rPr>
              <w:t xml:space="preserve"> </w:t>
            </w:r>
          </w:p>
          <w:p w:rsidR="004A6441" w:rsidRPr="002806A3" w:rsidRDefault="002806A3" w:rsidP="00F94615">
            <w:pPr>
              <w:jc w:val="both"/>
              <w:rPr>
                <w:rFonts w:ascii="Calibri" w:hAnsi="Calibri"/>
                <w:bCs/>
                <w:sz w:val="22"/>
                <w:szCs w:val="22"/>
                <w:highlight w:val="yellow"/>
                <w:lang w:val="es-SV"/>
              </w:rPr>
            </w:pPr>
            <w:r>
              <w:rPr>
                <w:rFonts w:ascii="Calibri" w:hAnsi="Calibri"/>
                <w:bCs/>
                <w:sz w:val="22"/>
                <w:szCs w:val="22"/>
                <w:lang w:val="es-SV"/>
              </w:rPr>
              <w:t xml:space="preserve"> </w:t>
            </w:r>
            <w:r>
              <w:rPr>
                <w:rFonts w:ascii="Calibri" w:hAnsi="Calibri"/>
                <w:bCs/>
                <w:sz w:val="22"/>
                <w:szCs w:val="22"/>
                <w:highlight w:val="yellow"/>
                <w:lang w:val="es-SV"/>
              </w:rPr>
              <w:t xml:space="preserve"> </w:t>
            </w:r>
          </w:p>
          <w:p w:rsidR="00871709" w:rsidRPr="00CD6043" w:rsidRDefault="00CD6043" w:rsidP="00F94615">
            <w:pPr>
              <w:jc w:val="both"/>
              <w:rPr>
                <w:rFonts w:ascii="Calibri" w:hAnsi="Calibri"/>
                <w:b/>
                <w:bCs/>
                <w:sz w:val="22"/>
                <w:szCs w:val="22"/>
                <w:lang w:val="es-SV"/>
              </w:rPr>
            </w:pPr>
            <w:r w:rsidRPr="006C6215">
              <w:rPr>
                <w:rFonts w:ascii="Calibri" w:hAnsi="Calibri"/>
                <w:b/>
                <w:bCs/>
                <w:sz w:val="22"/>
                <w:szCs w:val="22"/>
                <w:lang w:val="es-SV"/>
              </w:rPr>
              <w:t>M</w:t>
            </w:r>
            <w:r w:rsidR="00F22F13" w:rsidRPr="006C6215">
              <w:rPr>
                <w:rFonts w:ascii="Calibri" w:hAnsi="Calibri"/>
                <w:b/>
                <w:bCs/>
                <w:sz w:val="22"/>
                <w:szCs w:val="22"/>
                <w:lang w:val="es-SV"/>
              </w:rPr>
              <w:t xml:space="preserve">acro </w:t>
            </w:r>
            <w:r w:rsidR="002910EE" w:rsidRPr="006C6215">
              <w:rPr>
                <w:rFonts w:ascii="Calibri" w:hAnsi="Calibri"/>
                <w:b/>
                <w:bCs/>
                <w:sz w:val="22"/>
                <w:szCs w:val="22"/>
                <w:lang w:val="es-SV"/>
              </w:rPr>
              <w:t>actividades</w:t>
            </w:r>
            <w:r w:rsidR="00F22F13" w:rsidRPr="006C6215">
              <w:rPr>
                <w:rFonts w:ascii="Calibri" w:hAnsi="Calibri"/>
                <w:b/>
                <w:bCs/>
                <w:sz w:val="22"/>
                <w:szCs w:val="22"/>
                <w:lang w:val="es-SV"/>
              </w:rPr>
              <w:t xml:space="preserve"> del proyecto</w:t>
            </w:r>
            <w:r w:rsidR="002910EE" w:rsidRPr="00CD6043">
              <w:rPr>
                <w:rFonts w:ascii="Calibri" w:hAnsi="Calibri"/>
                <w:b/>
                <w:bCs/>
                <w:sz w:val="22"/>
                <w:szCs w:val="22"/>
                <w:lang w:val="es-SV"/>
              </w:rPr>
              <w:t xml:space="preserve"> </w:t>
            </w:r>
          </w:p>
          <w:p w:rsidR="0070330A" w:rsidRPr="0070330A" w:rsidRDefault="00871709" w:rsidP="0070330A">
            <w:pPr>
              <w:pStyle w:val="Prrafodelista"/>
              <w:numPr>
                <w:ilvl w:val="0"/>
                <w:numId w:val="12"/>
              </w:numPr>
              <w:jc w:val="both"/>
              <w:rPr>
                <w:rFonts w:ascii="Calibri" w:hAnsi="Calibri"/>
                <w:bCs/>
                <w:sz w:val="22"/>
                <w:szCs w:val="22"/>
                <w:lang w:val="es-SV"/>
              </w:rPr>
            </w:pPr>
            <w:r w:rsidRPr="004A6441">
              <w:rPr>
                <w:rFonts w:ascii="Calibri" w:hAnsi="Calibri"/>
                <w:b/>
                <w:bCs/>
                <w:sz w:val="22"/>
                <w:szCs w:val="22"/>
                <w:lang w:val="es-SV"/>
              </w:rPr>
              <w:t>I</w:t>
            </w:r>
            <w:r w:rsidR="002910EE" w:rsidRPr="004A6441">
              <w:rPr>
                <w:rFonts w:ascii="Calibri" w:hAnsi="Calibri"/>
                <w:b/>
                <w:bCs/>
                <w:sz w:val="22"/>
                <w:szCs w:val="22"/>
                <w:lang w:val="es-SV"/>
              </w:rPr>
              <w:t xml:space="preserve">nvestigación aplicada </w:t>
            </w:r>
            <w:r w:rsidR="005879A6">
              <w:rPr>
                <w:rFonts w:ascii="Calibri" w:hAnsi="Calibri"/>
                <w:bCs/>
                <w:sz w:val="22"/>
                <w:szCs w:val="22"/>
                <w:lang w:val="es-SV"/>
              </w:rPr>
              <w:t xml:space="preserve">sobre </w:t>
            </w:r>
            <w:r w:rsidR="00825373" w:rsidRPr="00825373">
              <w:rPr>
                <w:rFonts w:ascii="Calibri" w:hAnsi="Calibri"/>
                <w:bCs/>
                <w:sz w:val="22"/>
                <w:szCs w:val="22"/>
                <w:lang w:val="es-SV"/>
              </w:rPr>
              <w:t>las causas del desabastecimiento de agua potable</w:t>
            </w:r>
            <w:r w:rsidR="005879A6">
              <w:rPr>
                <w:rFonts w:ascii="Calibri" w:hAnsi="Calibri"/>
                <w:bCs/>
                <w:sz w:val="22"/>
                <w:szCs w:val="22"/>
                <w:lang w:val="es-SV"/>
              </w:rPr>
              <w:t xml:space="preserve"> en la Cordillera del Bálsamo. Consistente en una evaluación del proceso de implementación del FIHIDRO y su impacto en el incumplimiento del derecho humano al agua de la población que </w:t>
            </w:r>
            <w:r w:rsidR="005879A6">
              <w:rPr>
                <w:rFonts w:ascii="Calibri" w:hAnsi="Calibri"/>
                <w:bCs/>
                <w:sz w:val="22"/>
                <w:szCs w:val="22"/>
                <w:lang w:val="es-SV"/>
              </w:rPr>
              <w:lastRenderedPageBreak/>
              <w:t xml:space="preserve">habita en las cuencas en Estero San Diego, El Jute, </w:t>
            </w:r>
            <w:r w:rsidR="002C7FD3">
              <w:rPr>
                <w:rFonts w:ascii="Calibri" w:hAnsi="Calibri"/>
                <w:bCs/>
                <w:sz w:val="22"/>
                <w:szCs w:val="22"/>
                <w:lang w:val="es-SV"/>
              </w:rPr>
              <w:t>San Antonio</w:t>
            </w:r>
            <w:r w:rsidR="0070330A">
              <w:rPr>
                <w:rFonts w:ascii="Calibri" w:hAnsi="Calibri"/>
                <w:bCs/>
                <w:sz w:val="22"/>
                <w:szCs w:val="22"/>
                <w:lang w:val="es-SV"/>
              </w:rPr>
              <w:t>.</w:t>
            </w:r>
          </w:p>
          <w:p w:rsidR="00871709" w:rsidRPr="00825373" w:rsidRDefault="00871709" w:rsidP="00C162AA">
            <w:pPr>
              <w:pStyle w:val="Prrafodelista"/>
              <w:numPr>
                <w:ilvl w:val="0"/>
                <w:numId w:val="12"/>
              </w:numPr>
              <w:jc w:val="both"/>
              <w:rPr>
                <w:rFonts w:ascii="Calibri" w:hAnsi="Calibri"/>
                <w:bCs/>
                <w:sz w:val="22"/>
                <w:szCs w:val="22"/>
                <w:lang w:val="es-SV"/>
              </w:rPr>
            </w:pPr>
            <w:r w:rsidRPr="004A6441">
              <w:rPr>
                <w:rFonts w:ascii="Calibri" w:hAnsi="Calibri"/>
                <w:b/>
                <w:bCs/>
                <w:sz w:val="22"/>
                <w:szCs w:val="22"/>
                <w:lang w:val="es-SV"/>
              </w:rPr>
              <w:t>P</w:t>
            </w:r>
            <w:r w:rsidR="002910EE" w:rsidRPr="004A6441">
              <w:rPr>
                <w:rFonts w:ascii="Calibri" w:hAnsi="Calibri"/>
                <w:b/>
                <w:bCs/>
                <w:sz w:val="22"/>
                <w:szCs w:val="22"/>
                <w:lang w:val="es-SV"/>
              </w:rPr>
              <w:t xml:space="preserve">roceso </w:t>
            </w:r>
            <w:r w:rsidRPr="004A6441">
              <w:rPr>
                <w:rFonts w:ascii="Calibri" w:hAnsi="Calibri"/>
                <w:b/>
                <w:bCs/>
                <w:sz w:val="22"/>
                <w:szCs w:val="22"/>
                <w:lang w:val="es-SV"/>
              </w:rPr>
              <w:t>formativo</w:t>
            </w:r>
            <w:r w:rsidR="002910EE" w:rsidRPr="004A6441">
              <w:rPr>
                <w:rFonts w:ascii="Calibri" w:hAnsi="Calibri"/>
                <w:b/>
                <w:bCs/>
                <w:sz w:val="22"/>
                <w:szCs w:val="22"/>
                <w:lang w:val="es-SV"/>
              </w:rPr>
              <w:t xml:space="preserve"> con liderazgos de organizacion</w:t>
            </w:r>
            <w:r w:rsidR="0070330A" w:rsidRPr="004A6441">
              <w:rPr>
                <w:rFonts w:ascii="Calibri" w:hAnsi="Calibri"/>
                <w:b/>
                <w:bCs/>
                <w:sz w:val="22"/>
                <w:szCs w:val="22"/>
                <w:lang w:val="es-SV"/>
              </w:rPr>
              <w:t>es y comunidades del territorio</w:t>
            </w:r>
            <w:r w:rsidR="0070330A">
              <w:rPr>
                <w:rFonts w:ascii="Calibri" w:hAnsi="Calibri"/>
                <w:bCs/>
                <w:sz w:val="22"/>
                <w:szCs w:val="22"/>
                <w:lang w:val="es-SV"/>
              </w:rPr>
              <w:t>, a partir de los resultados de la investigación aplicada.</w:t>
            </w:r>
          </w:p>
          <w:p w:rsidR="00311AE7" w:rsidRPr="000A18F1" w:rsidRDefault="00871709" w:rsidP="006C6215">
            <w:pPr>
              <w:pStyle w:val="Prrafodelista"/>
              <w:numPr>
                <w:ilvl w:val="0"/>
                <w:numId w:val="12"/>
              </w:numPr>
              <w:jc w:val="both"/>
              <w:rPr>
                <w:rFonts w:ascii="Calibri" w:hAnsi="Calibri"/>
                <w:bCs/>
                <w:sz w:val="22"/>
                <w:szCs w:val="22"/>
                <w:lang w:val="es-SV"/>
              </w:rPr>
            </w:pPr>
            <w:r w:rsidRPr="006C6215">
              <w:rPr>
                <w:rFonts w:ascii="Calibri" w:hAnsi="Calibri"/>
                <w:b/>
                <w:bCs/>
                <w:sz w:val="22"/>
                <w:szCs w:val="22"/>
                <w:lang w:val="es-SV"/>
              </w:rPr>
              <w:t>A</w:t>
            </w:r>
            <w:r w:rsidR="002910EE" w:rsidRPr="006C6215">
              <w:rPr>
                <w:rFonts w:ascii="Calibri" w:hAnsi="Calibri"/>
                <w:b/>
                <w:bCs/>
                <w:sz w:val="22"/>
                <w:szCs w:val="22"/>
                <w:lang w:val="es-SV"/>
              </w:rPr>
              <w:t>compañamiento técnico – político</w:t>
            </w:r>
            <w:r w:rsidR="002910EE" w:rsidRPr="006C6215">
              <w:rPr>
                <w:rFonts w:ascii="Calibri" w:hAnsi="Calibri"/>
                <w:bCs/>
                <w:sz w:val="22"/>
                <w:szCs w:val="22"/>
                <w:lang w:val="es-SV"/>
              </w:rPr>
              <w:t xml:space="preserve"> a las comunidades </w:t>
            </w:r>
            <w:r w:rsidR="0070330A" w:rsidRPr="006C6215">
              <w:rPr>
                <w:rFonts w:ascii="Calibri" w:hAnsi="Calibri"/>
                <w:bCs/>
                <w:sz w:val="22"/>
                <w:szCs w:val="22"/>
                <w:lang w:val="es-SV"/>
              </w:rPr>
              <w:t>afectadas por el desabastecimiento,</w:t>
            </w:r>
            <w:r w:rsidR="0070330A">
              <w:rPr>
                <w:rFonts w:ascii="Calibri" w:hAnsi="Calibri"/>
                <w:bCs/>
                <w:sz w:val="22"/>
                <w:szCs w:val="22"/>
                <w:lang w:val="es-SV"/>
              </w:rPr>
              <w:t xml:space="preserve"> </w:t>
            </w:r>
            <w:r w:rsidR="002910EE" w:rsidRPr="00F7666B">
              <w:rPr>
                <w:rFonts w:ascii="Calibri" w:hAnsi="Calibri"/>
                <w:bCs/>
                <w:sz w:val="22"/>
                <w:szCs w:val="22"/>
                <w:lang w:val="es-SV"/>
              </w:rPr>
              <w:t xml:space="preserve">para la exigencia del cumplimiento de su derecho humano al agua. </w:t>
            </w:r>
            <w:r w:rsidR="0038080E">
              <w:rPr>
                <w:rFonts w:ascii="Calibri" w:hAnsi="Calibri"/>
                <w:bCs/>
                <w:sz w:val="22"/>
                <w:szCs w:val="22"/>
                <w:lang w:val="es-SV"/>
              </w:rPr>
              <w:t xml:space="preserve">Con ello, </w:t>
            </w:r>
            <w:r w:rsidR="0070330A">
              <w:rPr>
                <w:rFonts w:ascii="Calibri" w:hAnsi="Calibri"/>
                <w:bCs/>
                <w:sz w:val="22"/>
                <w:szCs w:val="22"/>
                <w:lang w:val="es-SV"/>
              </w:rPr>
              <w:t>la población busque soluciones a su problemática ante las autoridades responsables.</w:t>
            </w:r>
            <w:r w:rsidR="00F22F13" w:rsidRPr="00F7666B">
              <w:rPr>
                <w:rFonts w:ascii="Calibri" w:hAnsi="Calibri"/>
                <w:bCs/>
                <w:sz w:val="22"/>
                <w:szCs w:val="22"/>
                <w:lang w:val="es-SV"/>
              </w:rPr>
              <w:t xml:space="preserve"> </w:t>
            </w:r>
          </w:p>
        </w:tc>
      </w:tr>
      <w:tr w:rsidR="00FF7240" w:rsidRPr="00F7666B" w:rsidTr="00FF7240">
        <w:trPr>
          <w:trHeight w:val="286"/>
        </w:trPr>
        <w:tc>
          <w:tcPr>
            <w:tcW w:w="8909" w:type="dxa"/>
          </w:tcPr>
          <w:p w:rsidR="00FF7240" w:rsidRPr="00F7666B" w:rsidRDefault="00FF7240" w:rsidP="00FF7240">
            <w:pPr>
              <w:rPr>
                <w:rFonts w:cstheme="minorHAnsi"/>
                <w:sz w:val="22"/>
                <w:szCs w:val="22"/>
              </w:rPr>
            </w:pPr>
          </w:p>
        </w:tc>
      </w:tr>
    </w:tbl>
    <w:p w:rsidR="006713C6" w:rsidRPr="00F7666B" w:rsidRDefault="006713C6" w:rsidP="006A726D">
      <w:pPr>
        <w:pStyle w:val="Ttulo2"/>
        <w:spacing w:before="120" w:after="120"/>
        <w:jc w:val="both"/>
        <w:rPr>
          <w:rFonts w:ascii="Calibri" w:hAnsi="Calibri"/>
          <w:b/>
          <w:sz w:val="22"/>
          <w:szCs w:val="22"/>
          <w:u w:val="none"/>
          <w:lang w:val="es-SV"/>
        </w:rPr>
      </w:pPr>
    </w:p>
    <w:p w:rsidR="006A726D" w:rsidRPr="00F7666B" w:rsidRDefault="00D15BBF" w:rsidP="006A726D">
      <w:pPr>
        <w:pStyle w:val="Ttulo2"/>
        <w:spacing w:before="120" w:after="120"/>
        <w:jc w:val="both"/>
        <w:rPr>
          <w:rFonts w:ascii="Calibri" w:hAnsi="Calibri"/>
          <w:b/>
          <w:sz w:val="22"/>
          <w:szCs w:val="22"/>
          <w:u w:val="none"/>
          <w:lang w:val="es-SV"/>
        </w:rPr>
      </w:pPr>
      <w:r w:rsidRPr="00F7666B">
        <w:rPr>
          <w:rFonts w:ascii="Calibri" w:hAnsi="Calibri"/>
          <w:b/>
          <w:sz w:val="22"/>
          <w:szCs w:val="22"/>
          <w:u w:val="none"/>
          <w:lang w:val="es-SV"/>
        </w:rPr>
        <w:t>Resumen de a</w:t>
      </w:r>
      <w:r w:rsidR="006A726D" w:rsidRPr="00F7666B">
        <w:rPr>
          <w:rFonts w:ascii="Calibri" w:hAnsi="Calibri"/>
          <w:b/>
          <w:sz w:val="22"/>
          <w:szCs w:val="22"/>
          <w:u w:val="none"/>
          <w:lang w:val="es-SV"/>
        </w:rPr>
        <w:t>portaciones económicas:</w:t>
      </w: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451"/>
        <w:gridCol w:w="2153"/>
        <w:gridCol w:w="2310"/>
      </w:tblGrid>
      <w:tr w:rsidR="00D15BBF" w:rsidRPr="0086130B" w:rsidTr="00AC266A">
        <w:trPr>
          <w:trHeight w:val="282"/>
        </w:trPr>
        <w:tc>
          <w:tcPr>
            <w:tcW w:w="4451" w:type="dxa"/>
          </w:tcPr>
          <w:p w:rsidR="00D15BBF" w:rsidRPr="0086130B" w:rsidRDefault="00D15BBF" w:rsidP="00D64C7E">
            <w:pPr>
              <w:jc w:val="center"/>
              <w:rPr>
                <w:rFonts w:asciiTheme="minorHAnsi" w:hAnsiTheme="minorHAnsi" w:cs="Tahoma"/>
                <w:i/>
                <w:iCs/>
                <w:sz w:val="22"/>
                <w:szCs w:val="22"/>
                <w:lang w:val="es-SV"/>
              </w:rPr>
            </w:pPr>
            <w:r w:rsidRPr="0086130B">
              <w:rPr>
                <w:rFonts w:asciiTheme="minorHAnsi" w:hAnsiTheme="minorHAnsi" w:cs="Tahoma"/>
                <w:i/>
                <w:iCs/>
                <w:sz w:val="22"/>
                <w:szCs w:val="22"/>
                <w:lang w:val="es-SV"/>
              </w:rPr>
              <w:t>Organismo/entidad</w:t>
            </w:r>
          </w:p>
        </w:tc>
        <w:tc>
          <w:tcPr>
            <w:tcW w:w="2153" w:type="dxa"/>
          </w:tcPr>
          <w:p w:rsidR="00D15BBF" w:rsidRPr="0086130B" w:rsidRDefault="00D15BBF" w:rsidP="00D64C7E">
            <w:pPr>
              <w:jc w:val="center"/>
              <w:rPr>
                <w:rFonts w:asciiTheme="minorHAnsi" w:hAnsiTheme="minorHAnsi" w:cs="Tahoma"/>
                <w:i/>
                <w:iCs/>
                <w:sz w:val="22"/>
                <w:szCs w:val="22"/>
                <w:lang w:val="es-SV"/>
              </w:rPr>
            </w:pPr>
            <w:r w:rsidRPr="0086130B">
              <w:rPr>
                <w:rFonts w:asciiTheme="minorHAnsi" w:hAnsiTheme="minorHAnsi" w:cs="Tahoma"/>
                <w:i/>
                <w:iCs/>
                <w:sz w:val="22"/>
                <w:szCs w:val="22"/>
                <w:lang w:val="es-SV"/>
              </w:rPr>
              <w:t xml:space="preserve">Cantidad (en </w:t>
            </w:r>
            <w:r w:rsidR="00AC15BA" w:rsidRPr="0086130B">
              <w:rPr>
                <w:rFonts w:asciiTheme="minorHAnsi" w:hAnsiTheme="minorHAnsi" w:cs="Tahoma"/>
                <w:i/>
                <w:iCs/>
                <w:sz w:val="22"/>
                <w:szCs w:val="22"/>
                <w:lang w:val="es-SV"/>
              </w:rPr>
              <w:t>dólare</w:t>
            </w:r>
            <w:r w:rsidRPr="0086130B">
              <w:rPr>
                <w:rFonts w:asciiTheme="minorHAnsi" w:hAnsiTheme="minorHAnsi" w:cs="Tahoma"/>
                <w:i/>
                <w:iCs/>
                <w:sz w:val="22"/>
                <w:szCs w:val="22"/>
                <w:lang w:val="es-SV"/>
              </w:rPr>
              <w:t>s)</w:t>
            </w:r>
          </w:p>
        </w:tc>
        <w:tc>
          <w:tcPr>
            <w:tcW w:w="2310" w:type="dxa"/>
          </w:tcPr>
          <w:p w:rsidR="00D15BBF" w:rsidRPr="0086130B" w:rsidRDefault="00D15BBF" w:rsidP="00D64C7E">
            <w:pPr>
              <w:jc w:val="center"/>
              <w:rPr>
                <w:rFonts w:asciiTheme="minorHAnsi" w:hAnsiTheme="minorHAnsi" w:cs="Tahoma"/>
                <w:i/>
                <w:iCs/>
                <w:sz w:val="22"/>
                <w:szCs w:val="22"/>
                <w:lang w:val="es-SV"/>
              </w:rPr>
            </w:pPr>
            <w:r w:rsidRPr="0086130B">
              <w:rPr>
                <w:rFonts w:asciiTheme="minorHAnsi" w:hAnsiTheme="minorHAnsi" w:cs="Tahoma"/>
                <w:i/>
                <w:iCs/>
                <w:sz w:val="22"/>
                <w:szCs w:val="22"/>
                <w:lang w:val="es-SV"/>
              </w:rPr>
              <w:t>% sobre el gasto total</w:t>
            </w:r>
          </w:p>
        </w:tc>
      </w:tr>
      <w:tr w:rsidR="00D15BBF" w:rsidRPr="0086130B" w:rsidTr="00AC266A">
        <w:trPr>
          <w:trHeight w:val="282"/>
        </w:trPr>
        <w:tc>
          <w:tcPr>
            <w:tcW w:w="4451" w:type="dxa"/>
          </w:tcPr>
          <w:p w:rsidR="00D15BBF" w:rsidRPr="0086130B" w:rsidRDefault="00535000" w:rsidP="001E1A09">
            <w:pPr>
              <w:rPr>
                <w:rFonts w:asciiTheme="minorHAnsi" w:hAnsiTheme="minorHAnsi" w:cs="Tahoma"/>
                <w:sz w:val="22"/>
                <w:szCs w:val="22"/>
                <w:lang w:val="es-SV"/>
              </w:rPr>
            </w:pPr>
            <w:r w:rsidRPr="0086130B">
              <w:rPr>
                <w:rFonts w:asciiTheme="minorHAnsi" w:hAnsiTheme="minorHAnsi" w:cs="Tahoma"/>
                <w:sz w:val="22"/>
                <w:szCs w:val="22"/>
                <w:lang w:val="es-SV"/>
              </w:rPr>
              <w:t>Monto</w:t>
            </w:r>
            <w:r w:rsidR="00D15BBF" w:rsidRPr="0086130B">
              <w:rPr>
                <w:rFonts w:asciiTheme="minorHAnsi" w:hAnsiTheme="minorHAnsi" w:cs="Tahoma"/>
                <w:sz w:val="22"/>
                <w:szCs w:val="22"/>
                <w:lang w:val="es-SV"/>
              </w:rPr>
              <w:t xml:space="preserve"> total del proyecto</w:t>
            </w:r>
          </w:p>
        </w:tc>
        <w:tc>
          <w:tcPr>
            <w:tcW w:w="2153" w:type="dxa"/>
          </w:tcPr>
          <w:p w:rsidR="00D15BBF" w:rsidRPr="0086130B" w:rsidRDefault="00AC266A" w:rsidP="0086130B">
            <w:pPr>
              <w:jc w:val="right"/>
              <w:rPr>
                <w:rFonts w:asciiTheme="minorHAnsi" w:hAnsiTheme="minorHAnsi" w:cs="Arial"/>
                <w:b/>
                <w:bCs/>
                <w:sz w:val="22"/>
                <w:szCs w:val="22"/>
                <w:lang w:val="es-SV"/>
              </w:rPr>
            </w:pPr>
            <w:r>
              <w:rPr>
                <w:rFonts w:asciiTheme="minorHAnsi" w:hAnsiTheme="minorHAnsi" w:cs="Arial"/>
                <w:b/>
                <w:bCs/>
                <w:sz w:val="22"/>
                <w:szCs w:val="22"/>
              </w:rPr>
              <w:t>$37,32</w:t>
            </w:r>
            <w:r w:rsidR="0086130B" w:rsidRPr="0086130B">
              <w:rPr>
                <w:rFonts w:asciiTheme="minorHAnsi" w:hAnsiTheme="minorHAnsi" w:cs="Arial"/>
                <w:b/>
                <w:bCs/>
                <w:sz w:val="22"/>
                <w:szCs w:val="22"/>
              </w:rPr>
              <w:t>5.00</w:t>
            </w:r>
          </w:p>
        </w:tc>
        <w:tc>
          <w:tcPr>
            <w:tcW w:w="2310" w:type="dxa"/>
          </w:tcPr>
          <w:p w:rsidR="00D15BBF" w:rsidRPr="0086130B" w:rsidRDefault="00AB49EA" w:rsidP="0086130B">
            <w:pPr>
              <w:jc w:val="right"/>
              <w:rPr>
                <w:rFonts w:asciiTheme="minorHAnsi" w:hAnsiTheme="minorHAnsi" w:cs="Tahoma"/>
                <w:b/>
                <w:sz w:val="22"/>
                <w:szCs w:val="22"/>
                <w:lang w:val="es-SV"/>
              </w:rPr>
            </w:pPr>
            <w:r w:rsidRPr="0086130B">
              <w:rPr>
                <w:rFonts w:asciiTheme="minorHAnsi" w:hAnsiTheme="minorHAnsi" w:cs="Tahoma"/>
                <w:b/>
                <w:sz w:val="22"/>
                <w:szCs w:val="22"/>
                <w:lang w:val="es-SV"/>
              </w:rPr>
              <w:t>100%</w:t>
            </w:r>
          </w:p>
        </w:tc>
      </w:tr>
      <w:tr w:rsidR="00D15BBF" w:rsidRPr="0086130B" w:rsidTr="00AC266A">
        <w:trPr>
          <w:trHeight w:val="282"/>
        </w:trPr>
        <w:tc>
          <w:tcPr>
            <w:tcW w:w="4451" w:type="dxa"/>
          </w:tcPr>
          <w:p w:rsidR="00D15BBF" w:rsidRPr="0086130B" w:rsidRDefault="00535000" w:rsidP="00C859D7">
            <w:pPr>
              <w:rPr>
                <w:rFonts w:asciiTheme="minorHAnsi" w:hAnsiTheme="minorHAnsi" w:cs="Tahoma"/>
                <w:sz w:val="22"/>
                <w:szCs w:val="22"/>
                <w:lang w:val="es-SV"/>
              </w:rPr>
            </w:pPr>
            <w:r w:rsidRPr="0086130B">
              <w:rPr>
                <w:rFonts w:asciiTheme="minorHAnsi" w:hAnsiTheme="minorHAnsi" w:cs="Tahoma"/>
                <w:sz w:val="22"/>
                <w:szCs w:val="22"/>
                <w:lang w:val="es-SV"/>
              </w:rPr>
              <w:t>Monto</w:t>
            </w:r>
            <w:r w:rsidR="00D15BBF" w:rsidRPr="0086130B">
              <w:rPr>
                <w:rFonts w:asciiTheme="minorHAnsi" w:hAnsiTheme="minorHAnsi" w:cs="Tahoma"/>
                <w:sz w:val="22"/>
                <w:szCs w:val="22"/>
                <w:lang w:val="es-SV"/>
              </w:rPr>
              <w:t xml:space="preserve"> solicitado al F</w:t>
            </w:r>
            <w:r w:rsidR="00AC15BA" w:rsidRPr="0086130B">
              <w:rPr>
                <w:rFonts w:asciiTheme="minorHAnsi" w:hAnsiTheme="minorHAnsi" w:cs="Tahoma"/>
                <w:sz w:val="22"/>
                <w:szCs w:val="22"/>
                <w:lang w:val="es-SV"/>
              </w:rPr>
              <w:t>ONAES</w:t>
            </w:r>
          </w:p>
        </w:tc>
        <w:tc>
          <w:tcPr>
            <w:tcW w:w="2153" w:type="dxa"/>
          </w:tcPr>
          <w:p w:rsidR="00D15BBF" w:rsidRPr="0086130B" w:rsidRDefault="00AC266A" w:rsidP="0086130B">
            <w:pPr>
              <w:jc w:val="right"/>
              <w:rPr>
                <w:rFonts w:asciiTheme="minorHAnsi" w:hAnsiTheme="minorHAnsi" w:cs="Arial"/>
                <w:b/>
                <w:bCs/>
                <w:sz w:val="22"/>
                <w:szCs w:val="22"/>
                <w:lang w:val="es-SV"/>
              </w:rPr>
            </w:pPr>
            <w:r>
              <w:rPr>
                <w:rFonts w:asciiTheme="minorHAnsi" w:hAnsiTheme="minorHAnsi" w:cs="Arial"/>
                <w:b/>
                <w:bCs/>
                <w:sz w:val="22"/>
                <w:szCs w:val="22"/>
              </w:rPr>
              <w:t>$30,470</w:t>
            </w:r>
            <w:r w:rsidR="0086130B" w:rsidRPr="0086130B">
              <w:rPr>
                <w:rFonts w:asciiTheme="minorHAnsi" w:hAnsiTheme="minorHAnsi" w:cs="Arial"/>
                <w:b/>
                <w:bCs/>
                <w:sz w:val="22"/>
                <w:szCs w:val="22"/>
              </w:rPr>
              <w:t>.00</w:t>
            </w:r>
          </w:p>
        </w:tc>
        <w:tc>
          <w:tcPr>
            <w:tcW w:w="2310" w:type="dxa"/>
          </w:tcPr>
          <w:p w:rsidR="00D15BBF" w:rsidRPr="0086130B" w:rsidRDefault="00AC266A" w:rsidP="00AC266A">
            <w:pPr>
              <w:jc w:val="right"/>
              <w:rPr>
                <w:rFonts w:asciiTheme="minorHAnsi" w:hAnsiTheme="minorHAnsi" w:cs="Arial"/>
                <w:b/>
                <w:bCs/>
                <w:sz w:val="22"/>
                <w:szCs w:val="22"/>
                <w:lang w:val="es-SV"/>
              </w:rPr>
            </w:pPr>
            <w:r>
              <w:rPr>
                <w:rFonts w:asciiTheme="minorHAnsi" w:hAnsiTheme="minorHAnsi" w:cs="Arial"/>
                <w:b/>
                <w:bCs/>
                <w:sz w:val="22"/>
                <w:szCs w:val="22"/>
              </w:rPr>
              <w:t>81.634</w:t>
            </w:r>
            <w:r w:rsidR="0086130B" w:rsidRPr="0086130B">
              <w:rPr>
                <w:rFonts w:asciiTheme="minorHAnsi" w:hAnsiTheme="minorHAnsi" w:cs="Arial"/>
                <w:b/>
                <w:bCs/>
                <w:sz w:val="22"/>
                <w:szCs w:val="22"/>
              </w:rPr>
              <w:t>%</w:t>
            </w:r>
          </w:p>
        </w:tc>
      </w:tr>
      <w:tr w:rsidR="00D15BBF" w:rsidRPr="0086130B" w:rsidTr="00AC266A">
        <w:trPr>
          <w:trHeight w:val="282"/>
        </w:trPr>
        <w:tc>
          <w:tcPr>
            <w:tcW w:w="4451" w:type="dxa"/>
          </w:tcPr>
          <w:p w:rsidR="00D15BBF" w:rsidRPr="0086130B" w:rsidRDefault="00D15BBF" w:rsidP="001E1A09">
            <w:pPr>
              <w:rPr>
                <w:rFonts w:asciiTheme="minorHAnsi" w:hAnsiTheme="minorHAnsi" w:cs="Tahoma"/>
                <w:sz w:val="22"/>
                <w:szCs w:val="22"/>
                <w:lang w:val="es-SV"/>
              </w:rPr>
            </w:pPr>
            <w:r w:rsidRPr="0086130B">
              <w:rPr>
                <w:rFonts w:asciiTheme="minorHAnsi" w:hAnsiTheme="minorHAnsi" w:cs="Tahoma"/>
                <w:sz w:val="22"/>
                <w:szCs w:val="22"/>
                <w:lang w:val="es-SV"/>
              </w:rPr>
              <w:t>Aportación de la entidad solicitante</w:t>
            </w:r>
          </w:p>
        </w:tc>
        <w:tc>
          <w:tcPr>
            <w:tcW w:w="2153" w:type="dxa"/>
          </w:tcPr>
          <w:p w:rsidR="00D15BBF" w:rsidRPr="0086130B" w:rsidRDefault="00AC266A" w:rsidP="0086130B">
            <w:pPr>
              <w:jc w:val="right"/>
              <w:rPr>
                <w:rFonts w:asciiTheme="minorHAnsi" w:hAnsiTheme="minorHAnsi" w:cs="Arial"/>
                <w:b/>
                <w:bCs/>
                <w:sz w:val="22"/>
                <w:szCs w:val="22"/>
                <w:lang w:val="es-SV"/>
              </w:rPr>
            </w:pPr>
            <w:r>
              <w:rPr>
                <w:rFonts w:asciiTheme="minorHAnsi" w:hAnsiTheme="minorHAnsi" w:cs="Arial"/>
                <w:b/>
                <w:bCs/>
                <w:sz w:val="22"/>
                <w:szCs w:val="22"/>
              </w:rPr>
              <w:t>$5,805</w:t>
            </w:r>
            <w:r w:rsidR="0086130B" w:rsidRPr="0086130B">
              <w:rPr>
                <w:rFonts w:asciiTheme="minorHAnsi" w:hAnsiTheme="minorHAnsi" w:cs="Arial"/>
                <w:b/>
                <w:bCs/>
                <w:sz w:val="22"/>
                <w:szCs w:val="22"/>
              </w:rPr>
              <w:t>.00</w:t>
            </w:r>
          </w:p>
        </w:tc>
        <w:tc>
          <w:tcPr>
            <w:tcW w:w="2310" w:type="dxa"/>
          </w:tcPr>
          <w:p w:rsidR="00D15BBF" w:rsidRPr="0086130B" w:rsidRDefault="00AC266A" w:rsidP="0086130B">
            <w:pPr>
              <w:jc w:val="right"/>
              <w:rPr>
                <w:rFonts w:asciiTheme="minorHAnsi" w:hAnsiTheme="minorHAnsi" w:cs="Arial"/>
                <w:b/>
                <w:bCs/>
                <w:sz w:val="22"/>
                <w:szCs w:val="22"/>
                <w:lang w:val="es-SV"/>
              </w:rPr>
            </w:pPr>
            <w:r>
              <w:rPr>
                <w:rFonts w:asciiTheme="minorHAnsi" w:hAnsiTheme="minorHAnsi" w:cs="Arial"/>
                <w:b/>
                <w:bCs/>
                <w:sz w:val="22"/>
                <w:szCs w:val="22"/>
              </w:rPr>
              <w:t>15.553</w:t>
            </w:r>
            <w:r w:rsidR="0086130B" w:rsidRPr="0086130B">
              <w:rPr>
                <w:rFonts w:asciiTheme="minorHAnsi" w:hAnsiTheme="minorHAnsi" w:cs="Arial"/>
                <w:b/>
                <w:bCs/>
                <w:sz w:val="22"/>
                <w:szCs w:val="22"/>
              </w:rPr>
              <w:t>%</w:t>
            </w:r>
          </w:p>
        </w:tc>
      </w:tr>
      <w:tr w:rsidR="00AC15BA" w:rsidRPr="0086130B" w:rsidTr="00AC266A">
        <w:trPr>
          <w:trHeight w:val="282"/>
        </w:trPr>
        <w:tc>
          <w:tcPr>
            <w:tcW w:w="4451" w:type="dxa"/>
          </w:tcPr>
          <w:p w:rsidR="00AC15BA" w:rsidRPr="0086130B" w:rsidRDefault="00AC15BA" w:rsidP="001E1A09">
            <w:pPr>
              <w:rPr>
                <w:rFonts w:asciiTheme="minorHAnsi" w:hAnsiTheme="minorHAnsi" w:cs="Tahoma"/>
                <w:sz w:val="22"/>
                <w:szCs w:val="22"/>
                <w:lang w:val="es-SV"/>
              </w:rPr>
            </w:pPr>
            <w:r w:rsidRPr="0086130B">
              <w:rPr>
                <w:rFonts w:asciiTheme="minorHAnsi" w:hAnsiTheme="minorHAnsi" w:cs="Tahoma"/>
                <w:sz w:val="22"/>
                <w:szCs w:val="22"/>
                <w:lang w:val="es-SV"/>
              </w:rPr>
              <w:t>Aportación de los beneficiarios</w:t>
            </w:r>
          </w:p>
        </w:tc>
        <w:tc>
          <w:tcPr>
            <w:tcW w:w="2153" w:type="dxa"/>
          </w:tcPr>
          <w:p w:rsidR="00AC15BA" w:rsidRPr="0086130B" w:rsidRDefault="00AC266A" w:rsidP="0086130B">
            <w:pPr>
              <w:jc w:val="right"/>
              <w:rPr>
                <w:rFonts w:asciiTheme="minorHAnsi" w:hAnsiTheme="minorHAnsi" w:cs="Arial"/>
                <w:b/>
                <w:bCs/>
                <w:sz w:val="22"/>
                <w:szCs w:val="22"/>
                <w:lang w:val="es-SV"/>
              </w:rPr>
            </w:pPr>
            <w:r>
              <w:rPr>
                <w:rFonts w:asciiTheme="minorHAnsi" w:hAnsiTheme="minorHAnsi" w:cs="Arial"/>
                <w:b/>
                <w:bCs/>
                <w:sz w:val="22"/>
                <w:szCs w:val="22"/>
              </w:rPr>
              <w:t>$1,05</w:t>
            </w:r>
            <w:r w:rsidR="0086130B" w:rsidRPr="0086130B">
              <w:rPr>
                <w:rFonts w:asciiTheme="minorHAnsi" w:hAnsiTheme="minorHAnsi" w:cs="Arial"/>
                <w:b/>
                <w:bCs/>
                <w:sz w:val="22"/>
                <w:szCs w:val="22"/>
              </w:rPr>
              <w:t>0.00</w:t>
            </w:r>
          </w:p>
        </w:tc>
        <w:tc>
          <w:tcPr>
            <w:tcW w:w="2310" w:type="dxa"/>
          </w:tcPr>
          <w:p w:rsidR="00AC15BA" w:rsidRPr="0086130B" w:rsidRDefault="00AC266A" w:rsidP="0086130B">
            <w:pPr>
              <w:jc w:val="right"/>
              <w:rPr>
                <w:rFonts w:asciiTheme="minorHAnsi" w:hAnsiTheme="minorHAnsi" w:cs="Arial"/>
                <w:b/>
                <w:bCs/>
                <w:sz w:val="22"/>
                <w:szCs w:val="22"/>
                <w:lang w:val="es-SV"/>
              </w:rPr>
            </w:pPr>
            <w:r>
              <w:rPr>
                <w:rFonts w:asciiTheme="minorHAnsi" w:hAnsiTheme="minorHAnsi" w:cs="Arial"/>
                <w:b/>
                <w:bCs/>
                <w:sz w:val="22"/>
                <w:szCs w:val="22"/>
              </w:rPr>
              <w:t>2.813</w:t>
            </w:r>
            <w:r w:rsidR="0086130B" w:rsidRPr="0086130B">
              <w:rPr>
                <w:rFonts w:asciiTheme="minorHAnsi" w:hAnsiTheme="minorHAnsi" w:cs="Arial"/>
                <w:b/>
                <w:bCs/>
                <w:sz w:val="22"/>
                <w:szCs w:val="22"/>
              </w:rPr>
              <w:t>%</w:t>
            </w:r>
          </w:p>
        </w:tc>
      </w:tr>
      <w:tr w:rsidR="00AC15BA" w:rsidRPr="0086130B" w:rsidTr="00AC266A">
        <w:trPr>
          <w:trHeight w:val="282"/>
        </w:trPr>
        <w:tc>
          <w:tcPr>
            <w:tcW w:w="4451" w:type="dxa"/>
          </w:tcPr>
          <w:p w:rsidR="00AC15BA" w:rsidRPr="0086130B" w:rsidRDefault="00AC15BA" w:rsidP="001E1A09">
            <w:pPr>
              <w:rPr>
                <w:rFonts w:asciiTheme="minorHAnsi" w:hAnsiTheme="minorHAnsi" w:cs="Tahoma"/>
                <w:sz w:val="22"/>
                <w:szCs w:val="22"/>
                <w:lang w:val="es-SV"/>
              </w:rPr>
            </w:pPr>
            <w:r w:rsidRPr="0086130B">
              <w:rPr>
                <w:rFonts w:asciiTheme="minorHAnsi" w:hAnsiTheme="minorHAnsi" w:cs="Tahoma"/>
                <w:sz w:val="22"/>
                <w:szCs w:val="22"/>
                <w:lang w:val="es-SV"/>
              </w:rPr>
              <w:t>Otros (indicar quienes)</w:t>
            </w:r>
          </w:p>
        </w:tc>
        <w:tc>
          <w:tcPr>
            <w:tcW w:w="2153" w:type="dxa"/>
          </w:tcPr>
          <w:p w:rsidR="00AC15BA" w:rsidRPr="0086130B" w:rsidRDefault="00AC15BA" w:rsidP="001E1A09">
            <w:pPr>
              <w:rPr>
                <w:rFonts w:asciiTheme="minorHAnsi" w:hAnsiTheme="minorHAnsi" w:cs="Tahoma"/>
                <w:sz w:val="22"/>
                <w:szCs w:val="22"/>
                <w:lang w:val="es-SV"/>
              </w:rPr>
            </w:pPr>
          </w:p>
        </w:tc>
        <w:tc>
          <w:tcPr>
            <w:tcW w:w="2310" w:type="dxa"/>
          </w:tcPr>
          <w:p w:rsidR="00AC15BA" w:rsidRPr="0086130B" w:rsidRDefault="00AC15BA" w:rsidP="001E1A09">
            <w:pPr>
              <w:rPr>
                <w:rFonts w:asciiTheme="minorHAnsi" w:hAnsiTheme="minorHAnsi" w:cs="Tahoma"/>
                <w:sz w:val="22"/>
                <w:szCs w:val="22"/>
                <w:lang w:val="es-SV"/>
              </w:rPr>
            </w:pPr>
          </w:p>
        </w:tc>
      </w:tr>
    </w:tbl>
    <w:p w:rsidR="00C0519F" w:rsidRPr="00F7666B" w:rsidRDefault="00C0519F" w:rsidP="00C0519F">
      <w:pPr>
        <w:rPr>
          <w:sz w:val="22"/>
          <w:szCs w:val="22"/>
          <w:lang w:val="es-SV"/>
        </w:rPr>
      </w:pPr>
    </w:p>
    <w:tbl>
      <w:tblPr>
        <w:tblW w:w="9022" w:type="dxa"/>
        <w:tblInd w:w="70" w:type="dxa"/>
        <w:shd w:val="clear" w:color="auto" w:fill="FF9900"/>
        <w:tblLayout w:type="fixed"/>
        <w:tblCellMar>
          <w:left w:w="70" w:type="dxa"/>
          <w:right w:w="70" w:type="dxa"/>
        </w:tblCellMar>
        <w:tblLook w:val="0000" w:firstRow="0" w:lastRow="0" w:firstColumn="0" w:lastColumn="0" w:noHBand="0" w:noVBand="0"/>
      </w:tblPr>
      <w:tblGrid>
        <w:gridCol w:w="9022"/>
      </w:tblGrid>
      <w:tr w:rsidR="006A726D" w:rsidRPr="00F7666B" w:rsidTr="00A0554B">
        <w:trPr>
          <w:trHeight w:val="287"/>
        </w:trPr>
        <w:tc>
          <w:tcPr>
            <w:tcW w:w="9022" w:type="dxa"/>
            <w:shd w:val="clear" w:color="auto" w:fill="D9D9D9" w:themeFill="background1" w:themeFillShade="D9"/>
          </w:tcPr>
          <w:p w:rsidR="006A726D" w:rsidRPr="00F7666B" w:rsidRDefault="006713C6" w:rsidP="001E1A09">
            <w:pPr>
              <w:pStyle w:val="Ttulo"/>
              <w:jc w:val="both"/>
              <w:rPr>
                <w:rFonts w:ascii="Calibri" w:hAnsi="Calibri" w:cs="Tahoma"/>
                <w:b/>
                <w:sz w:val="22"/>
                <w:szCs w:val="22"/>
                <w:u w:val="none"/>
                <w:lang w:val="es-SV"/>
              </w:rPr>
            </w:pPr>
            <w:r w:rsidRPr="00F7666B">
              <w:rPr>
                <w:rFonts w:ascii="Calibri" w:hAnsi="Calibri" w:cs="Tahoma"/>
                <w:b/>
                <w:sz w:val="22"/>
                <w:szCs w:val="22"/>
                <w:u w:val="none"/>
                <w:lang w:val="es-SV"/>
              </w:rPr>
              <w:t>CONTEXTO Y JUSTIFICACIÓN</w:t>
            </w:r>
          </w:p>
        </w:tc>
      </w:tr>
    </w:tbl>
    <w:p w:rsidR="006A726D" w:rsidRPr="00F7666B" w:rsidRDefault="004D54B7" w:rsidP="006A726D">
      <w:pPr>
        <w:pStyle w:val="Ttulo2"/>
        <w:spacing w:before="120" w:after="120"/>
        <w:jc w:val="both"/>
        <w:rPr>
          <w:rFonts w:ascii="Calibri" w:hAnsi="Calibri"/>
          <w:sz w:val="22"/>
          <w:szCs w:val="22"/>
          <w:u w:val="none"/>
          <w:lang w:val="es-SV"/>
        </w:rPr>
      </w:pPr>
      <w:r w:rsidRPr="00F7666B">
        <w:rPr>
          <w:rFonts w:ascii="Calibri" w:hAnsi="Calibri"/>
          <w:b/>
          <w:sz w:val="22"/>
          <w:szCs w:val="22"/>
          <w:u w:val="none"/>
          <w:lang w:val="es-SV"/>
        </w:rPr>
        <w:t>Breve resumen de los aspectos sociales</w:t>
      </w:r>
      <w:r w:rsidR="00E61175" w:rsidRPr="00F7666B">
        <w:rPr>
          <w:rFonts w:ascii="Calibri" w:hAnsi="Calibri"/>
          <w:b/>
          <w:sz w:val="22"/>
          <w:szCs w:val="22"/>
          <w:u w:val="none"/>
          <w:lang w:val="es-SV"/>
        </w:rPr>
        <w:t xml:space="preserve">, económicos y políticos más relevantes </w:t>
      </w:r>
      <w:r w:rsidR="00535000" w:rsidRPr="00F7666B">
        <w:rPr>
          <w:rFonts w:ascii="Calibri" w:hAnsi="Calibri"/>
          <w:b/>
          <w:sz w:val="22"/>
          <w:szCs w:val="22"/>
          <w:u w:val="none"/>
          <w:lang w:val="es-SV"/>
        </w:rPr>
        <w:t xml:space="preserve">de la zona </w:t>
      </w:r>
      <w:r w:rsidR="00535000" w:rsidRPr="00F7666B">
        <w:rPr>
          <w:rFonts w:ascii="Calibri" w:hAnsi="Calibri"/>
          <w:sz w:val="22"/>
          <w:szCs w:val="22"/>
          <w:u w:val="none"/>
          <w:lang w:val="es-SV"/>
        </w:rPr>
        <w:t>(máximo 1 página)</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31"/>
      </w:tblGrid>
      <w:tr w:rsidR="006A726D" w:rsidRPr="00F7666B" w:rsidTr="00D64C7E">
        <w:trPr>
          <w:trHeight w:val="358"/>
        </w:trPr>
        <w:tc>
          <w:tcPr>
            <w:tcW w:w="9131" w:type="dxa"/>
          </w:tcPr>
          <w:p w:rsidR="0038080E" w:rsidRDefault="0038080E" w:rsidP="00E06FAD">
            <w:pPr>
              <w:jc w:val="both"/>
              <w:rPr>
                <w:rFonts w:ascii="Calibri" w:hAnsi="Calibri"/>
                <w:b/>
                <w:bCs/>
                <w:sz w:val="22"/>
                <w:szCs w:val="22"/>
                <w:lang w:val="es-SV"/>
              </w:rPr>
            </w:pPr>
            <w:r>
              <w:rPr>
                <w:rFonts w:ascii="Calibri" w:hAnsi="Calibri"/>
                <w:b/>
                <w:bCs/>
                <w:sz w:val="22"/>
                <w:szCs w:val="22"/>
                <w:lang w:val="es-SV"/>
              </w:rPr>
              <w:t>Análisis de aspectos del contexto</w:t>
            </w:r>
          </w:p>
          <w:p w:rsidR="007D076B" w:rsidRPr="008F1EB7" w:rsidRDefault="007D076B" w:rsidP="00E06FAD">
            <w:pPr>
              <w:jc w:val="both"/>
              <w:rPr>
                <w:rFonts w:ascii="Calibri" w:hAnsi="Calibri"/>
                <w:b/>
                <w:bCs/>
                <w:sz w:val="22"/>
                <w:szCs w:val="22"/>
                <w:lang w:val="es-SV"/>
              </w:rPr>
            </w:pPr>
            <w:r w:rsidRPr="008F1EB7">
              <w:rPr>
                <w:rFonts w:ascii="Calibri" w:hAnsi="Calibri"/>
                <w:b/>
                <w:bCs/>
                <w:sz w:val="22"/>
                <w:szCs w:val="22"/>
                <w:lang w:val="es-SV"/>
              </w:rPr>
              <w:t>Aspectos Sociales</w:t>
            </w:r>
          </w:p>
          <w:p w:rsidR="007D076B" w:rsidRDefault="007D076B" w:rsidP="004C03E4">
            <w:pPr>
              <w:autoSpaceDE w:val="0"/>
              <w:autoSpaceDN w:val="0"/>
              <w:adjustRightInd w:val="0"/>
              <w:jc w:val="both"/>
              <w:rPr>
                <w:rFonts w:ascii="Calibri" w:hAnsi="Calibri" w:cs="Calibri"/>
                <w:color w:val="000000"/>
                <w:sz w:val="22"/>
                <w:szCs w:val="22"/>
                <w:lang w:val="es-SV"/>
              </w:rPr>
            </w:pPr>
            <w:r>
              <w:rPr>
                <w:rFonts w:ascii="Calibri" w:hAnsi="Calibri" w:cs="Calibri"/>
                <w:color w:val="000000"/>
                <w:sz w:val="22"/>
                <w:szCs w:val="22"/>
                <w:lang w:val="es-SV"/>
              </w:rPr>
              <w:t xml:space="preserve">Los municipios que se encuentran ubicados en la subcuenca Estero San Diego son (Nuevo Cuscatlán, San José Villanueva, La Libertad y Huizúcar); ubicados en el departamento de La Libertad, este departamento se caracteriza por ser productor de granos básicos, caña de azúcar, café, algodón, cocoteros y bálsamo. Además de la explotación de la pesca artesanal e industria turística. </w:t>
            </w:r>
          </w:p>
          <w:p w:rsidR="003E63A9" w:rsidRDefault="003E63A9" w:rsidP="008F1EB7">
            <w:pPr>
              <w:autoSpaceDE w:val="0"/>
              <w:autoSpaceDN w:val="0"/>
              <w:adjustRightInd w:val="0"/>
              <w:jc w:val="both"/>
              <w:rPr>
                <w:rFonts w:ascii="Calibri" w:hAnsi="Calibri" w:cs="Calibri"/>
                <w:color w:val="000000"/>
                <w:sz w:val="22"/>
                <w:szCs w:val="22"/>
                <w:lang w:val="es-SV"/>
              </w:rPr>
            </w:pPr>
          </w:p>
          <w:p w:rsidR="007D076B" w:rsidRPr="008F1EB7" w:rsidRDefault="007D076B" w:rsidP="008F1EB7">
            <w:pPr>
              <w:autoSpaceDE w:val="0"/>
              <w:autoSpaceDN w:val="0"/>
              <w:adjustRightInd w:val="0"/>
              <w:jc w:val="both"/>
              <w:rPr>
                <w:rFonts w:ascii="Calibri" w:hAnsi="Calibri" w:cs="Calibri"/>
                <w:color w:val="000000"/>
                <w:sz w:val="22"/>
                <w:szCs w:val="22"/>
                <w:lang w:val="es-SV"/>
              </w:rPr>
            </w:pPr>
            <w:r>
              <w:rPr>
                <w:rFonts w:ascii="Calibri" w:hAnsi="Calibri" w:cs="Calibri"/>
                <w:color w:val="000000"/>
                <w:sz w:val="22"/>
                <w:szCs w:val="22"/>
                <w:lang w:val="es-SV"/>
              </w:rPr>
              <w:t xml:space="preserve">Según el PNUD; el municipio de Nuevo Cuscatlán, está ubicado en la posición 10 a nivel de país, con IDH de 0.785, esperanza de vida de 74.8 y tasa de alfabetismo adulto de 87.3; el municipio de San José Villanueva está en la posición 67, con IDH 0.712, esperanza de vida de 70.6 años, tasa de alfabetismo adulto es de 82.7; La Libertad está en la posición 90, con un IDH 0.698; esperanza de vida 70.4 años; tasa de alfabetismo adulto es de 78.6; </w:t>
            </w:r>
            <w:r w:rsidR="003E63A9">
              <w:rPr>
                <w:rFonts w:ascii="Calibri" w:hAnsi="Calibri" w:cs="Calibri"/>
                <w:color w:val="000000"/>
                <w:sz w:val="22"/>
                <w:szCs w:val="22"/>
                <w:lang w:val="es-SV"/>
              </w:rPr>
              <w:t>Huizúcar</w:t>
            </w:r>
            <w:r>
              <w:rPr>
                <w:rFonts w:ascii="Calibri" w:hAnsi="Calibri" w:cs="Calibri"/>
                <w:color w:val="000000"/>
                <w:sz w:val="22"/>
                <w:szCs w:val="22"/>
                <w:lang w:val="es-SV"/>
              </w:rPr>
              <w:t>, se encuentra ubicado en la posición número 158 con un IDH 0.669, su esperanza de vida es 68.1, tasa de alfabetismo adulto es 68.1 como se muestra en el cuadro 22.</w:t>
            </w:r>
          </w:p>
          <w:p w:rsidR="007D076B" w:rsidRDefault="007D076B" w:rsidP="00E06FAD">
            <w:pPr>
              <w:jc w:val="both"/>
              <w:rPr>
                <w:rFonts w:ascii="Calibri" w:hAnsi="Calibri"/>
                <w:b/>
                <w:bCs/>
                <w:sz w:val="22"/>
                <w:szCs w:val="22"/>
                <w:highlight w:val="yellow"/>
                <w:lang w:val="es-SV"/>
              </w:rPr>
            </w:pPr>
          </w:p>
          <w:p w:rsidR="0070330A" w:rsidRPr="0070330A" w:rsidRDefault="0070330A" w:rsidP="00E06FAD">
            <w:pPr>
              <w:jc w:val="both"/>
              <w:rPr>
                <w:rFonts w:ascii="Calibri" w:hAnsi="Calibri"/>
                <w:b/>
                <w:bCs/>
                <w:sz w:val="22"/>
                <w:szCs w:val="22"/>
                <w:lang w:val="es-SV"/>
              </w:rPr>
            </w:pPr>
            <w:r w:rsidRPr="008F1EB7">
              <w:rPr>
                <w:rFonts w:ascii="Calibri" w:hAnsi="Calibri"/>
                <w:b/>
                <w:bCs/>
                <w:sz w:val="22"/>
                <w:szCs w:val="22"/>
                <w:lang w:val="es-SV"/>
              </w:rPr>
              <w:t>Aspectos Socio ambientales</w:t>
            </w:r>
            <w:r w:rsidRPr="0070330A">
              <w:rPr>
                <w:rFonts w:ascii="Calibri" w:hAnsi="Calibri"/>
                <w:b/>
                <w:bCs/>
                <w:sz w:val="22"/>
                <w:szCs w:val="22"/>
                <w:lang w:val="es-SV"/>
              </w:rPr>
              <w:t xml:space="preserve"> </w:t>
            </w:r>
          </w:p>
          <w:p w:rsidR="00E06FAD" w:rsidRDefault="00E06FAD" w:rsidP="00E06FAD">
            <w:pPr>
              <w:jc w:val="both"/>
              <w:rPr>
                <w:rFonts w:ascii="Calibri" w:hAnsi="Calibri"/>
                <w:bCs/>
                <w:sz w:val="22"/>
                <w:szCs w:val="22"/>
                <w:lang w:val="es-SV"/>
              </w:rPr>
            </w:pPr>
            <w:r w:rsidRPr="00F7666B">
              <w:rPr>
                <w:rFonts w:ascii="Calibri" w:hAnsi="Calibri"/>
                <w:bCs/>
                <w:sz w:val="22"/>
                <w:szCs w:val="22"/>
                <w:lang w:val="es-SV"/>
              </w:rPr>
              <w:t>La Cordillera del Bálsamo tiene características hidrogeológicas que dificultan la formación de acuíferos profundos de media o alta productividad, por lo que se depende de los acuíferos someros que son los que mantienen el caudal base de ríos en las cuencas identificadas, esto se traduce en una alta fragilidad del territorio a sufrir escases de agua para satisfacer las necesidades fundamentales.</w:t>
            </w:r>
          </w:p>
          <w:p w:rsidR="003E63A9" w:rsidRPr="00F7666B" w:rsidRDefault="003E63A9" w:rsidP="00E06FAD">
            <w:pPr>
              <w:jc w:val="both"/>
              <w:rPr>
                <w:rFonts w:ascii="Calibri" w:hAnsi="Calibri"/>
                <w:bCs/>
                <w:sz w:val="22"/>
                <w:szCs w:val="22"/>
                <w:lang w:val="es-SV"/>
              </w:rPr>
            </w:pPr>
          </w:p>
          <w:p w:rsidR="00E06FAD" w:rsidRPr="00F7666B" w:rsidRDefault="00E06FAD" w:rsidP="00E06FAD">
            <w:pPr>
              <w:jc w:val="both"/>
              <w:rPr>
                <w:rFonts w:ascii="Calibri" w:hAnsi="Calibri"/>
                <w:bCs/>
                <w:sz w:val="22"/>
                <w:szCs w:val="22"/>
                <w:lang w:val="es-SV"/>
              </w:rPr>
            </w:pPr>
            <w:r w:rsidRPr="00F7666B">
              <w:rPr>
                <w:rFonts w:ascii="Calibri" w:hAnsi="Calibri"/>
                <w:bCs/>
                <w:sz w:val="22"/>
                <w:szCs w:val="22"/>
                <w:lang w:val="es-SV"/>
              </w:rPr>
              <w:t>Además, el territorio viene enfrentado un proceso acelerado de degradación de sus bienes naturales, provocado principalmente por el cambio en el uso de suelo orientado a la urbanización con fines habitacionales y turísticos de lujo. Esta situación ha acentuado los problemas socio ambientales ligados a la sobre explotación y destrucción del bosque, el agua y el suelo, impactando directamente en la generación de riesgos y la realización del derecho humano al agua y al saneamiento básico de la población del territorio.</w:t>
            </w:r>
          </w:p>
          <w:p w:rsidR="003E63A9" w:rsidRDefault="003E63A9" w:rsidP="00E06FAD">
            <w:pPr>
              <w:jc w:val="both"/>
              <w:rPr>
                <w:rFonts w:ascii="Calibri" w:hAnsi="Calibri"/>
                <w:bCs/>
                <w:sz w:val="22"/>
                <w:szCs w:val="22"/>
                <w:lang w:val="es-SV"/>
              </w:rPr>
            </w:pPr>
          </w:p>
          <w:p w:rsidR="00E06FAD" w:rsidRPr="00F7666B" w:rsidRDefault="003E63A9" w:rsidP="00E06FAD">
            <w:pPr>
              <w:jc w:val="both"/>
              <w:rPr>
                <w:rFonts w:ascii="Calibri" w:hAnsi="Calibri"/>
                <w:bCs/>
                <w:sz w:val="22"/>
                <w:szCs w:val="22"/>
                <w:lang w:val="es-SV"/>
              </w:rPr>
            </w:pPr>
            <w:r>
              <w:rPr>
                <w:rFonts w:ascii="Calibri" w:hAnsi="Calibri"/>
                <w:bCs/>
                <w:sz w:val="22"/>
                <w:szCs w:val="22"/>
                <w:lang w:val="es-SV"/>
              </w:rPr>
              <w:lastRenderedPageBreak/>
              <w:t>E</w:t>
            </w:r>
            <w:r w:rsidR="00E06FAD" w:rsidRPr="00F7666B">
              <w:rPr>
                <w:rFonts w:ascii="Calibri" w:hAnsi="Calibri"/>
                <w:bCs/>
                <w:sz w:val="22"/>
                <w:szCs w:val="22"/>
                <w:lang w:val="es-SV"/>
              </w:rPr>
              <w:t>l cambio de uso de suelo tiene implicaciones directas en la</w:t>
            </w:r>
            <w:r>
              <w:rPr>
                <w:rFonts w:ascii="Calibri" w:hAnsi="Calibri"/>
                <w:bCs/>
                <w:sz w:val="22"/>
                <w:szCs w:val="22"/>
                <w:lang w:val="es-SV"/>
              </w:rPr>
              <w:t xml:space="preserve"> hidrología del territorio</w:t>
            </w:r>
            <w:r w:rsidR="00E06FAD" w:rsidRPr="00F7666B">
              <w:rPr>
                <w:rFonts w:ascii="Calibri" w:hAnsi="Calibri"/>
                <w:bCs/>
                <w:sz w:val="22"/>
                <w:szCs w:val="22"/>
                <w:lang w:val="es-SV"/>
              </w:rPr>
              <w:t>, con menos bosques y suelos impermeabilizados tiene su implicación en menor infiltración en las zonas altas y mayor escorrentía en las zonas bajas durante el invierno, y menor disponibilidad de agua durante el verano. Y paradójicamente, una mayor urbanización y turismo de lujo, significan demandas importantes de agua potable por parte de estos nuevos habitantes del territorio, situación que sin duda alguna impacta negativamente en la realización del derecho humano al agua de los habitantes originarios.</w:t>
            </w:r>
          </w:p>
          <w:p w:rsidR="0070330A" w:rsidRDefault="0070330A" w:rsidP="00E06FAD">
            <w:pPr>
              <w:jc w:val="both"/>
              <w:rPr>
                <w:rFonts w:ascii="Calibri" w:hAnsi="Calibri"/>
                <w:b/>
                <w:bCs/>
                <w:sz w:val="22"/>
                <w:szCs w:val="22"/>
                <w:highlight w:val="yellow"/>
                <w:lang w:val="es-SV"/>
              </w:rPr>
            </w:pPr>
          </w:p>
          <w:p w:rsidR="0070330A" w:rsidRDefault="0070330A" w:rsidP="00E06FAD">
            <w:pPr>
              <w:jc w:val="both"/>
              <w:rPr>
                <w:rFonts w:ascii="Calibri" w:hAnsi="Calibri"/>
                <w:b/>
                <w:bCs/>
                <w:sz w:val="22"/>
                <w:szCs w:val="22"/>
                <w:lang w:val="es-SV"/>
              </w:rPr>
            </w:pPr>
            <w:r w:rsidRPr="008F1EB7">
              <w:rPr>
                <w:rFonts w:ascii="Calibri" w:hAnsi="Calibri"/>
                <w:b/>
                <w:bCs/>
                <w:sz w:val="22"/>
                <w:szCs w:val="22"/>
                <w:lang w:val="es-SV"/>
              </w:rPr>
              <w:t>Aspectos Económicos</w:t>
            </w:r>
          </w:p>
          <w:p w:rsidR="003C3CDF" w:rsidRPr="003C3CDF" w:rsidRDefault="003C3CDF" w:rsidP="003C3CDF">
            <w:pPr>
              <w:autoSpaceDE w:val="0"/>
              <w:autoSpaceDN w:val="0"/>
              <w:adjustRightInd w:val="0"/>
              <w:jc w:val="both"/>
              <w:rPr>
                <w:rFonts w:ascii="Calibri" w:hAnsi="Calibri"/>
                <w:bCs/>
                <w:sz w:val="22"/>
                <w:szCs w:val="22"/>
                <w:lang w:val="es-SV"/>
              </w:rPr>
            </w:pPr>
            <w:r w:rsidRPr="003C3CDF">
              <w:rPr>
                <w:rFonts w:ascii="Calibri" w:hAnsi="Calibri"/>
                <w:bCs/>
                <w:sz w:val="22"/>
                <w:szCs w:val="22"/>
                <w:lang w:val="es-SV"/>
              </w:rPr>
              <w:t>La Comisión Económica para América Latina y el Caribe (CEPAL) estima que en 2017 la economía salvadoreña creció un 2,4% en términos reales (la misma tasa que el año anterior). Esto se debe a la expansión del sector exportador y al desempeño favorable de la demanda interna, en particular el consumo privado, impulsado por niveles bajos de inflación, un mayor ingreso de remesas y el creciente financiamiento de la banca comercial. Se prevé que la inflación interanual alcance un 1,8% al cierre del año (frente a un -0,9% en 2016). Incluyendo el costo previsional, el déficit fiscal del Gobierno Central finalizará en un 2,6% del PIB, levemente por debajo del 2,7%</w:t>
            </w:r>
            <w:r>
              <w:rPr>
                <w:rFonts w:ascii="Calibri" w:hAnsi="Calibri"/>
                <w:bCs/>
                <w:sz w:val="22"/>
                <w:szCs w:val="22"/>
                <w:lang w:val="es-SV"/>
              </w:rPr>
              <w:t xml:space="preserve"> </w:t>
            </w:r>
            <w:r w:rsidRPr="003C3CDF">
              <w:rPr>
                <w:rFonts w:ascii="Calibri" w:hAnsi="Calibri"/>
                <w:bCs/>
                <w:sz w:val="22"/>
                <w:szCs w:val="22"/>
                <w:lang w:val="es-SV"/>
              </w:rPr>
              <w:t>del año anterior. El déficit de la cuenta corriente de la balanza de pagos se ubicará en un 1,1% del PIB (frente al 2% de 2016). A su vez, continuará la moderada tendencia ascendente en el número de trabajadores afiliados al Instituto Salvadoreño de Seguridad Social (ISSS).</w:t>
            </w:r>
          </w:p>
          <w:p w:rsidR="003C3CDF" w:rsidRPr="0070330A" w:rsidRDefault="003C3CDF" w:rsidP="00E06FAD">
            <w:pPr>
              <w:jc w:val="both"/>
              <w:rPr>
                <w:rFonts w:ascii="Calibri" w:hAnsi="Calibri"/>
                <w:b/>
                <w:bCs/>
                <w:sz w:val="22"/>
                <w:szCs w:val="22"/>
                <w:lang w:val="es-SV"/>
              </w:rPr>
            </w:pPr>
          </w:p>
          <w:p w:rsidR="004749BC" w:rsidRPr="00F7666B" w:rsidRDefault="008F1EB7" w:rsidP="00E06FAD">
            <w:pPr>
              <w:jc w:val="both"/>
              <w:rPr>
                <w:rFonts w:ascii="Calibri" w:hAnsi="Calibri"/>
                <w:bCs/>
                <w:sz w:val="22"/>
                <w:szCs w:val="22"/>
                <w:lang w:val="es-SV"/>
              </w:rPr>
            </w:pPr>
            <w:r>
              <w:rPr>
                <w:rFonts w:ascii="Calibri" w:hAnsi="Calibri"/>
                <w:bCs/>
                <w:sz w:val="22"/>
                <w:szCs w:val="22"/>
                <w:lang w:val="es-SV"/>
              </w:rPr>
              <w:t>En cuanto a la Cordillera del Bálsamo, específicamente las cuencas El Jute, San Antonio y San Diego, una de las actividades económicas más dinámicas durante los últimos años ha sido el desarrollo inmobiliario que en el periodo ha desar</w:t>
            </w:r>
            <w:r w:rsidR="00E06FAD" w:rsidRPr="00F7666B">
              <w:rPr>
                <w:rFonts w:ascii="Calibri" w:hAnsi="Calibri"/>
                <w:bCs/>
                <w:sz w:val="22"/>
                <w:szCs w:val="22"/>
                <w:lang w:val="es-SV"/>
              </w:rPr>
              <w:t>rolla</w:t>
            </w:r>
            <w:r>
              <w:rPr>
                <w:rFonts w:ascii="Calibri" w:hAnsi="Calibri"/>
                <w:bCs/>
                <w:sz w:val="22"/>
                <w:szCs w:val="22"/>
                <w:lang w:val="es-SV"/>
              </w:rPr>
              <w:t>do</w:t>
            </w:r>
            <w:r w:rsidR="00E06FAD" w:rsidRPr="00F7666B">
              <w:rPr>
                <w:rFonts w:ascii="Calibri" w:hAnsi="Calibri"/>
                <w:bCs/>
                <w:sz w:val="22"/>
                <w:szCs w:val="22"/>
                <w:lang w:val="es-SV"/>
              </w:rPr>
              <w:t xml:space="preserve"> más de mil manzanas de terreno en todo el territorio en más de 35 proyectos urbanísticos, destacando 7 en San José Villanueva, 13 en Za</w:t>
            </w:r>
            <w:r w:rsidR="0047738D" w:rsidRPr="00F7666B">
              <w:rPr>
                <w:rFonts w:ascii="Calibri" w:hAnsi="Calibri"/>
                <w:bCs/>
                <w:sz w:val="22"/>
                <w:szCs w:val="22"/>
                <w:lang w:val="es-SV"/>
              </w:rPr>
              <w:t>ragoza; 5 en Santa Tecla, 7 en N</w:t>
            </w:r>
            <w:r w:rsidR="00E06FAD" w:rsidRPr="00F7666B">
              <w:rPr>
                <w:rFonts w:ascii="Calibri" w:hAnsi="Calibri"/>
                <w:bCs/>
                <w:sz w:val="22"/>
                <w:szCs w:val="22"/>
                <w:lang w:val="es-SV"/>
              </w:rPr>
              <w:t>uevo Cuscatlán y finalmente 2 en Huizúcar.</w:t>
            </w:r>
            <w:r>
              <w:rPr>
                <w:rFonts w:ascii="Calibri" w:hAnsi="Calibri"/>
                <w:bCs/>
                <w:sz w:val="22"/>
                <w:szCs w:val="22"/>
                <w:lang w:val="es-SV"/>
              </w:rPr>
              <w:t xml:space="preserve"> </w:t>
            </w:r>
            <w:r w:rsidR="00E06FAD" w:rsidRPr="00F7666B">
              <w:rPr>
                <w:rFonts w:ascii="Calibri" w:hAnsi="Calibri"/>
                <w:bCs/>
                <w:sz w:val="22"/>
                <w:szCs w:val="22"/>
                <w:lang w:val="es-SV"/>
              </w:rPr>
              <w:t>Este proceso urbanístico</w:t>
            </w:r>
            <w:r w:rsidR="00877A2B">
              <w:rPr>
                <w:rFonts w:ascii="Calibri" w:hAnsi="Calibri"/>
                <w:bCs/>
                <w:sz w:val="22"/>
                <w:szCs w:val="22"/>
                <w:lang w:val="es-SV"/>
              </w:rPr>
              <w:t xml:space="preserve"> </w:t>
            </w:r>
            <w:r w:rsidR="00E06FAD" w:rsidRPr="00F7666B">
              <w:rPr>
                <w:rFonts w:ascii="Calibri" w:hAnsi="Calibri"/>
                <w:bCs/>
                <w:sz w:val="22"/>
                <w:szCs w:val="22"/>
                <w:lang w:val="es-SV"/>
              </w:rPr>
              <w:t xml:space="preserve">tiene impactos en la vida de la población más pobre que originalmente habita en el territorio, pues, genera riesgo, limita la disponibilidad de agua potable; generando crisis y conflictos fundamentalmente en las comunidades rurales, y de manera especial sobre las mujeres que son quienes se vinculan de manera especial a las actividades relacionadas con el agua, sufriendo las consecuencias de este desarrollo mal planificado. </w:t>
            </w:r>
          </w:p>
          <w:p w:rsidR="00E06FAD" w:rsidRDefault="00E06FAD" w:rsidP="00E06FAD">
            <w:pPr>
              <w:jc w:val="both"/>
              <w:rPr>
                <w:rFonts w:ascii="Calibri" w:hAnsi="Calibri"/>
                <w:bCs/>
                <w:sz w:val="22"/>
                <w:szCs w:val="22"/>
                <w:lang w:val="es-SV"/>
              </w:rPr>
            </w:pPr>
          </w:p>
          <w:p w:rsidR="0070330A" w:rsidRDefault="007C6E47" w:rsidP="00E06FAD">
            <w:pPr>
              <w:jc w:val="both"/>
              <w:rPr>
                <w:rFonts w:ascii="Calibri" w:hAnsi="Calibri"/>
                <w:b/>
                <w:bCs/>
                <w:sz w:val="22"/>
                <w:szCs w:val="22"/>
                <w:lang w:val="es-SV"/>
              </w:rPr>
            </w:pPr>
            <w:r w:rsidRPr="002806A3">
              <w:rPr>
                <w:rFonts w:ascii="Calibri" w:hAnsi="Calibri"/>
                <w:b/>
                <w:bCs/>
                <w:sz w:val="22"/>
                <w:szCs w:val="22"/>
                <w:lang w:val="es-SV"/>
              </w:rPr>
              <w:t>Aspectos Políticos</w:t>
            </w:r>
          </w:p>
          <w:p w:rsidR="008F1EB7" w:rsidRDefault="003C3CDF" w:rsidP="00E06FAD">
            <w:pPr>
              <w:jc w:val="both"/>
              <w:rPr>
                <w:rFonts w:ascii="Calibri" w:hAnsi="Calibri"/>
                <w:bCs/>
                <w:sz w:val="22"/>
                <w:szCs w:val="22"/>
                <w:lang w:val="es-SV"/>
              </w:rPr>
            </w:pPr>
            <w:r>
              <w:rPr>
                <w:rFonts w:ascii="Calibri" w:hAnsi="Calibri"/>
                <w:bCs/>
                <w:sz w:val="22"/>
                <w:szCs w:val="22"/>
                <w:lang w:val="es-SV"/>
              </w:rPr>
              <w:t>Desde 2014 la derecha política del país emprendió una estr</w:t>
            </w:r>
            <w:r w:rsidR="008F1EB7">
              <w:rPr>
                <w:rFonts w:ascii="Calibri" w:hAnsi="Calibri"/>
                <w:bCs/>
                <w:sz w:val="22"/>
                <w:szCs w:val="22"/>
                <w:lang w:val="es-SV"/>
              </w:rPr>
              <w:t>ategia de ahogamiento de las finanzas del Estado, con el fin de cerrar las posibilidades de que el gobierno cumpla con su programa, l</w:t>
            </w:r>
            <w:r w:rsidRPr="003C3CDF">
              <w:rPr>
                <w:rFonts w:ascii="Calibri" w:hAnsi="Calibri"/>
                <w:bCs/>
                <w:sz w:val="22"/>
                <w:szCs w:val="22"/>
                <w:lang w:val="es-SV"/>
              </w:rPr>
              <w:t xml:space="preserve">a falta de acuerdos políticos en la Asamblea Legislativa propició que el Gobierno cayera en situación de impago al no cumplir los compromisos de deuda de los Certificados de Inversión Previsional (CIP) por un monto de 56,6 millones de dólares (un 1,1% del presupuesto total). </w:t>
            </w:r>
          </w:p>
          <w:p w:rsidR="003E63A9" w:rsidRPr="003C3CDF" w:rsidRDefault="003E63A9" w:rsidP="00E06FAD">
            <w:pPr>
              <w:jc w:val="both"/>
              <w:rPr>
                <w:rFonts w:ascii="Calibri" w:hAnsi="Calibri"/>
                <w:bCs/>
                <w:sz w:val="22"/>
                <w:szCs w:val="22"/>
                <w:lang w:val="es-SV"/>
              </w:rPr>
            </w:pPr>
          </w:p>
          <w:p w:rsidR="007C6E47" w:rsidRPr="0051639C" w:rsidRDefault="0051639C" w:rsidP="00E06FAD">
            <w:pPr>
              <w:jc w:val="both"/>
              <w:rPr>
                <w:rFonts w:ascii="Calibri" w:hAnsi="Calibri"/>
                <w:bCs/>
                <w:sz w:val="22"/>
                <w:szCs w:val="22"/>
                <w:lang w:val="es-SV"/>
              </w:rPr>
            </w:pPr>
            <w:r w:rsidRPr="0051639C">
              <w:rPr>
                <w:rFonts w:ascii="Calibri" w:hAnsi="Calibri"/>
                <w:bCs/>
                <w:sz w:val="22"/>
                <w:szCs w:val="22"/>
                <w:lang w:val="es-SV"/>
              </w:rPr>
              <w:t>La urbanización en el territorio se ha visto fortal</w:t>
            </w:r>
            <w:r w:rsidR="009C5CD8">
              <w:rPr>
                <w:rFonts w:ascii="Calibri" w:hAnsi="Calibri"/>
                <w:bCs/>
                <w:sz w:val="22"/>
                <w:szCs w:val="22"/>
                <w:lang w:val="es-SV"/>
              </w:rPr>
              <w:t>ecida</w:t>
            </w:r>
            <w:r w:rsidRPr="0051639C">
              <w:rPr>
                <w:rFonts w:ascii="Calibri" w:hAnsi="Calibri"/>
                <w:bCs/>
                <w:sz w:val="22"/>
                <w:szCs w:val="22"/>
                <w:lang w:val="es-SV"/>
              </w:rPr>
              <w:t xml:space="preserve"> mediante la implementación del Fideicomiso FIHIDRO</w:t>
            </w:r>
            <w:r w:rsidR="009C5CD8">
              <w:rPr>
                <w:rFonts w:ascii="Calibri" w:hAnsi="Calibri"/>
                <w:bCs/>
                <w:sz w:val="22"/>
                <w:szCs w:val="22"/>
                <w:lang w:val="es-SV"/>
              </w:rPr>
              <w:t xml:space="preserve"> pues ha garantizado el abastecimiento de agua potable a los nuevos proyectos</w:t>
            </w:r>
            <w:r w:rsidRPr="0051639C">
              <w:rPr>
                <w:rFonts w:ascii="Calibri" w:hAnsi="Calibri"/>
                <w:bCs/>
                <w:sz w:val="22"/>
                <w:szCs w:val="22"/>
                <w:lang w:val="es-SV"/>
              </w:rPr>
              <w:t xml:space="preserve">, </w:t>
            </w:r>
            <w:r w:rsidR="008F1EB7">
              <w:rPr>
                <w:rFonts w:ascii="Calibri" w:hAnsi="Calibri"/>
                <w:bCs/>
                <w:sz w:val="22"/>
                <w:szCs w:val="22"/>
                <w:lang w:val="es-SV"/>
              </w:rPr>
              <w:t>y este no se ha visto interrumpido por las políticas de los gobiernos del FMLN. EL FIHIDRO</w:t>
            </w:r>
            <w:r w:rsidRPr="0051639C">
              <w:rPr>
                <w:rFonts w:ascii="Calibri" w:hAnsi="Calibri"/>
                <w:bCs/>
                <w:sz w:val="22"/>
                <w:szCs w:val="22"/>
                <w:lang w:val="es-SV"/>
              </w:rPr>
              <w:t xml:space="preserve"> es un as</w:t>
            </w:r>
            <w:r w:rsidR="003E63A9">
              <w:rPr>
                <w:rFonts w:ascii="Calibri" w:hAnsi="Calibri"/>
                <w:bCs/>
                <w:sz w:val="22"/>
                <w:szCs w:val="22"/>
                <w:lang w:val="es-SV"/>
              </w:rPr>
              <w:t>ocio público privado que inició</w:t>
            </w:r>
            <w:r w:rsidRPr="0051639C">
              <w:rPr>
                <w:rFonts w:ascii="Calibri" w:hAnsi="Calibri"/>
                <w:bCs/>
                <w:sz w:val="22"/>
                <w:szCs w:val="22"/>
                <w:lang w:val="es-SV"/>
              </w:rPr>
              <w:t xml:space="preserve"> durante la Presidencia de Cesar Funes en ANDA en el año 2006 (Gobierno de Tony Saca</w:t>
            </w:r>
            <w:r>
              <w:rPr>
                <w:rFonts w:ascii="Calibri" w:hAnsi="Calibri"/>
                <w:bCs/>
                <w:sz w:val="22"/>
                <w:szCs w:val="22"/>
                <w:lang w:val="es-SV"/>
              </w:rPr>
              <w:t>) se firmó</w:t>
            </w:r>
            <w:r w:rsidRPr="0051639C">
              <w:rPr>
                <w:rFonts w:ascii="Calibri" w:hAnsi="Calibri"/>
                <w:bCs/>
                <w:sz w:val="22"/>
                <w:szCs w:val="22"/>
                <w:lang w:val="es-SV"/>
              </w:rPr>
              <w:t xml:space="preserve"> el primer convenio para la realización del FIHIDRO</w:t>
            </w:r>
            <w:r>
              <w:rPr>
                <w:rFonts w:ascii="Calibri" w:hAnsi="Calibri"/>
                <w:bCs/>
                <w:sz w:val="22"/>
                <w:szCs w:val="22"/>
                <w:lang w:val="es-SV"/>
              </w:rPr>
              <w:t xml:space="preserve">, luego con la llegada de Mauricio Funes, entonces presidente de la Autónoma Francisco Gómez (junio a diciembre 2009) renegó del contrato alegando que era una “estafa a la institución”, pues, se asumían casi los mismos costos que las empresas privadas participantes, pero los beneficios se quedaban principalmente en las empresas, pero en diciembre fue removido y su exigencia quedo ahí; con la llegada en 2010 del presidente Marcos Fortín (enero 2009 a marzo 2018) el proyecto implementación del Fideicomiso </w:t>
            </w:r>
            <w:r w:rsidR="009C5CD8">
              <w:rPr>
                <w:rFonts w:ascii="Calibri" w:hAnsi="Calibri"/>
                <w:bCs/>
                <w:sz w:val="22"/>
                <w:szCs w:val="22"/>
                <w:lang w:val="es-SV"/>
              </w:rPr>
              <w:t xml:space="preserve">continúo </w:t>
            </w:r>
            <w:r>
              <w:rPr>
                <w:rFonts w:ascii="Calibri" w:hAnsi="Calibri"/>
                <w:bCs/>
                <w:sz w:val="22"/>
                <w:szCs w:val="22"/>
                <w:lang w:val="es-SV"/>
              </w:rPr>
              <w:t xml:space="preserve">en </w:t>
            </w:r>
            <w:r w:rsidR="009C5CD8">
              <w:rPr>
                <w:rFonts w:ascii="Calibri" w:hAnsi="Calibri"/>
                <w:bCs/>
                <w:sz w:val="22"/>
                <w:szCs w:val="22"/>
                <w:lang w:val="es-SV"/>
              </w:rPr>
              <w:t xml:space="preserve">las mismas </w:t>
            </w:r>
            <w:r>
              <w:rPr>
                <w:rFonts w:ascii="Calibri" w:hAnsi="Calibri"/>
                <w:bCs/>
                <w:sz w:val="22"/>
                <w:szCs w:val="22"/>
                <w:lang w:val="es-SV"/>
              </w:rPr>
              <w:t xml:space="preserve">condiciones </w:t>
            </w:r>
            <w:r w:rsidR="009C5CD8">
              <w:rPr>
                <w:rFonts w:ascii="Calibri" w:hAnsi="Calibri"/>
                <w:bCs/>
                <w:sz w:val="22"/>
                <w:szCs w:val="22"/>
                <w:lang w:val="es-SV"/>
              </w:rPr>
              <w:t xml:space="preserve">que fue negociado </w:t>
            </w:r>
            <w:r>
              <w:rPr>
                <w:rFonts w:ascii="Calibri" w:hAnsi="Calibri"/>
                <w:bCs/>
                <w:sz w:val="22"/>
                <w:szCs w:val="22"/>
                <w:lang w:val="es-SV"/>
              </w:rPr>
              <w:t>por Cesar Funes.</w:t>
            </w:r>
          </w:p>
          <w:p w:rsidR="0070330A" w:rsidRPr="00F7666B" w:rsidRDefault="0070330A" w:rsidP="00E06FAD">
            <w:pPr>
              <w:jc w:val="both"/>
              <w:rPr>
                <w:rFonts w:ascii="Calibri" w:hAnsi="Calibri"/>
                <w:bCs/>
                <w:sz w:val="22"/>
                <w:szCs w:val="22"/>
                <w:lang w:val="es-SV"/>
              </w:rPr>
            </w:pPr>
          </w:p>
        </w:tc>
      </w:tr>
    </w:tbl>
    <w:p w:rsidR="004D54B7" w:rsidRPr="00F7666B" w:rsidRDefault="004D54B7" w:rsidP="004D54B7">
      <w:pPr>
        <w:pStyle w:val="Ttulo2"/>
        <w:spacing w:before="120" w:after="120"/>
        <w:jc w:val="both"/>
        <w:rPr>
          <w:rFonts w:ascii="Calibri" w:hAnsi="Calibri"/>
          <w:b/>
          <w:sz w:val="22"/>
          <w:szCs w:val="22"/>
          <w:u w:val="none"/>
          <w:lang w:val="es-SV"/>
        </w:rPr>
      </w:pPr>
      <w:r w:rsidRPr="00F7666B">
        <w:rPr>
          <w:rFonts w:ascii="Calibri" w:hAnsi="Calibri"/>
          <w:b/>
          <w:sz w:val="22"/>
          <w:szCs w:val="22"/>
          <w:u w:val="none"/>
          <w:lang w:val="es-SV"/>
        </w:rPr>
        <w:lastRenderedPageBreak/>
        <w:t xml:space="preserve">Localización geográfica. </w:t>
      </w:r>
      <w:r w:rsidRPr="00F7666B">
        <w:rPr>
          <w:rFonts w:ascii="Calibri" w:hAnsi="Calibri"/>
          <w:bCs/>
          <w:sz w:val="22"/>
          <w:szCs w:val="22"/>
          <w:u w:val="none"/>
          <w:lang w:val="es-SV"/>
        </w:rPr>
        <w:t>Describir la cobertura geográfica del proyecto, su ubicación, cómo se llega a la zona, el tipo de caminos y medios de transporte. A</w:t>
      </w:r>
      <w:r w:rsidR="00A0554B" w:rsidRPr="00F7666B">
        <w:rPr>
          <w:rFonts w:ascii="Calibri" w:hAnsi="Calibri"/>
          <w:bCs/>
          <w:sz w:val="22"/>
          <w:szCs w:val="22"/>
          <w:u w:val="none"/>
          <w:lang w:val="es-SV"/>
        </w:rPr>
        <w:t>d</w:t>
      </w:r>
      <w:r w:rsidRPr="00F7666B">
        <w:rPr>
          <w:rFonts w:ascii="Calibri" w:hAnsi="Calibri"/>
          <w:bCs/>
          <w:sz w:val="22"/>
          <w:szCs w:val="22"/>
          <w:u w:val="none"/>
          <w:lang w:val="es-SV"/>
        </w:rPr>
        <w:t>juntar mapas</w:t>
      </w:r>
      <w:r w:rsidR="00A0554B" w:rsidRPr="00F7666B">
        <w:rPr>
          <w:rFonts w:ascii="Calibri" w:hAnsi="Calibri"/>
          <w:bCs/>
          <w:sz w:val="22"/>
          <w:szCs w:val="22"/>
          <w:u w:val="none"/>
          <w:lang w:val="es-SV"/>
        </w:rPr>
        <w:t>.</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31"/>
      </w:tblGrid>
      <w:tr w:rsidR="004D54B7" w:rsidRPr="00F7666B" w:rsidTr="00D64C7E">
        <w:trPr>
          <w:trHeight w:val="358"/>
        </w:trPr>
        <w:tc>
          <w:tcPr>
            <w:tcW w:w="9131" w:type="dxa"/>
          </w:tcPr>
          <w:p w:rsidR="00AD0F4C" w:rsidRPr="00F7666B" w:rsidRDefault="00AD0F4C" w:rsidP="00AD0F4C">
            <w:pPr>
              <w:autoSpaceDE w:val="0"/>
              <w:autoSpaceDN w:val="0"/>
              <w:adjustRightInd w:val="0"/>
              <w:jc w:val="center"/>
              <w:rPr>
                <w:rFonts w:ascii="Calibri" w:hAnsi="Calibri" w:cs="Calibri"/>
                <w:b/>
                <w:color w:val="000000"/>
                <w:sz w:val="22"/>
                <w:szCs w:val="22"/>
                <w:lang w:val="es-SV"/>
              </w:rPr>
            </w:pPr>
          </w:p>
          <w:p w:rsidR="00AD0F4C" w:rsidRPr="00F7666B" w:rsidRDefault="00AD0F4C" w:rsidP="00AD0F4C">
            <w:pPr>
              <w:autoSpaceDE w:val="0"/>
              <w:autoSpaceDN w:val="0"/>
              <w:adjustRightInd w:val="0"/>
              <w:jc w:val="center"/>
              <w:rPr>
                <w:rFonts w:ascii="Calibri" w:hAnsi="Calibri" w:cs="Calibri"/>
                <w:b/>
                <w:color w:val="000000"/>
                <w:sz w:val="22"/>
                <w:szCs w:val="22"/>
                <w:lang w:val="es-SV"/>
              </w:rPr>
            </w:pPr>
            <w:r w:rsidRPr="00F7666B">
              <w:rPr>
                <w:rFonts w:asciiTheme="minorHAnsi" w:hAnsiTheme="minorHAnsi" w:cstheme="minorHAnsi"/>
                <w:noProof/>
                <w:sz w:val="22"/>
                <w:szCs w:val="22"/>
                <w:lang w:val="es-SV" w:eastAsia="es-SV"/>
              </w:rPr>
              <w:drawing>
                <wp:anchor distT="0" distB="0" distL="114300" distR="114300" simplePos="0" relativeHeight="251655680" behindDoc="0" locked="0" layoutInCell="1" allowOverlap="1" wp14:anchorId="7E88D2D2" wp14:editId="620CCBEE">
                  <wp:simplePos x="0" y="0"/>
                  <wp:positionH relativeFrom="column">
                    <wp:posOffset>-3810</wp:posOffset>
                  </wp:positionH>
                  <wp:positionV relativeFrom="paragraph">
                    <wp:posOffset>32385</wp:posOffset>
                  </wp:positionV>
                  <wp:extent cx="2544729" cy="3970655"/>
                  <wp:effectExtent l="0" t="0" r="0" b="0"/>
                  <wp:wrapThrough wrapText="bothSides">
                    <wp:wrapPolygon edited="0">
                      <wp:start x="0" y="0"/>
                      <wp:lineTo x="0" y="21451"/>
                      <wp:lineTo x="21508" y="21451"/>
                      <wp:lineTo x="21508"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44729" cy="3970655"/>
                          </a:xfrm>
                          <a:prstGeom prst="rect">
                            <a:avLst/>
                          </a:prstGeom>
                        </pic:spPr>
                      </pic:pic>
                    </a:graphicData>
                  </a:graphic>
                </wp:anchor>
              </w:drawing>
            </w:r>
            <w:r w:rsidRPr="00F7666B">
              <w:rPr>
                <w:rFonts w:ascii="Calibri" w:hAnsi="Calibri" w:cs="Calibri"/>
                <w:b/>
                <w:color w:val="000000"/>
                <w:sz w:val="22"/>
                <w:szCs w:val="22"/>
                <w:lang w:val="es-SV"/>
              </w:rPr>
              <w:t>Cuenca Estero San Diego</w:t>
            </w:r>
          </w:p>
          <w:p w:rsidR="00AD0F4C" w:rsidRPr="00F7666B" w:rsidRDefault="00AD0F4C" w:rsidP="00AD0F4C">
            <w:pPr>
              <w:autoSpaceDE w:val="0"/>
              <w:autoSpaceDN w:val="0"/>
              <w:adjustRightInd w:val="0"/>
              <w:jc w:val="center"/>
              <w:rPr>
                <w:rFonts w:ascii="Calibri" w:hAnsi="Calibri" w:cs="Calibri"/>
                <w:b/>
                <w:color w:val="000000"/>
                <w:sz w:val="22"/>
                <w:szCs w:val="22"/>
                <w:lang w:val="es-SV"/>
              </w:rPr>
            </w:pPr>
          </w:p>
          <w:p w:rsidR="00AD0F4C" w:rsidRPr="00F7666B" w:rsidRDefault="00AD0F4C" w:rsidP="00AD0F4C">
            <w:pPr>
              <w:autoSpaceDE w:val="0"/>
              <w:autoSpaceDN w:val="0"/>
              <w:adjustRightInd w:val="0"/>
              <w:jc w:val="both"/>
              <w:rPr>
                <w:sz w:val="22"/>
                <w:szCs w:val="22"/>
                <w:lang w:val="es-SV"/>
              </w:rPr>
            </w:pPr>
            <w:r w:rsidRPr="00F7666B">
              <w:rPr>
                <w:rFonts w:ascii="Calibri" w:hAnsi="Calibri" w:cs="Calibri"/>
                <w:color w:val="000000"/>
                <w:sz w:val="22"/>
                <w:szCs w:val="22"/>
                <w:lang w:val="es-SV"/>
              </w:rPr>
              <w:t>La cuenca Estero San Diego posee un área de 89.55 km</w:t>
            </w:r>
            <w:r w:rsidRPr="00F7666B">
              <w:rPr>
                <w:sz w:val="22"/>
                <w:szCs w:val="22"/>
                <w:lang w:val="es-SV"/>
              </w:rPr>
              <w:t xml:space="preserve"> </w:t>
            </w:r>
            <w:r w:rsidRPr="00F7666B">
              <w:rPr>
                <w:rFonts w:ascii="Calibri" w:hAnsi="Calibri" w:cs="Calibri"/>
                <w:color w:val="000000"/>
                <w:sz w:val="22"/>
                <w:szCs w:val="22"/>
                <w:lang w:val="es-SV"/>
              </w:rPr>
              <w:t>y se encuentra ubicada en el departamento de La Libertad en la zona central de la república de El Salvador en los municipios de Nuevo Cuscatlán, Huizucar La Libertad y San José Villanueva. El área que poseen dentro de la cuenca es de municipio de Nuevo Cuscatlán 1.55 km, el municipio de Huizúcar 20.71 km, San José Villanueva 30.76 km y La Libertad 36.53 km.</w:t>
            </w:r>
          </w:p>
          <w:p w:rsidR="00AD0F4C" w:rsidRPr="00F7666B" w:rsidRDefault="00AD0F4C" w:rsidP="00AD0F4C">
            <w:pPr>
              <w:autoSpaceDE w:val="0"/>
              <w:autoSpaceDN w:val="0"/>
              <w:adjustRightInd w:val="0"/>
              <w:rPr>
                <w:rFonts w:ascii="Calibri" w:hAnsi="Calibri" w:cs="Calibri"/>
                <w:color w:val="000000"/>
                <w:sz w:val="22"/>
                <w:szCs w:val="22"/>
                <w:lang w:val="es-SV"/>
              </w:rPr>
            </w:pPr>
          </w:p>
          <w:p w:rsidR="00AD0F4C" w:rsidRPr="00F7666B" w:rsidRDefault="00AD0F4C" w:rsidP="00AD0F4C">
            <w:pPr>
              <w:autoSpaceDE w:val="0"/>
              <w:autoSpaceDN w:val="0"/>
              <w:adjustRightInd w:val="0"/>
              <w:jc w:val="both"/>
              <w:rPr>
                <w:rFonts w:ascii="Calibri" w:hAnsi="Calibri" w:cs="Calibri"/>
                <w:color w:val="000000"/>
                <w:sz w:val="22"/>
                <w:szCs w:val="22"/>
                <w:lang w:val="es-SV"/>
              </w:rPr>
            </w:pPr>
            <w:r w:rsidRPr="00F7666B">
              <w:rPr>
                <w:rFonts w:ascii="Calibri" w:hAnsi="Calibri" w:cs="Calibri"/>
                <w:color w:val="000000"/>
                <w:sz w:val="22"/>
                <w:szCs w:val="22"/>
                <w:lang w:val="es-SV"/>
              </w:rPr>
              <w:t>Dentro de la cuenca el municipio de Nuevo Cuscatlán posee 2 caseríos; el municipio de Huizucar los cantones: Nazareth, La Lima, Amaquilco y San Juan Buena Vista; el municipio de San José Villanueva los cantones: El Palomar, El Escalón, Tula, Las Dispensas y El Matasano y el municipio de La Libertad los cantones: San Diego, Melara, Toluca.</w:t>
            </w:r>
          </w:p>
          <w:p w:rsidR="00AD0F4C" w:rsidRPr="00F7666B" w:rsidRDefault="00AD0F4C" w:rsidP="00AD0F4C">
            <w:pPr>
              <w:autoSpaceDE w:val="0"/>
              <w:autoSpaceDN w:val="0"/>
              <w:adjustRightInd w:val="0"/>
              <w:rPr>
                <w:rFonts w:ascii="Calibri" w:hAnsi="Calibri" w:cs="Calibri"/>
                <w:color w:val="000000"/>
                <w:sz w:val="22"/>
                <w:szCs w:val="22"/>
                <w:lang w:val="es-SV"/>
              </w:rPr>
            </w:pPr>
          </w:p>
          <w:p w:rsidR="00AD0F4C" w:rsidRPr="00F7666B" w:rsidRDefault="00AD0F4C" w:rsidP="00AD0F4C">
            <w:pPr>
              <w:autoSpaceDE w:val="0"/>
              <w:autoSpaceDN w:val="0"/>
              <w:adjustRightInd w:val="0"/>
              <w:rPr>
                <w:sz w:val="22"/>
                <w:szCs w:val="22"/>
                <w:lang w:val="es-SV"/>
              </w:rPr>
            </w:pPr>
            <w:r w:rsidRPr="00F7666B">
              <w:rPr>
                <w:rFonts w:ascii="Calibri" w:hAnsi="Calibri" w:cs="Calibri"/>
                <w:color w:val="000000"/>
                <w:sz w:val="22"/>
                <w:szCs w:val="22"/>
                <w:lang w:val="es-SV"/>
              </w:rPr>
              <w:t>Fuente: ACUA, 2012</w:t>
            </w:r>
          </w:p>
          <w:p w:rsidR="004D54B7" w:rsidRPr="00F7666B" w:rsidRDefault="004D54B7" w:rsidP="00F33FB2">
            <w:pPr>
              <w:jc w:val="both"/>
              <w:rPr>
                <w:rFonts w:ascii="Calibri" w:hAnsi="Calibri" w:cs="Tahoma"/>
                <w:b/>
                <w:sz w:val="22"/>
                <w:szCs w:val="22"/>
                <w:lang w:val="es-SV"/>
              </w:rPr>
            </w:pPr>
          </w:p>
          <w:p w:rsidR="00AD0F4C" w:rsidRPr="00F7666B" w:rsidRDefault="00AD0F4C" w:rsidP="00F33FB2">
            <w:pPr>
              <w:jc w:val="both"/>
              <w:rPr>
                <w:rFonts w:ascii="Calibri" w:hAnsi="Calibri" w:cs="Tahoma"/>
                <w:b/>
                <w:sz w:val="22"/>
                <w:szCs w:val="22"/>
                <w:lang w:val="es-SV"/>
              </w:rPr>
            </w:pPr>
          </w:p>
          <w:p w:rsidR="00AD0F4C" w:rsidRPr="00F7666B" w:rsidRDefault="00AD0F4C" w:rsidP="00AD0F4C">
            <w:pPr>
              <w:autoSpaceDE w:val="0"/>
              <w:autoSpaceDN w:val="0"/>
              <w:adjustRightInd w:val="0"/>
              <w:jc w:val="center"/>
              <w:rPr>
                <w:rFonts w:asciiTheme="minorHAnsi" w:hAnsiTheme="minorHAnsi" w:cstheme="minorHAnsi"/>
                <w:b/>
                <w:color w:val="000000"/>
                <w:sz w:val="22"/>
                <w:szCs w:val="22"/>
                <w:lang w:val="es-SV"/>
              </w:rPr>
            </w:pPr>
            <w:r w:rsidRPr="00F7666B">
              <w:rPr>
                <w:rFonts w:asciiTheme="minorHAnsi" w:hAnsiTheme="minorHAnsi" w:cstheme="minorHAnsi"/>
                <w:b/>
                <w:color w:val="000000"/>
                <w:sz w:val="22"/>
                <w:szCs w:val="22"/>
                <w:lang w:val="es-SV"/>
              </w:rPr>
              <w:t>Cuencas El Jute y San Antonio</w:t>
            </w:r>
          </w:p>
          <w:p w:rsidR="00AD0F4C" w:rsidRPr="00F7666B" w:rsidRDefault="00AD0F4C" w:rsidP="00AD0F4C">
            <w:pPr>
              <w:autoSpaceDE w:val="0"/>
              <w:autoSpaceDN w:val="0"/>
              <w:adjustRightInd w:val="0"/>
              <w:jc w:val="both"/>
              <w:rPr>
                <w:rFonts w:asciiTheme="minorHAnsi" w:hAnsiTheme="minorHAnsi" w:cstheme="minorHAnsi"/>
                <w:color w:val="000000"/>
                <w:sz w:val="22"/>
                <w:szCs w:val="22"/>
                <w:lang w:val="es-SV"/>
              </w:rPr>
            </w:pPr>
            <w:r w:rsidRPr="00F7666B">
              <w:rPr>
                <w:rFonts w:asciiTheme="minorHAnsi" w:hAnsiTheme="minorHAnsi" w:cstheme="minorHAnsi"/>
                <w:color w:val="000000"/>
                <w:sz w:val="22"/>
                <w:szCs w:val="22"/>
                <w:lang w:val="es-SV"/>
              </w:rPr>
              <w:t xml:space="preserve">Las cuencas El Jute y San Antonio pertenecen a la zona centro-oriental de la “Región Hidrográfica E, Mandinga-Comalapa”, en el departamento de La Libertad, República de El Salvador, abarcando una extensión de 44.84 km (21.33 la cuenca El Jute, y 23.51 la cuenca San Antonio. Se sitúan entre los paralelos 13° 29’ a 13° 39’ latitud Norte y los meridianos 89° 16’ y 89° 17’ longitud Oeste limitando al norte con la cuenca del Río Lempa (perteneciente a la “Región Hidrográfica A, Río Lempa”), al este con la cuenca Estero San Diego, al oeste con las cuencas Chilama y La Danta (las tres de la “Mandinga-Comalapa”) y al sur desembocan en el océano Pacífico. </w:t>
            </w:r>
          </w:p>
          <w:p w:rsidR="00AD0F4C" w:rsidRPr="00F7666B" w:rsidRDefault="00AD0F4C" w:rsidP="00AD0F4C">
            <w:pPr>
              <w:autoSpaceDE w:val="0"/>
              <w:autoSpaceDN w:val="0"/>
              <w:adjustRightInd w:val="0"/>
              <w:rPr>
                <w:rFonts w:asciiTheme="minorHAnsi" w:hAnsiTheme="minorHAnsi" w:cstheme="minorHAnsi"/>
                <w:color w:val="000000"/>
                <w:sz w:val="22"/>
                <w:szCs w:val="22"/>
                <w:lang w:val="es-SV"/>
              </w:rPr>
            </w:pPr>
          </w:p>
          <w:p w:rsidR="00AD0F4C" w:rsidRPr="00F7666B" w:rsidRDefault="00AD0F4C" w:rsidP="00AD0F4C">
            <w:pPr>
              <w:autoSpaceDE w:val="0"/>
              <w:autoSpaceDN w:val="0"/>
              <w:adjustRightInd w:val="0"/>
              <w:rPr>
                <w:rFonts w:asciiTheme="minorHAnsi" w:hAnsiTheme="minorHAnsi" w:cstheme="minorHAnsi"/>
                <w:color w:val="000000"/>
                <w:sz w:val="22"/>
                <w:szCs w:val="22"/>
                <w:lang w:val="es-SV"/>
              </w:rPr>
            </w:pPr>
            <w:r w:rsidRPr="00F7666B">
              <w:rPr>
                <w:rFonts w:asciiTheme="minorHAnsi" w:hAnsiTheme="minorHAnsi" w:cstheme="minorHAnsi"/>
                <w:color w:val="000000"/>
                <w:sz w:val="22"/>
                <w:szCs w:val="22"/>
                <w:lang w:val="es-SV"/>
              </w:rPr>
              <w:t>Fuente: ACUA, 2014</w:t>
            </w:r>
          </w:p>
          <w:p w:rsidR="00AD0F4C" w:rsidRPr="00F7666B" w:rsidRDefault="00AD0F4C" w:rsidP="00AD0F4C">
            <w:pPr>
              <w:autoSpaceDE w:val="0"/>
              <w:autoSpaceDN w:val="0"/>
              <w:adjustRightInd w:val="0"/>
              <w:rPr>
                <w:rFonts w:asciiTheme="minorHAnsi" w:hAnsiTheme="minorHAnsi" w:cstheme="minorHAnsi"/>
                <w:color w:val="000000"/>
                <w:sz w:val="22"/>
                <w:szCs w:val="22"/>
                <w:lang w:val="es-SV"/>
              </w:rPr>
            </w:pPr>
          </w:p>
          <w:p w:rsidR="00AD0F4C" w:rsidRPr="00F7666B" w:rsidRDefault="00AD0F4C" w:rsidP="00F33FB2">
            <w:pPr>
              <w:jc w:val="both"/>
              <w:rPr>
                <w:rFonts w:ascii="Calibri" w:hAnsi="Calibri" w:cs="Tahoma"/>
                <w:b/>
                <w:sz w:val="22"/>
                <w:szCs w:val="22"/>
                <w:lang w:val="es-SV"/>
              </w:rPr>
            </w:pPr>
            <w:r w:rsidRPr="00F7666B">
              <w:rPr>
                <w:rFonts w:asciiTheme="minorHAnsi" w:hAnsiTheme="minorHAnsi" w:cstheme="minorHAnsi"/>
                <w:noProof/>
                <w:sz w:val="22"/>
                <w:szCs w:val="22"/>
                <w:lang w:val="es-SV" w:eastAsia="es-SV"/>
              </w:rPr>
              <w:drawing>
                <wp:anchor distT="0" distB="0" distL="114300" distR="114300" simplePos="0" relativeHeight="251658752" behindDoc="0" locked="0" layoutInCell="1" allowOverlap="1" wp14:anchorId="3BB3839F" wp14:editId="70CD414D">
                  <wp:simplePos x="0" y="0"/>
                  <wp:positionH relativeFrom="column">
                    <wp:posOffset>151130</wp:posOffset>
                  </wp:positionH>
                  <wp:positionV relativeFrom="paragraph">
                    <wp:posOffset>64770</wp:posOffset>
                  </wp:positionV>
                  <wp:extent cx="3728720" cy="2413635"/>
                  <wp:effectExtent l="0" t="0" r="5080" b="5715"/>
                  <wp:wrapThrough wrapText="bothSides">
                    <wp:wrapPolygon edited="0">
                      <wp:start x="0" y="0"/>
                      <wp:lineTo x="0" y="21481"/>
                      <wp:lineTo x="21519" y="21481"/>
                      <wp:lineTo x="21519"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28720" cy="2413635"/>
                          </a:xfrm>
                          <a:prstGeom prst="rect">
                            <a:avLst/>
                          </a:prstGeom>
                        </pic:spPr>
                      </pic:pic>
                    </a:graphicData>
                  </a:graphic>
                </wp:anchor>
              </w:drawing>
            </w:r>
          </w:p>
          <w:p w:rsidR="00AD0F4C" w:rsidRPr="00F7666B" w:rsidRDefault="00AD0F4C" w:rsidP="00F33FB2">
            <w:pPr>
              <w:jc w:val="both"/>
              <w:rPr>
                <w:rFonts w:ascii="Calibri" w:hAnsi="Calibri" w:cs="Tahoma"/>
                <w:b/>
                <w:sz w:val="22"/>
                <w:szCs w:val="22"/>
                <w:lang w:val="es-SV"/>
              </w:rPr>
            </w:pPr>
          </w:p>
          <w:p w:rsidR="00AD0F4C" w:rsidRPr="00F7666B" w:rsidRDefault="00AD0F4C" w:rsidP="00F33FB2">
            <w:pPr>
              <w:jc w:val="both"/>
              <w:rPr>
                <w:rFonts w:ascii="Calibri" w:hAnsi="Calibri" w:cs="Tahoma"/>
                <w:b/>
                <w:sz w:val="22"/>
                <w:szCs w:val="22"/>
                <w:lang w:val="es-SV"/>
              </w:rPr>
            </w:pPr>
          </w:p>
        </w:tc>
      </w:tr>
    </w:tbl>
    <w:p w:rsidR="00E61175" w:rsidRPr="00F7666B" w:rsidRDefault="00E61175" w:rsidP="00E61175">
      <w:pPr>
        <w:pStyle w:val="Ttulo2"/>
        <w:spacing w:before="120" w:after="120"/>
        <w:jc w:val="both"/>
        <w:rPr>
          <w:rFonts w:ascii="Calibri" w:hAnsi="Calibri"/>
          <w:bCs/>
          <w:sz w:val="22"/>
          <w:szCs w:val="22"/>
          <w:u w:val="none"/>
          <w:lang w:val="es-SV"/>
        </w:rPr>
      </w:pPr>
      <w:r w:rsidRPr="00F7666B">
        <w:rPr>
          <w:rFonts w:ascii="Calibri" w:hAnsi="Calibri"/>
          <w:b/>
          <w:sz w:val="22"/>
          <w:szCs w:val="22"/>
          <w:u w:val="none"/>
          <w:lang w:val="es-SV"/>
        </w:rPr>
        <w:lastRenderedPageBreak/>
        <w:t xml:space="preserve">Características sociales de la zona de ejecución del proyecto. </w:t>
      </w:r>
      <w:r w:rsidRPr="00F7666B">
        <w:rPr>
          <w:rFonts w:ascii="Calibri" w:hAnsi="Calibri"/>
          <w:bCs/>
          <w:sz w:val="22"/>
          <w:szCs w:val="22"/>
          <w:u w:val="none"/>
          <w:lang w:val="es-SV"/>
        </w:rPr>
        <w:t>Gobierno y servicios públicos, infraestructuras educativas, sanitarias, de atención social, medios de transporte públicos, abastecimiento de agua potable, gestión de los residuos, etc.</w:t>
      </w:r>
      <w:r w:rsidR="00AE78C2" w:rsidRPr="00F7666B">
        <w:rPr>
          <w:rFonts w:ascii="Calibri" w:hAnsi="Calibri"/>
          <w:bCs/>
          <w:sz w:val="22"/>
          <w:szCs w:val="22"/>
          <w:u w:val="none"/>
          <w:lang w:val="es-SV"/>
        </w:rPr>
        <w:t xml:space="preserve"> </w:t>
      </w:r>
      <w:r w:rsidR="00535000" w:rsidRPr="00F7666B">
        <w:rPr>
          <w:rFonts w:ascii="Calibri" w:hAnsi="Calibri"/>
          <w:bCs/>
          <w:sz w:val="22"/>
          <w:szCs w:val="22"/>
          <w:u w:val="none"/>
          <w:lang w:val="es-SV"/>
        </w:rPr>
        <w:t>(media página)</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31"/>
      </w:tblGrid>
      <w:tr w:rsidR="00E61175" w:rsidRPr="00F7666B" w:rsidTr="00D64C7E">
        <w:trPr>
          <w:trHeight w:val="358"/>
        </w:trPr>
        <w:tc>
          <w:tcPr>
            <w:tcW w:w="9131" w:type="dxa"/>
          </w:tcPr>
          <w:p w:rsidR="00AD0F4C" w:rsidRPr="00F7666B" w:rsidRDefault="00AD0F4C" w:rsidP="00AD0F4C">
            <w:pPr>
              <w:rPr>
                <w:rFonts w:ascii="Calibri" w:hAnsi="Calibri" w:cs="Calibri"/>
                <w:b/>
                <w:color w:val="000000"/>
                <w:sz w:val="22"/>
                <w:szCs w:val="22"/>
                <w:lang w:val="es-SV"/>
              </w:rPr>
            </w:pPr>
            <w:r w:rsidRPr="00F7666B">
              <w:rPr>
                <w:rFonts w:ascii="Calibri" w:hAnsi="Calibri" w:cs="Calibri"/>
                <w:b/>
                <w:color w:val="000000"/>
                <w:sz w:val="22"/>
                <w:szCs w:val="22"/>
                <w:lang w:val="es-SV"/>
              </w:rPr>
              <w:t>Propiedad de la Vivienda</w:t>
            </w:r>
          </w:p>
          <w:p w:rsidR="00AD0F4C" w:rsidRPr="00F7666B" w:rsidRDefault="00AD0F4C" w:rsidP="00AD0F4C">
            <w:pPr>
              <w:autoSpaceDE w:val="0"/>
              <w:autoSpaceDN w:val="0"/>
              <w:adjustRightInd w:val="0"/>
              <w:jc w:val="both"/>
              <w:rPr>
                <w:rFonts w:ascii="Calibri" w:hAnsi="Calibri" w:cs="Calibri"/>
                <w:color w:val="000000"/>
                <w:sz w:val="22"/>
                <w:szCs w:val="22"/>
                <w:lang w:val="es-SV"/>
              </w:rPr>
            </w:pPr>
            <w:r w:rsidRPr="00F7666B">
              <w:rPr>
                <w:rFonts w:ascii="Calibri" w:hAnsi="Calibri" w:cs="Calibri"/>
                <w:color w:val="000000"/>
                <w:sz w:val="22"/>
                <w:szCs w:val="22"/>
                <w:lang w:val="es-SV"/>
              </w:rPr>
              <w:t xml:space="preserve">en la cuenca San Antonio que en San José Villanueva 265 familias tienen acceso a una vivienda propia, en Nuevo Cuscatlán 551 familias poseen una vivienda y en el municipio de La Libertad 196 familias cuentan con una vivienda propia, del municipio de Zaragoza no se cuenta con información sobre la legalidad de las tierras, ni del Cantón Ayagualo, municipio de Santa Tecla, por tanto de la cuenca El Jute, solo se conoce que hay 200 familias que poseen vivienda propia, 92 bajo la modalidad de colonos, 14 alquilan y 6 se encuentran bajo la modalidad otra forma de tenencia, generalmente son asentamientos en zonas marginales de alto riesgo. </w:t>
            </w:r>
          </w:p>
          <w:p w:rsidR="00AD0F4C" w:rsidRPr="00F7666B" w:rsidRDefault="00AD0F4C" w:rsidP="00AD0F4C">
            <w:pPr>
              <w:autoSpaceDE w:val="0"/>
              <w:autoSpaceDN w:val="0"/>
              <w:adjustRightInd w:val="0"/>
              <w:rPr>
                <w:rFonts w:ascii="Calibri" w:hAnsi="Calibri" w:cs="Calibri"/>
                <w:color w:val="000000"/>
                <w:sz w:val="22"/>
                <w:szCs w:val="22"/>
                <w:lang w:val="es-SV"/>
              </w:rPr>
            </w:pPr>
          </w:p>
          <w:p w:rsidR="00AD0F4C" w:rsidRPr="00F7666B" w:rsidRDefault="00AD0F4C" w:rsidP="00AD0F4C">
            <w:pPr>
              <w:autoSpaceDE w:val="0"/>
              <w:autoSpaceDN w:val="0"/>
              <w:adjustRightInd w:val="0"/>
              <w:rPr>
                <w:rFonts w:ascii="Calibri" w:hAnsi="Calibri" w:cs="Calibri"/>
                <w:b/>
                <w:color w:val="000000"/>
                <w:sz w:val="22"/>
                <w:szCs w:val="22"/>
                <w:lang w:val="es-SV"/>
              </w:rPr>
            </w:pPr>
            <w:r w:rsidRPr="00F7666B">
              <w:rPr>
                <w:rFonts w:ascii="Calibri" w:hAnsi="Calibri" w:cs="Calibri"/>
                <w:b/>
                <w:color w:val="000000"/>
                <w:sz w:val="22"/>
                <w:szCs w:val="22"/>
                <w:lang w:val="es-SV"/>
              </w:rPr>
              <w:t>Servicio de alcantarillado</w:t>
            </w:r>
          </w:p>
          <w:p w:rsidR="00AD0F4C" w:rsidRPr="00F7666B" w:rsidRDefault="00AD0F4C" w:rsidP="00AD0F4C">
            <w:pPr>
              <w:autoSpaceDE w:val="0"/>
              <w:autoSpaceDN w:val="0"/>
              <w:adjustRightInd w:val="0"/>
              <w:jc w:val="both"/>
              <w:rPr>
                <w:rFonts w:ascii="Calibri" w:hAnsi="Calibri" w:cs="Calibri"/>
                <w:color w:val="000000"/>
                <w:sz w:val="22"/>
                <w:szCs w:val="22"/>
                <w:lang w:val="es-SV"/>
              </w:rPr>
            </w:pPr>
            <w:r w:rsidRPr="00F7666B">
              <w:rPr>
                <w:rFonts w:ascii="Calibri" w:hAnsi="Calibri" w:cs="Calibri"/>
                <w:color w:val="000000"/>
                <w:sz w:val="22"/>
                <w:szCs w:val="22"/>
                <w:lang w:val="es-SV"/>
              </w:rPr>
              <w:t>Nuevo Cuscatlán no cuenta con alcantarillado por lo que cada vivienda cuenta con fosa séptica, descarga directamente en quebradas aledañas o cuenta con servicio de hoyo. El municipio de Zaragoza, cuenta con servicio de alcantarillado, que da cobertura únicamente al 21% de la población, el restante 79% cuenta con fosa séptica en sus viviendas.</w:t>
            </w:r>
          </w:p>
          <w:p w:rsidR="00AD0F4C" w:rsidRPr="00F7666B" w:rsidRDefault="00AD0F4C" w:rsidP="00AD0F4C">
            <w:pPr>
              <w:autoSpaceDE w:val="0"/>
              <w:autoSpaceDN w:val="0"/>
              <w:adjustRightInd w:val="0"/>
              <w:rPr>
                <w:rFonts w:ascii="Calibri" w:hAnsi="Calibri" w:cs="Calibri"/>
                <w:color w:val="000000"/>
                <w:sz w:val="22"/>
                <w:szCs w:val="22"/>
                <w:lang w:val="es-SV"/>
              </w:rPr>
            </w:pPr>
          </w:p>
          <w:p w:rsidR="00AD0F4C" w:rsidRPr="00F7666B" w:rsidRDefault="00AD0F4C" w:rsidP="00AD0F4C">
            <w:pPr>
              <w:autoSpaceDE w:val="0"/>
              <w:autoSpaceDN w:val="0"/>
              <w:adjustRightInd w:val="0"/>
              <w:rPr>
                <w:rFonts w:ascii="Calibri" w:hAnsi="Calibri" w:cs="Calibri"/>
                <w:b/>
                <w:color w:val="000000"/>
                <w:sz w:val="22"/>
                <w:szCs w:val="22"/>
                <w:lang w:val="es-SV"/>
              </w:rPr>
            </w:pPr>
            <w:r w:rsidRPr="00F7666B">
              <w:rPr>
                <w:rFonts w:ascii="Calibri" w:hAnsi="Calibri" w:cs="Calibri"/>
                <w:b/>
                <w:color w:val="000000"/>
                <w:sz w:val="22"/>
                <w:szCs w:val="22"/>
                <w:lang w:val="es-SV"/>
              </w:rPr>
              <w:t>Disposición sanitaria de excretas</w:t>
            </w:r>
          </w:p>
          <w:p w:rsidR="00AD0F4C" w:rsidRPr="00F7666B" w:rsidRDefault="00AD0F4C" w:rsidP="00AD0F4C">
            <w:pPr>
              <w:autoSpaceDE w:val="0"/>
              <w:autoSpaceDN w:val="0"/>
              <w:adjustRightInd w:val="0"/>
              <w:jc w:val="both"/>
              <w:rPr>
                <w:rFonts w:ascii="Calibri" w:hAnsi="Calibri" w:cs="Calibri"/>
                <w:color w:val="000000"/>
                <w:sz w:val="22"/>
                <w:szCs w:val="22"/>
                <w:lang w:val="es-SV"/>
              </w:rPr>
            </w:pPr>
            <w:r w:rsidRPr="00F7666B">
              <w:rPr>
                <w:rFonts w:ascii="Calibri" w:hAnsi="Calibri" w:cs="Calibri"/>
                <w:color w:val="000000"/>
                <w:sz w:val="22"/>
                <w:szCs w:val="22"/>
                <w:lang w:val="es-SV"/>
              </w:rPr>
              <w:t xml:space="preserve">Según datos proporcionados por los promotores de salud del Ministerio de Salud Pública y Asistencia Social (MSPYAS) y por empleados de ACUA, en la cuenca Estero San Diego solamente el 65.48 % de la población </w:t>
            </w:r>
            <w:r w:rsidR="00C03F89" w:rsidRPr="00F7666B">
              <w:rPr>
                <w:rFonts w:ascii="Calibri" w:hAnsi="Calibri" w:cs="Calibri"/>
                <w:color w:val="000000"/>
                <w:sz w:val="22"/>
                <w:szCs w:val="22"/>
                <w:lang w:val="es-SV"/>
              </w:rPr>
              <w:t>les</w:t>
            </w:r>
            <w:r w:rsidRPr="00F7666B">
              <w:rPr>
                <w:rFonts w:ascii="Calibri" w:hAnsi="Calibri" w:cs="Calibri"/>
                <w:color w:val="000000"/>
                <w:sz w:val="22"/>
                <w:szCs w:val="22"/>
                <w:lang w:val="es-SV"/>
              </w:rPr>
              <w:t xml:space="preserve"> da un manejo a las excretas a través del uso de servicios sanitarios, en inodoros de lavar o en letrinas de (fosa o aboneras), que son los que se encuentran en la zona.</w:t>
            </w:r>
          </w:p>
          <w:p w:rsidR="00AD0F4C" w:rsidRPr="00F7666B" w:rsidRDefault="00AD0F4C" w:rsidP="00AD0F4C">
            <w:pPr>
              <w:autoSpaceDE w:val="0"/>
              <w:autoSpaceDN w:val="0"/>
              <w:adjustRightInd w:val="0"/>
              <w:rPr>
                <w:rFonts w:ascii="Calibri" w:hAnsi="Calibri" w:cs="Calibri"/>
                <w:color w:val="000000"/>
                <w:sz w:val="22"/>
                <w:szCs w:val="22"/>
                <w:lang w:val="es-SV"/>
              </w:rPr>
            </w:pPr>
          </w:p>
          <w:p w:rsidR="00AD0F4C" w:rsidRPr="00F7666B" w:rsidRDefault="00AD0F4C" w:rsidP="00AD0F4C">
            <w:pPr>
              <w:autoSpaceDE w:val="0"/>
              <w:autoSpaceDN w:val="0"/>
              <w:adjustRightInd w:val="0"/>
              <w:jc w:val="both"/>
              <w:rPr>
                <w:rFonts w:ascii="Calibri" w:hAnsi="Calibri" w:cs="Calibri"/>
                <w:color w:val="000000"/>
                <w:sz w:val="22"/>
                <w:szCs w:val="22"/>
                <w:lang w:val="es-SV"/>
              </w:rPr>
            </w:pPr>
            <w:r w:rsidRPr="00F7666B">
              <w:rPr>
                <w:rFonts w:ascii="Calibri" w:hAnsi="Calibri" w:cs="Calibri"/>
                <w:color w:val="000000"/>
                <w:sz w:val="22"/>
                <w:szCs w:val="22"/>
                <w:lang w:val="es-SV"/>
              </w:rPr>
              <w:t>En la cuenca San Antonio, el 39% de las familias cuenta con servicio de lavar y el 61% con letrinas, mientras que en la cuenca El Jute el 72% cuenta con servicio de lavar y solo el 28% con letrinas. Este dato se corresponde a que la zona urbana de mayor extensión y población es la de Zaragoza y se encuentra inmersa en dicha cuenca.</w:t>
            </w:r>
          </w:p>
          <w:p w:rsidR="00AD0F4C" w:rsidRPr="00F7666B" w:rsidRDefault="00AD0F4C" w:rsidP="00AD0F4C">
            <w:pPr>
              <w:autoSpaceDE w:val="0"/>
              <w:autoSpaceDN w:val="0"/>
              <w:adjustRightInd w:val="0"/>
              <w:rPr>
                <w:rFonts w:ascii="Calibri" w:hAnsi="Calibri" w:cs="Calibri"/>
                <w:color w:val="000000"/>
                <w:sz w:val="22"/>
                <w:szCs w:val="22"/>
                <w:lang w:val="es-SV"/>
              </w:rPr>
            </w:pPr>
          </w:p>
          <w:p w:rsidR="00AD0F4C" w:rsidRPr="00F7666B" w:rsidRDefault="00AD0F4C" w:rsidP="00AD0F4C">
            <w:pPr>
              <w:autoSpaceDE w:val="0"/>
              <w:autoSpaceDN w:val="0"/>
              <w:adjustRightInd w:val="0"/>
              <w:rPr>
                <w:rFonts w:ascii="Calibri" w:hAnsi="Calibri" w:cs="Calibri"/>
                <w:b/>
                <w:color w:val="000000"/>
                <w:sz w:val="22"/>
                <w:szCs w:val="22"/>
                <w:lang w:val="es-SV"/>
              </w:rPr>
            </w:pPr>
            <w:r w:rsidRPr="00F7666B">
              <w:rPr>
                <w:rFonts w:ascii="Calibri" w:hAnsi="Calibri" w:cs="Calibri"/>
                <w:b/>
                <w:color w:val="000000"/>
                <w:sz w:val="22"/>
                <w:szCs w:val="22"/>
                <w:lang w:val="es-SV"/>
              </w:rPr>
              <w:t>Servicio de Energía Eléctrica</w:t>
            </w:r>
          </w:p>
          <w:p w:rsidR="00AD0F4C" w:rsidRPr="00F7666B" w:rsidRDefault="00AD0F4C" w:rsidP="00AD0F4C">
            <w:pPr>
              <w:autoSpaceDE w:val="0"/>
              <w:autoSpaceDN w:val="0"/>
              <w:adjustRightInd w:val="0"/>
              <w:rPr>
                <w:rFonts w:ascii="Calibri" w:hAnsi="Calibri" w:cs="Calibri"/>
                <w:color w:val="000000"/>
                <w:sz w:val="22"/>
                <w:szCs w:val="22"/>
                <w:lang w:val="es-SV"/>
              </w:rPr>
            </w:pPr>
            <w:r w:rsidRPr="00F7666B">
              <w:rPr>
                <w:rFonts w:ascii="Calibri" w:hAnsi="Calibri" w:cs="Calibri"/>
                <w:color w:val="000000"/>
                <w:sz w:val="22"/>
                <w:szCs w:val="22"/>
                <w:lang w:val="es-SV"/>
              </w:rPr>
              <w:t>En la cuenca Estero San Diego, el 60.38 % de las viviendas cuentan con servicio de energía eléctrica. Las comunidades que aún no cuentan con energía son aquellas que por lo general están demasiado alejadas de las zonas urbanas, o la población es reducida, lo que hace difícil la inversión requerida para estos proyectos.</w:t>
            </w:r>
          </w:p>
          <w:p w:rsidR="00AD0F4C" w:rsidRPr="00F7666B" w:rsidRDefault="00AD0F4C" w:rsidP="00AD0F4C">
            <w:pPr>
              <w:autoSpaceDE w:val="0"/>
              <w:autoSpaceDN w:val="0"/>
              <w:adjustRightInd w:val="0"/>
              <w:rPr>
                <w:rFonts w:ascii="Calibri" w:hAnsi="Calibri" w:cs="Calibri"/>
                <w:color w:val="000000"/>
                <w:sz w:val="22"/>
                <w:szCs w:val="22"/>
                <w:lang w:val="es-SV"/>
              </w:rPr>
            </w:pPr>
          </w:p>
          <w:p w:rsidR="00AD0F4C" w:rsidRPr="00F7666B" w:rsidRDefault="00AD0F4C" w:rsidP="00AD0F4C">
            <w:pPr>
              <w:autoSpaceDE w:val="0"/>
              <w:autoSpaceDN w:val="0"/>
              <w:adjustRightInd w:val="0"/>
              <w:jc w:val="both"/>
              <w:rPr>
                <w:rFonts w:ascii="Calibri" w:hAnsi="Calibri" w:cs="Calibri"/>
                <w:color w:val="000000"/>
                <w:sz w:val="22"/>
                <w:szCs w:val="22"/>
                <w:lang w:val="es-SV"/>
              </w:rPr>
            </w:pPr>
            <w:r w:rsidRPr="00F7666B">
              <w:rPr>
                <w:rFonts w:ascii="Calibri" w:hAnsi="Calibri" w:cs="Calibri"/>
                <w:color w:val="000000"/>
                <w:sz w:val="22"/>
                <w:szCs w:val="22"/>
                <w:lang w:val="es-SV"/>
              </w:rPr>
              <w:t>En las cuencas El Jute y San Antonio, cerca del 80% de la población de las cuencas en estudio, cuenta con este servicio. Las comunidades que carecen de este servicio son las ubicadas en las zonas más alejadas de las zonas urbanas. Estas son las familias de las comunidades El Guayabo y El Porvenir del municipio de San José Villanueva, localizadas en el parte aguas de las cuencas San Antonio y Estero San Diego y las comunidades El Sálamo y Las Mesas en la misma cuenca, en el municipio de La Libertad. El resto de familias que carecen del servicio se localizan en las zonas urbanas o periurbanas, que por razonas económicas no han podido acceder a este servicio.</w:t>
            </w:r>
          </w:p>
          <w:p w:rsidR="00AD0F4C" w:rsidRPr="00F7666B" w:rsidRDefault="00AD0F4C" w:rsidP="00AD0F4C">
            <w:pPr>
              <w:autoSpaceDE w:val="0"/>
              <w:autoSpaceDN w:val="0"/>
              <w:adjustRightInd w:val="0"/>
              <w:rPr>
                <w:rFonts w:ascii="Calibri" w:hAnsi="Calibri" w:cs="Calibri"/>
                <w:color w:val="000000"/>
                <w:sz w:val="22"/>
                <w:szCs w:val="22"/>
                <w:lang w:val="es-SV"/>
              </w:rPr>
            </w:pPr>
          </w:p>
          <w:p w:rsidR="00AD0F4C" w:rsidRPr="00F7666B" w:rsidRDefault="00AD0F4C" w:rsidP="00AD0F4C">
            <w:pPr>
              <w:autoSpaceDE w:val="0"/>
              <w:autoSpaceDN w:val="0"/>
              <w:adjustRightInd w:val="0"/>
              <w:rPr>
                <w:rFonts w:ascii="Calibri" w:hAnsi="Calibri" w:cs="Calibri"/>
                <w:b/>
                <w:color w:val="000000"/>
                <w:sz w:val="22"/>
                <w:szCs w:val="22"/>
                <w:lang w:val="es-SV"/>
              </w:rPr>
            </w:pPr>
            <w:r w:rsidRPr="00F7666B">
              <w:rPr>
                <w:rFonts w:ascii="Calibri" w:hAnsi="Calibri" w:cs="Calibri"/>
                <w:b/>
                <w:color w:val="000000"/>
                <w:sz w:val="22"/>
                <w:szCs w:val="22"/>
                <w:lang w:val="es-SV"/>
              </w:rPr>
              <w:t>Manejo de los desechos sólidos</w:t>
            </w:r>
          </w:p>
          <w:p w:rsidR="00AD0F4C" w:rsidRPr="00F7666B" w:rsidRDefault="00AD0F4C" w:rsidP="00AD0F4C">
            <w:pPr>
              <w:autoSpaceDE w:val="0"/>
              <w:autoSpaceDN w:val="0"/>
              <w:adjustRightInd w:val="0"/>
              <w:jc w:val="both"/>
              <w:rPr>
                <w:rFonts w:ascii="Calibri" w:hAnsi="Calibri" w:cs="Calibri"/>
                <w:color w:val="000000"/>
                <w:sz w:val="22"/>
                <w:szCs w:val="22"/>
                <w:lang w:val="es-SV"/>
              </w:rPr>
            </w:pPr>
            <w:r w:rsidRPr="00F7666B">
              <w:rPr>
                <w:rFonts w:ascii="Calibri" w:hAnsi="Calibri" w:cs="Calibri"/>
                <w:color w:val="000000"/>
                <w:sz w:val="22"/>
                <w:szCs w:val="22"/>
                <w:lang w:val="es-SV"/>
              </w:rPr>
              <w:t>A pesar que en la cuenca San Diego se encuentra ubicado este relleno sanitario, de todas las comunidades en la zona de estudio, solamente las áreas urbanas y semi-urbanas de los municipios de Nuevo Cuscatlán y San José Villanueva entregan los desechos sólidos a los camiones recolectores que luego son tratadas en el relleno sanitario de La Libertad.  Las áreas rurales la depositan en los predios baldíos o patios de las casas, la entierran, la depositan en las quebradas y en los ríos y otro grupo la quema.</w:t>
            </w:r>
          </w:p>
          <w:p w:rsidR="00AD0F4C" w:rsidRPr="00F7666B" w:rsidRDefault="00AD0F4C" w:rsidP="00AD0F4C">
            <w:pPr>
              <w:autoSpaceDE w:val="0"/>
              <w:autoSpaceDN w:val="0"/>
              <w:adjustRightInd w:val="0"/>
              <w:rPr>
                <w:rFonts w:ascii="Calibri" w:hAnsi="Calibri" w:cs="Calibri"/>
                <w:b/>
                <w:color w:val="000000"/>
                <w:sz w:val="22"/>
                <w:szCs w:val="22"/>
                <w:lang w:val="es-SV"/>
              </w:rPr>
            </w:pPr>
          </w:p>
          <w:p w:rsidR="00AD0F4C" w:rsidRPr="00F7666B" w:rsidRDefault="00AD0F4C" w:rsidP="00AD0F4C">
            <w:pPr>
              <w:autoSpaceDE w:val="0"/>
              <w:autoSpaceDN w:val="0"/>
              <w:adjustRightInd w:val="0"/>
              <w:jc w:val="both"/>
              <w:rPr>
                <w:rFonts w:ascii="Calibri" w:hAnsi="Calibri" w:cs="Calibri"/>
                <w:color w:val="000000"/>
                <w:sz w:val="22"/>
                <w:szCs w:val="22"/>
                <w:lang w:val="es-SV"/>
              </w:rPr>
            </w:pPr>
            <w:r w:rsidRPr="00F7666B">
              <w:rPr>
                <w:rFonts w:ascii="Calibri" w:hAnsi="Calibri" w:cs="Calibri"/>
                <w:color w:val="000000"/>
                <w:sz w:val="22"/>
                <w:szCs w:val="22"/>
                <w:lang w:val="es-SV"/>
              </w:rPr>
              <w:lastRenderedPageBreak/>
              <w:t>En las cuencas El Jute y San Antonio cerca del 80% de la población tiene acceso a servicio de recolección por parte de las municipalidades. Este dato responde a la presencia del 45% de población urbana en la cuenca San Antonio y el 66% en la cuenca El Jute. En la zona rural no hay servicio de recolección por parte de las municipalidades, por lo que se dispone de la siguiente forma: se crean pequeños botaderos cielo abierto, entierra la basura, la queman y la tiran directamente a ríos y quebradas.</w:t>
            </w:r>
          </w:p>
          <w:p w:rsidR="00AD0F4C" w:rsidRPr="00F7666B" w:rsidRDefault="00AD0F4C" w:rsidP="00AD0F4C">
            <w:pPr>
              <w:autoSpaceDE w:val="0"/>
              <w:autoSpaceDN w:val="0"/>
              <w:adjustRightInd w:val="0"/>
              <w:jc w:val="both"/>
              <w:rPr>
                <w:rFonts w:ascii="Calibri" w:hAnsi="Calibri" w:cs="Calibri"/>
                <w:color w:val="000000"/>
                <w:sz w:val="22"/>
                <w:szCs w:val="22"/>
                <w:lang w:val="es-SV"/>
              </w:rPr>
            </w:pPr>
          </w:p>
          <w:p w:rsidR="00AD0F4C" w:rsidRPr="00F7666B" w:rsidRDefault="00AD0F4C" w:rsidP="00AD0F4C">
            <w:pPr>
              <w:autoSpaceDE w:val="0"/>
              <w:autoSpaceDN w:val="0"/>
              <w:adjustRightInd w:val="0"/>
              <w:rPr>
                <w:rFonts w:ascii="Calibri" w:hAnsi="Calibri" w:cs="Calibri"/>
                <w:b/>
                <w:color w:val="000000"/>
                <w:sz w:val="22"/>
                <w:szCs w:val="22"/>
                <w:lang w:val="es-SV"/>
              </w:rPr>
            </w:pPr>
            <w:r w:rsidRPr="00F7666B">
              <w:rPr>
                <w:rFonts w:ascii="Calibri" w:hAnsi="Calibri" w:cs="Calibri"/>
                <w:b/>
                <w:color w:val="000000"/>
                <w:sz w:val="22"/>
                <w:szCs w:val="22"/>
                <w:lang w:val="es-SV"/>
              </w:rPr>
              <w:t>Servicios de salud</w:t>
            </w:r>
          </w:p>
          <w:p w:rsidR="00AD0F4C" w:rsidRPr="00F7666B" w:rsidRDefault="00AD0F4C" w:rsidP="00AD0F4C">
            <w:pPr>
              <w:autoSpaceDE w:val="0"/>
              <w:autoSpaceDN w:val="0"/>
              <w:adjustRightInd w:val="0"/>
              <w:rPr>
                <w:rFonts w:ascii="Calibri" w:hAnsi="Calibri" w:cs="Calibri"/>
                <w:color w:val="000000"/>
                <w:sz w:val="22"/>
                <w:szCs w:val="22"/>
                <w:lang w:val="es-SV"/>
              </w:rPr>
            </w:pPr>
            <w:r w:rsidRPr="00F7666B">
              <w:rPr>
                <w:rFonts w:ascii="Calibri" w:hAnsi="Calibri" w:cs="Calibri"/>
                <w:color w:val="000000"/>
                <w:sz w:val="22"/>
                <w:szCs w:val="22"/>
                <w:lang w:val="es-SV"/>
              </w:rPr>
              <w:t>En la cuenca Estero San Diego existe una unidad de salud en San José Villanueva; además en este municipio se encuentra 2 unidades de salud (1 en el cantón El Espíritu Santo y otra en el cantón El Palomar); en todos los demás cantones que se encuentran ubicados en la cuenca Estero San Diego, solamente existen Ecos Familiares.</w:t>
            </w:r>
          </w:p>
          <w:p w:rsidR="00AD0F4C" w:rsidRPr="00F7666B" w:rsidRDefault="00AD0F4C" w:rsidP="00AD0F4C">
            <w:pPr>
              <w:autoSpaceDE w:val="0"/>
              <w:autoSpaceDN w:val="0"/>
              <w:adjustRightInd w:val="0"/>
              <w:rPr>
                <w:rFonts w:ascii="Calibri" w:hAnsi="Calibri" w:cs="Calibri"/>
                <w:b/>
                <w:color w:val="000000"/>
                <w:sz w:val="22"/>
                <w:szCs w:val="22"/>
                <w:lang w:val="es-SV"/>
              </w:rPr>
            </w:pPr>
          </w:p>
          <w:p w:rsidR="00AD0F4C" w:rsidRPr="00F7666B" w:rsidRDefault="00AD0F4C" w:rsidP="00AD0F4C">
            <w:pPr>
              <w:autoSpaceDE w:val="0"/>
              <w:autoSpaceDN w:val="0"/>
              <w:adjustRightInd w:val="0"/>
              <w:jc w:val="both"/>
              <w:rPr>
                <w:rFonts w:ascii="Calibri" w:hAnsi="Calibri" w:cs="Calibri"/>
                <w:color w:val="000000"/>
                <w:sz w:val="22"/>
                <w:szCs w:val="22"/>
                <w:lang w:val="es-SV"/>
              </w:rPr>
            </w:pPr>
            <w:r w:rsidRPr="00F7666B">
              <w:rPr>
                <w:rFonts w:ascii="Calibri" w:hAnsi="Calibri" w:cs="Calibri"/>
                <w:color w:val="000000"/>
                <w:sz w:val="22"/>
                <w:szCs w:val="22"/>
                <w:lang w:val="es-SV"/>
              </w:rPr>
              <w:t xml:space="preserve">En las cuencas El Jute y San Antonio, hay unidades de salud en el municipio de Nuevo Cuscatlán y Zaragoza, sin embargo, las comunidades que pertenecen a los otros tres municipios de influencia hacen uso de las Unidades Comunitarias de Salud Familiar de los mismos (Santa Tecla, San José Villanueva y La Libertad) y de los diferentes Equipos Comunitarios de Salud Familiar. En la zona de las comunidades El Sálamo y Las Mesas se cuenta también con un dispensario médico. </w:t>
            </w:r>
          </w:p>
          <w:p w:rsidR="00AD0F4C" w:rsidRPr="00F7666B" w:rsidRDefault="00AD0F4C" w:rsidP="00AD0F4C">
            <w:pPr>
              <w:autoSpaceDE w:val="0"/>
              <w:autoSpaceDN w:val="0"/>
              <w:adjustRightInd w:val="0"/>
              <w:jc w:val="both"/>
              <w:rPr>
                <w:rFonts w:ascii="Calibri" w:hAnsi="Calibri" w:cs="Calibri"/>
                <w:color w:val="000000"/>
                <w:sz w:val="22"/>
                <w:szCs w:val="22"/>
                <w:lang w:val="es-SV"/>
              </w:rPr>
            </w:pPr>
          </w:p>
          <w:p w:rsidR="00AD0F4C" w:rsidRPr="00F7666B" w:rsidRDefault="00AD0F4C" w:rsidP="00AD0F4C">
            <w:pPr>
              <w:autoSpaceDE w:val="0"/>
              <w:autoSpaceDN w:val="0"/>
              <w:adjustRightInd w:val="0"/>
              <w:jc w:val="both"/>
              <w:rPr>
                <w:rFonts w:ascii="Calibri" w:hAnsi="Calibri" w:cs="Calibri"/>
                <w:b/>
                <w:color w:val="000000"/>
                <w:sz w:val="22"/>
                <w:szCs w:val="22"/>
                <w:lang w:val="es-SV"/>
              </w:rPr>
            </w:pPr>
            <w:r w:rsidRPr="00F7666B">
              <w:rPr>
                <w:rFonts w:ascii="Calibri" w:hAnsi="Calibri" w:cs="Calibri"/>
                <w:b/>
                <w:color w:val="000000"/>
                <w:sz w:val="22"/>
                <w:szCs w:val="22"/>
                <w:lang w:val="es-SV"/>
              </w:rPr>
              <w:t>Educación</w:t>
            </w:r>
          </w:p>
          <w:p w:rsidR="00AD0F4C" w:rsidRPr="00F7666B" w:rsidRDefault="00AD0F4C" w:rsidP="00AD0F4C">
            <w:pPr>
              <w:autoSpaceDE w:val="0"/>
              <w:autoSpaceDN w:val="0"/>
              <w:adjustRightInd w:val="0"/>
              <w:rPr>
                <w:rFonts w:ascii="Calibri" w:hAnsi="Calibri" w:cs="Calibri"/>
                <w:color w:val="000000"/>
                <w:sz w:val="22"/>
                <w:szCs w:val="22"/>
                <w:lang w:val="es-SV"/>
              </w:rPr>
            </w:pPr>
            <w:r w:rsidRPr="00F7666B">
              <w:rPr>
                <w:rFonts w:ascii="Calibri" w:hAnsi="Calibri" w:cs="Calibri"/>
                <w:color w:val="000000"/>
                <w:sz w:val="22"/>
                <w:szCs w:val="22"/>
                <w:lang w:val="es-SV"/>
              </w:rPr>
              <w:t>En la cuenca Estero San Diego existen en el municipio de La Libertad 4 centros escolares;</w:t>
            </w:r>
            <w:r w:rsidRPr="00F7666B">
              <w:rPr>
                <w:rFonts w:ascii="Arial" w:hAnsi="Arial" w:cs="Arial"/>
                <w:color w:val="000000"/>
                <w:sz w:val="22"/>
                <w:szCs w:val="22"/>
                <w:lang w:val="es-SV"/>
              </w:rPr>
              <w:t xml:space="preserve"> e</w:t>
            </w:r>
            <w:r w:rsidRPr="00F7666B">
              <w:rPr>
                <w:rFonts w:ascii="Calibri" w:hAnsi="Calibri" w:cs="Calibri"/>
                <w:color w:val="000000"/>
                <w:sz w:val="22"/>
                <w:szCs w:val="22"/>
                <w:lang w:val="es-SV"/>
              </w:rPr>
              <w:t>n el municipio de Huizúcar se encuentran 4 centros escolares;</w:t>
            </w:r>
            <w:r w:rsidRPr="00F7666B">
              <w:rPr>
                <w:rFonts w:ascii="Arial" w:hAnsi="Arial" w:cs="Arial"/>
                <w:color w:val="000000"/>
                <w:sz w:val="22"/>
                <w:szCs w:val="22"/>
                <w:lang w:val="es-SV"/>
              </w:rPr>
              <w:t xml:space="preserve"> e</w:t>
            </w:r>
            <w:r w:rsidRPr="00F7666B">
              <w:rPr>
                <w:rFonts w:ascii="Calibri" w:hAnsi="Calibri" w:cs="Calibri"/>
                <w:color w:val="000000"/>
                <w:sz w:val="22"/>
                <w:szCs w:val="22"/>
                <w:lang w:val="es-SV"/>
              </w:rPr>
              <w:t xml:space="preserve">n el municipio de San José Villanueva se encuentran 8 centros, haciendo un total de 16 centros educativos. </w:t>
            </w:r>
          </w:p>
          <w:p w:rsidR="00AD0F4C" w:rsidRPr="00F7666B" w:rsidRDefault="00AD0F4C" w:rsidP="00AD0F4C">
            <w:pPr>
              <w:autoSpaceDE w:val="0"/>
              <w:autoSpaceDN w:val="0"/>
              <w:adjustRightInd w:val="0"/>
              <w:rPr>
                <w:rFonts w:ascii="Calibri" w:hAnsi="Calibri" w:cs="Calibri"/>
                <w:color w:val="000000"/>
                <w:sz w:val="22"/>
                <w:szCs w:val="22"/>
                <w:lang w:val="es-SV"/>
              </w:rPr>
            </w:pPr>
          </w:p>
          <w:p w:rsidR="00E61175" w:rsidRPr="00F7666B" w:rsidRDefault="00AD0F4C" w:rsidP="00AD0F4C">
            <w:pPr>
              <w:rPr>
                <w:rFonts w:ascii="Calibri" w:hAnsi="Calibri" w:cs="Tahoma"/>
                <w:b/>
                <w:sz w:val="22"/>
                <w:szCs w:val="22"/>
                <w:lang w:val="es-SV"/>
              </w:rPr>
            </w:pPr>
            <w:r w:rsidRPr="00F7666B">
              <w:rPr>
                <w:rFonts w:ascii="Calibri" w:hAnsi="Calibri" w:cs="Calibri"/>
                <w:color w:val="000000"/>
                <w:sz w:val="22"/>
                <w:szCs w:val="22"/>
                <w:lang w:val="es-SV"/>
              </w:rPr>
              <w:t>Según el censo de la DIGESTYC, 2013 las cuencas en estudio tienen 22 centros educativos. Algunos de estos brindan atención desde parvularia hasta bachillerato, mientras que algunos solo ofrecen educación parvularia o primaria. Al menos seis de estos centros educativos son privados y se localizan en los municipios de Santa Tecla y Zaragoza</w:t>
            </w:r>
            <w:r w:rsidRPr="00F7666B">
              <w:rPr>
                <w:color w:val="231F20"/>
                <w:sz w:val="22"/>
                <w:szCs w:val="22"/>
                <w:lang w:val="es-SV"/>
              </w:rPr>
              <w:t>.</w:t>
            </w:r>
          </w:p>
        </w:tc>
      </w:tr>
    </w:tbl>
    <w:p w:rsidR="006A726D" w:rsidRPr="006C6215" w:rsidRDefault="006A726D" w:rsidP="006A726D">
      <w:pPr>
        <w:pStyle w:val="Ttulo2"/>
        <w:spacing w:before="120" w:after="120"/>
        <w:jc w:val="both"/>
        <w:rPr>
          <w:rFonts w:ascii="Calibri" w:hAnsi="Calibri"/>
          <w:bCs/>
          <w:sz w:val="22"/>
          <w:szCs w:val="22"/>
          <w:u w:val="none"/>
          <w:lang w:val="es-SV"/>
        </w:rPr>
      </w:pPr>
      <w:r w:rsidRPr="006C6215">
        <w:rPr>
          <w:rFonts w:ascii="Calibri" w:hAnsi="Calibri"/>
          <w:b/>
          <w:sz w:val="22"/>
          <w:szCs w:val="22"/>
          <w:u w:val="none"/>
          <w:lang w:val="es-SV"/>
        </w:rPr>
        <w:lastRenderedPageBreak/>
        <w:t>Problemática y necesidades detectadas</w:t>
      </w:r>
      <w:r w:rsidR="00E61175" w:rsidRPr="006C6215">
        <w:rPr>
          <w:rFonts w:ascii="Calibri" w:hAnsi="Calibri"/>
          <w:b/>
          <w:sz w:val="22"/>
          <w:szCs w:val="22"/>
          <w:u w:val="none"/>
          <w:lang w:val="es-SV"/>
        </w:rPr>
        <w:t xml:space="preserve"> </w:t>
      </w:r>
      <w:r w:rsidR="00E61175" w:rsidRPr="006C6215">
        <w:rPr>
          <w:rFonts w:ascii="Calibri" w:hAnsi="Calibri"/>
          <w:bCs/>
          <w:sz w:val="22"/>
          <w:szCs w:val="22"/>
          <w:u w:val="none"/>
          <w:lang w:val="es-SV"/>
        </w:rPr>
        <w:t>(ajuntar en los anexos el diagnóstico, árbol de problemas y árbol de objetivos si se dispone)</w:t>
      </w:r>
      <w:r w:rsidR="009C5CD8" w:rsidRPr="006C6215">
        <w:rPr>
          <w:rFonts w:ascii="Calibri" w:hAnsi="Calibri"/>
          <w:bCs/>
          <w:sz w:val="22"/>
          <w:szCs w:val="22"/>
          <w:u w:val="none"/>
          <w:lang w:val="es-SV"/>
        </w:rPr>
        <w:t xml:space="preserve"> </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31"/>
      </w:tblGrid>
      <w:tr w:rsidR="006A726D" w:rsidRPr="00F7666B" w:rsidTr="00D64C7E">
        <w:trPr>
          <w:trHeight w:val="285"/>
        </w:trPr>
        <w:tc>
          <w:tcPr>
            <w:tcW w:w="9131" w:type="dxa"/>
          </w:tcPr>
          <w:p w:rsidR="006C6215" w:rsidRPr="006C6215" w:rsidRDefault="006C6215" w:rsidP="008245AE">
            <w:pPr>
              <w:jc w:val="both"/>
              <w:rPr>
                <w:rFonts w:ascii="Calibri" w:hAnsi="Calibri" w:cs="Tahoma"/>
                <w:b/>
                <w:bCs/>
                <w:sz w:val="22"/>
                <w:szCs w:val="22"/>
                <w:lang w:val="es-SV"/>
              </w:rPr>
            </w:pPr>
            <w:r w:rsidRPr="006C6215">
              <w:rPr>
                <w:rFonts w:ascii="Calibri" w:hAnsi="Calibri" w:cs="Tahoma"/>
                <w:b/>
                <w:bCs/>
                <w:sz w:val="22"/>
                <w:szCs w:val="22"/>
                <w:lang w:val="es-SV"/>
              </w:rPr>
              <w:t>Descripción de la Problemática</w:t>
            </w:r>
          </w:p>
          <w:p w:rsidR="008245AE" w:rsidRPr="00F7666B" w:rsidRDefault="008245AE" w:rsidP="008245AE">
            <w:pPr>
              <w:jc w:val="both"/>
              <w:rPr>
                <w:rFonts w:ascii="Calibri" w:hAnsi="Calibri" w:cs="Tahoma"/>
                <w:bCs/>
                <w:sz w:val="22"/>
                <w:szCs w:val="22"/>
                <w:lang w:val="es-SV"/>
              </w:rPr>
            </w:pPr>
            <w:r w:rsidRPr="00F7666B">
              <w:rPr>
                <w:rFonts w:ascii="Calibri" w:hAnsi="Calibri" w:cs="Tahoma"/>
                <w:bCs/>
                <w:sz w:val="22"/>
                <w:szCs w:val="22"/>
                <w:lang w:val="es-SV"/>
              </w:rPr>
              <w:t>Ac</w:t>
            </w:r>
            <w:r w:rsidRPr="00F7666B">
              <w:rPr>
                <w:rFonts w:ascii="Calibri" w:hAnsi="Calibri"/>
                <w:bCs/>
                <w:sz w:val="22"/>
                <w:szCs w:val="22"/>
                <w:lang w:val="es-SV"/>
              </w:rPr>
              <w:t>tual</w:t>
            </w:r>
            <w:r w:rsidRPr="00F7666B">
              <w:rPr>
                <w:rFonts w:ascii="Calibri" w:hAnsi="Calibri" w:cs="Tahoma"/>
                <w:bCs/>
                <w:sz w:val="22"/>
                <w:szCs w:val="22"/>
                <w:lang w:val="es-SV"/>
              </w:rPr>
              <w:t xml:space="preserve">mente existe un problema crítico en el abastecimiento de agua en las poblaciones pobres que habitan en las cuencas Río </w:t>
            </w:r>
            <w:r w:rsidR="00055400" w:rsidRPr="00F7666B">
              <w:rPr>
                <w:rFonts w:ascii="Calibri" w:hAnsi="Calibri" w:cs="Tahoma"/>
                <w:bCs/>
                <w:sz w:val="22"/>
                <w:szCs w:val="22"/>
                <w:lang w:val="es-SV"/>
              </w:rPr>
              <w:t>Chila</w:t>
            </w:r>
            <w:r w:rsidR="002C7FD3">
              <w:rPr>
                <w:rFonts w:ascii="Calibri" w:hAnsi="Calibri" w:cs="Tahoma"/>
                <w:bCs/>
                <w:sz w:val="22"/>
                <w:szCs w:val="22"/>
                <w:lang w:val="es-SV"/>
              </w:rPr>
              <w:t xml:space="preserve">ma, El Jute y Estero San Diego </w:t>
            </w:r>
            <w:r w:rsidRPr="00F7666B">
              <w:rPr>
                <w:rFonts w:ascii="Calibri" w:hAnsi="Calibri" w:cs="Tahoma"/>
                <w:bCs/>
                <w:sz w:val="22"/>
                <w:szCs w:val="22"/>
                <w:lang w:val="es-SV"/>
              </w:rPr>
              <w:t>ubicadas en el Departamento de La Libertad y pertenecientes a los municipios de Santa Tecla, Nuevo Cuscatlán, Zaragoza, San José Villanueva, Huizúcar y Puerto de La Libertad. Dicho problema se explica por el déficit natural de agua en el territorio que provoca que no exista capacidad de auto abastecer a sus ecosistemas y población; pero también por la urbanización descontrolada a la que ha sido sometida durante la última década.</w:t>
            </w:r>
          </w:p>
          <w:p w:rsidR="00055400" w:rsidRPr="00F7666B" w:rsidRDefault="00055400" w:rsidP="008245AE">
            <w:pPr>
              <w:jc w:val="both"/>
              <w:rPr>
                <w:rFonts w:ascii="Calibri" w:hAnsi="Calibri" w:cs="Tahoma"/>
                <w:bCs/>
                <w:sz w:val="22"/>
                <w:szCs w:val="22"/>
                <w:lang w:val="es-SV"/>
              </w:rPr>
            </w:pPr>
          </w:p>
          <w:p w:rsidR="008245AE" w:rsidRPr="00F7666B" w:rsidRDefault="008245AE" w:rsidP="008245AE">
            <w:pPr>
              <w:jc w:val="both"/>
              <w:rPr>
                <w:rFonts w:ascii="Calibri" w:hAnsi="Calibri" w:cs="Tahoma"/>
                <w:bCs/>
                <w:sz w:val="22"/>
                <w:szCs w:val="22"/>
                <w:lang w:val="es-SV"/>
              </w:rPr>
            </w:pPr>
            <w:r w:rsidRPr="00F7666B">
              <w:rPr>
                <w:rFonts w:ascii="Calibri" w:hAnsi="Calibri" w:cs="Tahoma"/>
                <w:bCs/>
                <w:sz w:val="22"/>
                <w:szCs w:val="22"/>
                <w:lang w:val="es-SV"/>
              </w:rPr>
              <w:t xml:space="preserve">Esta situación ha sido agravada por la implementación en el territorio del Asocio Público Privado denominado FIHIDRO, el cual ha garantizado el abastecimiento de agua potable a más de 35 proyectos urbanísticos proyectados en los municipios, con el </w:t>
            </w:r>
            <w:r w:rsidR="00871709" w:rsidRPr="00F7666B">
              <w:rPr>
                <w:rFonts w:ascii="Calibri" w:hAnsi="Calibri" w:cs="Tahoma"/>
                <w:bCs/>
                <w:sz w:val="22"/>
                <w:szCs w:val="22"/>
                <w:lang w:val="es-SV"/>
              </w:rPr>
              <w:t>cual</w:t>
            </w:r>
            <w:r w:rsidRPr="00F7666B">
              <w:rPr>
                <w:rFonts w:ascii="Calibri" w:hAnsi="Calibri" w:cs="Tahoma"/>
                <w:bCs/>
                <w:sz w:val="22"/>
                <w:szCs w:val="22"/>
                <w:lang w:val="es-SV"/>
              </w:rPr>
              <w:t xml:space="preserve"> se planteaba solucionar el problema de abastecimiento a la población, pero que solo ha logrado profundizarlo y marcar una brecha mayor de desigualdad.</w:t>
            </w:r>
          </w:p>
          <w:p w:rsidR="008245AE" w:rsidRPr="00F7666B" w:rsidRDefault="008245AE" w:rsidP="008245AE">
            <w:pPr>
              <w:jc w:val="both"/>
              <w:rPr>
                <w:rFonts w:ascii="Calibri" w:hAnsi="Calibri" w:cs="Tahoma"/>
                <w:bCs/>
                <w:sz w:val="22"/>
                <w:szCs w:val="22"/>
                <w:lang w:val="es-SV"/>
              </w:rPr>
            </w:pPr>
          </w:p>
          <w:p w:rsidR="008245AE" w:rsidRPr="00F7666B" w:rsidRDefault="008245AE" w:rsidP="008245AE">
            <w:pPr>
              <w:jc w:val="both"/>
              <w:rPr>
                <w:rFonts w:ascii="Calibri" w:hAnsi="Calibri" w:cs="Tahoma"/>
                <w:bCs/>
                <w:sz w:val="22"/>
                <w:szCs w:val="22"/>
                <w:lang w:val="es-SV"/>
              </w:rPr>
            </w:pPr>
            <w:r w:rsidRPr="00F7666B">
              <w:rPr>
                <w:rFonts w:ascii="Calibri" w:hAnsi="Calibri" w:cs="Tahoma"/>
                <w:bCs/>
                <w:sz w:val="22"/>
                <w:szCs w:val="22"/>
                <w:lang w:val="es-SV"/>
              </w:rPr>
              <w:t>Pese a que la población y organizaciones no gubernamentales que habitan el territorio hacen denuncias sobre las violaciones al derecho humano al agua de la población más pobre, hasta la fecha no se cuenta con un estudio aplicado que identifique (cuantitativa y cualitativamente) los impactos en el cumplimiento de este derecho fundamental.</w:t>
            </w:r>
          </w:p>
          <w:p w:rsidR="008245AE" w:rsidRPr="00F7666B" w:rsidRDefault="008245AE" w:rsidP="008245AE">
            <w:pPr>
              <w:jc w:val="both"/>
              <w:rPr>
                <w:rFonts w:ascii="Calibri" w:hAnsi="Calibri" w:cs="Tahoma"/>
                <w:bCs/>
                <w:sz w:val="22"/>
                <w:szCs w:val="22"/>
                <w:lang w:val="es-SV"/>
              </w:rPr>
            </w:pPr>
          </w:p>
          <w:p w:rsidR="008245AE" w:rsidRDefault="008245AE" w:rsidP="008245AE">
            <w:pPr>
              <w:jc w:val="both"/>
              <w:rPr>
                <w:rFonts w:ascii="Calibri" w:hAnsi="Calibri" w:cs="Tahoma"/>
                <w:bCs/>
                <w:sz w:val="22"/>
                <w:szCs w:val="22"/>
                <w:lang w:val="es-SV"/>
              </w:rPr>
            </w:pPr>
            <w:r w:rsidRPr="00F7666B">
              <w:rPr>
                <w:rFonts w:ascii="Calibri" w:hAnsi="Calibri" w:cs="Tahoma"/>
                <w:bCs/>
                <w:sz w:val="22"/>
                <w:szCs w:val="22"/>
                <w:lang w:val="es-SV"/>
              </w:rPr>
              <w:t xml:space="preserve">En ese sentido, esta propuesta reviste una importancia sustancial, pues, brinda una herramienta </w:t>
            </w:r>
            <w:r w:rsidRPr="00F7666B">
              <w:rPr>
                <w:rFonts w:ascii="Calibri" w:hAnsi="Calibri" w:cs="Tahoma"/>
                <w:bCs/>
                <w:sz w:val="22"/>
                <w:szCs w:val="22"/>
                <w:lang w:val="es-SV"/>
              </w:rPr>
              <w:lastRenderedPageBreak/>
              <w:t>para la argumentación de los actores en su exigencia porque se revierta la injusticia que se ha generado con el proyecto FIHIDRO, se invierta más en el abastecimiento de agua para las poblaciones más pobres, así como, que se detenga el cambio progresivo de uso de suelo en el mismo. También es un criterio fundamental de argumentación para negar permisos por parte de las instituciones públicas responsables de la autorización de nuevas urbanizaciones y otros proyectos de cambio en el uso de suelo. Además, es un elemento fundamental en la construcción de una propuesta para la gestión sustentable de la Cordillera del Bálsamo.</w:t>
            </w:r>
          </w:p>
          <w:p w:rsidR="00347497" w:rsidRPr="006C6215" w:rsidRDefault="00347497" w:rsidP="00347497">
            <w:pPr>
              <w:autoSpaceDE w:val="0"/>
              <w:autoSpaceDN w:val="0"/>
              <w:adjustRightInd w:val="0"/>
              <w:rPr>
                <w:rFonts w:ascii="Cambria" w:hAnsi="Cambria" w:cs="Cambria"/>
                <w:b/>
                <w:bCs/>
                <w:color w:val="1F497D"/>
                <w:sz w:val="26"/>
                <w:szCs w:val="26"/>
                <w:lang w:val="es-SV"/>
              </w:rPr>
            </w:pPr>
          </w:p>
          <w:p w:rsidR="00347497" w:rsidRPr="006C6215" w:rsidRDefault="00347497" w:rsidP="006C6215">
            <w:pPr>
              <w:rPr>
                <w:rFonts w:ascii="Calibri" w:hAnsi="Calibri" w:cs="Tahoma"/>
                <w:b/>
                <w:bCs/>
                <w:sz w:val="22"/>
                <w:szCs w:val="22"/>
                <w:lang w:val="es-SV"/>
              </w:rPr>
            </w:pPr>
            <w:r w:rsidRPr="006C6215">
              <w:rPr>
                <w:rFonts w:ascii="Calibri" w:hAnsi="Calibri" w:cs="Tahoma"/>
                <w:b/>
                <w:bCs/>
                <w:sz w:val="22"/>
                <w:szCs w:val="22"/>
                <w:lang w:val="es-SV"/>
              </w:rPr>
              <w:t>Diagnóstico del problema y definición de objetivos</w:t>
            </w:r>
          </w:p>
          <w:p w:rsidR="00347497" w:rsidRPr="009A7BAD" w:rsidRDefault="00347497" w:rsidP="00347497">
            <w:pPr>
              <w:autoSpaceDE w:val="0"/>
              <w:autoSpaceDN w:val="0"/>
              <w:adjustRightInd w:val="0"/>
              <w:rPr>
                <w:rFonts w:ascii="Calibri" w:hAnsi="Calibri" w:cs="Tahoma"/>
                <w:bCs/>
                <w:sz w:val="22"/>
                <w:szCs w:val="22"/>
                <w:lang w:val="es-SV"/>
              </w:rPr>
            </w:pPr>
            <w:r w:rsidRPr="009A7BAD">
              <w:rPr>
                <w:rFonts w:ascii="Calibri" w:hAnsi="Calibri" w:cs="Tahoma"/>
                <w:bCs/>
                <w:sz w:val="22"/>
                <w:szCs w:val="22"/>
                <w:lang w:val="es-SV"/>
              </w:rPr>
              <w:t>Para identificar las necesidades comunitarias, se elaboró un mapa donde se establecieron los</w:t>
            </w:r>
          </w:p>
          <w:p w:rsidR="00347497" w:rsidRPr="009A7BAD" w:rsidRDefault="00347497" w:rsidP="00347497">
            <w:pPr>
              <w:autoSpaceDE w:val="0"/>
              <w:autoSpaceDN w:val="0"/>
              <w:adjustRightInd w:val="0"/>
              <w:rPr>
                <w:rFonts w:ascii="Calibri" w:hAnsi="Calibri" w:cs="Tahoma"/>
                <w:bCs/>
                <w:sz w:val="22"/>
                <w:szCs w:val="22"/>
                <w:lang w:val="es-SV"/>
              </w:rPr>
            </w:pPr>
            <w:r w:rsidRPr="009A7BAD">
              <w:rPr>
                <w:rFonts w:ascii="Calibri" w:hAnsi="Calibri" w:cs="Tahoma"/>
                <w:bCs/>
                <w:sz w:val="22"/>
                <w:szCs w:val="22"/>
                <w:lang w:val="es-SV"/>
              </w:rPr>
              <w:t>problemas más importantes de las cuencas donde las organizaciones de la MTCB están presentes.</w:t>
            </w:r>
          </w:p>
          <w:p w:rsidR="00347497" w:rsidRPr="009A7BAD" w:rsidRDefault="00347497" w:rsidP="00347497">
            <w:pPr>
              <w:autoSpaceDE w:val="0"/>
              <w:autoSpaceDN w:val="0"/>
              <w:adjustRightInd w:val="0"/>
              <w:rPr>
                <w:rFonts w:ascii="Calibri" w:hAnsi="Calibri" w:cs="Tahoma"/>
                <w:bCs/>
                <w:sz w:val="22"/>
                <w:szCs w:val="22"/>
                <w:lang w:val="es-SV"/>
              </w:rPr>
            </w:pPr>
          </w:p>
          <w:p w:rsidR="00347497" w:rsidRPr="006C6215" w:rsidRDefault="00347497" w:rsidP="00347497">
            <w:pPr>
              <w:autoSpaceDE w:val="0"/>
              <w:autoSpaceDN w:val="0"/>
              <w:adjustRightInd w:val="0"/>
              <w:rPr>
                <w:rFonts w:ascii="Calibri" w:hAnsi="Calibri" w:cs="Tahoma"/>
                <w:bCs/>
                <w:sz w:val="22"/>
                <w:szCs w:val="22"/>
                <w:lang w:val="es-SV"/>
              </w:rPr>
            </w:pPr>
            <w:r w:rsidRPr="009A7BAD">
              <w:rPr>
                <w:rFonts w:ascii="Calibri" w:hAnsi="Calibri" w:cs="Tahoma"/>
                <w:bCs/>
                <w:sz w:val="22"/>
                <w:szCs w:val="22"/>
                <w:lang w:val="es-SV"/>
              </w:rPr>
              <w:t xml:space="preserve">A partir de </w:t>
            </w:r>
            <w:r w:rsidRPr="006C6215">
              <w:rPr>
                <w:rFonts w:ascii="Calibri" w:hAnsi="Calibri" w:cs="Tahoma"/>
                <w:bCs/>
                <w:sz w:val="22"/>
                <w:szCs w:val="22"/>
                <w:lang w:val="es-SV"/>
              </w:rPr>
              <w:t>este mapa, se hicieron propuestas sobre el problema principal, determinándose</w:t>
            </w:r>
          </w:p>
          <w:p w:rsidR="00347497" w:rsidRPr="009A7BAD" w:rsidRDefault="00347497" w:rsidP="00347497">
            <w:pPr>
              <w:autoSpaceDE w:val="0"/>
              <w:autoSpaceDN w:val="0"/>
              <w:adjustRightInd w:val="0"/>
              <w:rPr>
                <w:rFonts w:ascii="Calibri" w:hAnsi="Calibri" w:cs="Tahoma"/>
                <w:bCs/>
                <w:sz w:val="22"/>
                <w:szCs w:val="22"/>
                <w:lang w:val="es-SV"/>
              </w:rPr>
            </w:pPr>
            <w:r w:rsidRPr="006C6215">
              <w:rPr>
                <w:rFonts w:ascii="Calibri" w:hAnsi="Calibri" w:cs="Tahoma"/>
                <w:bCs/>
                <w:sz w:val="22"/>
                <w:szCs w:val="22"/>
                <w:lang w:val="es-SV"/>
              </w:rPr>
              <w:t>finalmente “</w:t>
            </w:r>
            <w:r w:rsidR="006C6215" w:rsidRPr="006C6215">
              <w:rPr>
                <w:rFonts w:ascii="Calibri" w:hAnsi="Calibri" w:cs="Tahoma"/>
                <w:bCs/>
                <w:sz w:val="22"/>
                <w:szCs w:val="22"/>
                <w:lang w:val="es-SV"/>
              </w:rPr>
              <w:t xml:space="preserve">deficiencia de agua y distribución inequitativa del agua disponible </w:t>
            </w:r>
            <w:r w:rsidRPr="006C6215">
              <w:rPr>
                <w:rFonts w:ascii="Calibri" w:hAnsi="Calibri" w:cs="Tahoma"/>
                <w:bCs/>
                <w:sz w:val="22"/>
                <w:szCs w:val="22"/>
                <w:lang w:val="es-SV"/>
              </w:rPr>
              <w:t>para consumo humano</w:t>
            </w:r>
            <w:r w:rsidR="006C6215" w:rsidRPr="006C6215">
              <w:rPr>
                <w:rFonts w:ascii="Calibri" w:hAnsi="Calibri" w:cs="Tahoma"/>
                <w:bCs/>
                <w:sz w:val="22"/>
                <w:szCs w:val="22"/>
                <w:lang w:val="es-SV"/>
              </w:rPr>
              <w:t xml:space="preserve"> entre la población pobre que habita en el territorio y las nuevas urbanizaciones de lujo</w:t>
            </w:r>
            <w:r w:rsidRPr="006C6215">
              <w:rPr>
                <w:rFonts w:ascii="Calibri" w:hAnsi="Calibri" w:cs="Tahoma"/>
                <w:bCs/>
                <w:sz w:val="22"/>
                <w:szCs w:val="22"/>
                <w:lang w:val="es-SV"/>
              </w:rPr>
              <w:t>”, a partir del cual se establecieron sus causas y consecuencias.</w:t>
            </w:r>
          </w:p>
          <w:p w:rsidR="00347497" w:rsidRPr="009A7BAD" w:rsidRDefault="00347497" w:rsidP="00347497">
            <w:pPr>
              <w:autoSpaceDE w:val="0"/>
              <w:autoSpaceDN w:val="0"/>
              <w:adjustRightInd w:val="0"/>
              <w:rPr>
                <w:rFonts w:ascii="Calibri" w:hAnsi="Calibri" w:cs="Tahoma"/>
                <w:bCs/>
                <w:sz w:val="22"/>
                <w:szCs w:val="22"/>
                <w:lang w:val="es-SV"/>
              </w:rPr>
            </w:pPr>
          </w:p>
          <w:p w:rsidR="00347497" w:rsidRPr="006C6215" w:rsidRDefault="00347497" w:rsidP="009A7BAD">
            <w:pPr>
              <w:autoSpaceDE w:val="0"/>
              <w:autoSpaceDN w:val="0"/>
              <w:adjustRightInd w:val="0"/>
              <w:jc w:val="center"/>
              <w:rPr>
                <w:rFonts w:ascii="Calibri" w:hAnsi="Calibri" w:cs="Tahoma"/>
                <w:bCs/>
                <w:sz w:val="22"/>
                <w:szCs w:val="22"/>
                <w:lang w:val="es-SV"/>
              </w:rPr>
            </w:pPr>
            <w:r w:rsidRPr="006C6215">
              <w:rPr>
                <w:rFonts w:ascii="Calibri" w:hAnsi="Calibri" w:cs="Tahoma"/>
                <w:bCs/>
                <w:sz w:val="22"/>
                <w:szCs w:val="22"/>
                <w:lang w:val="es-SV"/>
              </w:rPr>
              <w:t>Causas y consecuencias del problema principal</w:t>
            </w:r>
          </w:p>
          <w:tbl>
            <w:tblPr>
              <w:tblStyle w:val="Tablaconcuadrcula"/>
              <w:tblW w:w="0" w:type="auto"/>
              <w:tblLook w:val="04A0" w:firstRow="1" w:lastRow="0" w:firstColumn="1" w:lastColumn="0" w:noHBand="0" w:noVBand="1"/>
            </w:tblPr>
            <w:tblGrid>
              <w:gridCol w:w="4341"/>
              <w:gridCol w:w="4342"/>
            </w:tblGrid>
            <w:tr w:rsidR="00347497" w:rsidRPr="009A7BAD" w:rsidTr="00347497">
              <w:tc>
                <w:tcPr>
                  <w:tcW w:w="4341" w:type="dxa"/>
                </w:tcPr>
                <w:p w:rsidR="00347497" w:rsidRPr="006C6215" w:rsidRDefault="009A7BAD" w:rsidP="006C6215">
                  <w:pPr>
                    <w:autoSpaceDE w:val="0"/>
                    <w:autoSpaceDN w:val="0"/>
                    <w:adjustRightInd w:val="0"/>
                    <w:jc w:val="center"/>
                    <w:rPr>
                      <w:rFonts w:ascii="Calibri" w:hAnsi="Calibri" w:cs="Tahoma"/>
                      <w:b/>
                      <w:bCs/>
                      <w:sz w:val="22"/>
                      <w:szCs w:val="22"/>
                      <w:lang w:val="es-SV"/>
                    </w:rPr>
                  </w:pPr>
                  <w:r w:rsidRPr="006C6215">
                    <w:rPr>
                      <w:rFonts w:ascii="Calibri" w:hAnsi="Calibri" w:cs="Tahoma"/>
                      <w:b/>
                      <w:bCs/>
                      <w:sz w:val="22"/>
                      <w:szCs w:val="22"/>
                      <w:lang w:val="es-SV"/>
                    </w:rPr>
                    <w:t>Causas</w:t>
                  </w:r>
                </w:p>
              </w:tc>
              <w:tc>
                <w:tcPr>
                  <w:tcW w:w="4342" w:type="dxa"/>
                </w:tcPr>
                <w:p w:rsidR="00347497" w:rsidRPr="006C6215" w:rsidRDefault="009A7BAD" w:rsidP="006C6215">
                  <w:pPr>
                    <w:autoSpaceDE w:val="0"/>
                    <w:autoSpaceDN w:val="0"/>
                    <w:adjustRightInd w:val="0"/>
                    <w:jc w:val="center"/>
                    <w:rPr>
                      <w:rFonts w:ascii="Calibri" w:hAnsi="Calibri" w:cs="Tahoma"/>
                      <w:b/>
                      <w:bCs/>
                      <w:sz w:val="22"/>
                      <w:szCs w:val="22"/>
                      <w:lang w:val="es-SV"/>
                    </w:rPr>
                  </w:pPr>
                  <w:r w:rsidRPr="006C6215">
                    <w:rPr>
                      <w:rFonts w:ascii="Calibri" w:hAnsi="Calibri" w:cs="Tahoma"/>
                      <w:b/>
                      <w:bCs/>
                      <w:sz w:val="22"/>
                      <w:szCs w:val="22"/>
                      <w:lang w:val="es-SV"/>
                    </w:rPr>
                    <w:t>Consecuencias</w:t>
                  </w:r>
                </w:p>
              </w:tc>
            </w:tr>
            <w:tr w:rsidR="00347497" w:rsidRPr="009A7BAD" w:rsidTr="00347497">
              <w:tc>
                <w:tcPr>
                  <w:tcW w:w="4341" w:type="dxa"/>
                </w:tcPr>
                <w:p w:rsidR="009A7BAD" w:rsidRDefault="009A7BAD" w:rsidP="009A7BAD">
                  <w:pPr>
                    <w:autoSpaceDE w:val="0"/>
                    <w:autoSpaceDN w:val="0"/>
                    <w:adjustRightInd w:val="0"/>
                    <w:rPr>
                      <w:rFonts w:ascii="Calibri" w:hAnsi="Calibri" w:cs="Tahoma"/>
                      <w:bCs/>
                      <w:sz w:val="22"/>
                      <w:szCs w:val="22"/>
                      <w:lang w:val="es-SV"/>
                    </w:rPr>
                  </w:pPr>
                  <w:r w:rsidRPr="009A7BAD">
                    <w:rPr>
                      <w:rFonts w:ascii="Calibri" w:hAnsi="Calibri" w:cs="Tahoma"/>
                      <w:bCs/>
                      <w:sz w:val="22"/>
                      <w:szCs w:val="22"/>
                      <w:lang w:val="es-SV"/>
                    </w:rPr>
                    <w:t>- Deforestación provocada por los megaproyectos de vivienda, industria y turismo;</w:t>
                  </w:r>
                </w:p>
                <w:p w:rsidR="006C6215" w:rsidRPr="009A7BAD" w:rsidRDefault="006C6215" w:rsidP="009A7BAD">
                  <w:pPr>
                    <w:autoSpaceDE w:val="0"/>
                    <w:autoSpaceDN w:val="0"/>
                    <w:adjustRightInd w:val="0"/>
                    <w:rPr>
                      <w:rFonts w:ascii="Calibri" w:hAnsi="Calibri" w:cs="Tahoma"/>
                      <w:bCs/>
                      <w:sz w:val="22"/>
                      <w:szCs w:val="22"/>
                      <w:lang w:val="es-SV"/>
                    </w:rPr>
                  </w:pPr>
                </w:p>
                <w:p w:rsidR="009A7BAD" w:rsidRPr="009A7BAD" w:rsidRDefault="009A7BAD" w:rsidP="009A7BAD">
                  <w:pPr>
                    <w:autoSpaceDE w:val="0"/>
                    <w:autoSpaceDN w:val="0"/>
                    <w:adjustRightInd w:val="0"/>
                    <w:rPr>
                      <w:rFonts w:ascii="Calibri" w:hAnsi="Calibri" w:cs="Tahoma"/>
                      <w:bCs/>
                      <w:sz w:val="22"/>
                      <w:szCs w:val="22"/>
                      <w:lang w:val="es-SV"/>
                    </w:rPr>
                  </w:pPr>
                  <w:r w:rsidRPr="009A7BAD">
                    <w:rPr>
                      <w:rFonts w:ascii="Calibri" w:hAnsi="Calibri" w:cs="Tahoma"/>
                      <w:bCs/>
                      <w:sz w:val="22"/>
                      <w:szCs w:val="22"/>
                      <w:lang w:val="es-SV"/>
                    </w:rPr>
                    <w:t>- Contaminación de las aguas de los ríos de las cuencas por residuos provenientes de la actividad</w:t>
                  </w:r>
                  <w:r>
                    <w:rPr>
                      <w:rFonts w:ascii="Calibri" w:hAnsi="Calibri" w:cs="Tahoma"/>
                      <w:bCs/>
                      <w:sz w:val="22"/>
                      <w:szCs w:val="22"/>
                      <w:lang w:val="es-SV"/>
                    </w:rPr>
                    <w:t xml:space="preserve"> </w:t>
                  </w:r>
                  <w:r w:rsidRPr="009A7BAD">
                    <w:rPr>
                      <w:rFonts w:ascii="Calibri" w:hAnsi="Calibri" w:cs="Tahoma"/>
                      <w:bCs/>
                      <w:sz w:val="22"/>
                      <w:szCs w:val="22"/>
                      <w:lang w:val="es-SV"/>
                    </w:rPr>
                    <w:t>humana, en especial por el aumento de población en las laderas de los mismos debido a la construcción de proyectos de vivienda;</w:t>
                  </w:r>
                </w:p>
                <w:p w:rsidR="009A7BAD" w:rsidRPr="009A7BAD" w:rsidRDefault="009A7BAD" w:rsidP="009A7BAD">
                  <w:pPr>
                    <w:autoSpaceDE w:val="0"/>
                    <w:autoSpaceDN w:val="0"/>
                    <w:adjustRightInd w:val="0"/>
                    <w:rPr>
                      <w:rFonts w:ascii="Calibri" w:hAnsi="Calibri" w:cs="Tahoma"/>
                      <w:bCs/>
                      <w:sz w:val="22"/>
                      <w:szCs w:val="22"/>
                      <w:lang w:val="es-SV"/>
                    </w:rPr>
                  </w:pPr>
                </w:p>
                <w:p w:rsidR="009A7BAD" w:rsidRPr="009A7BAD" w:rsidRDefault="009A7BAD" w:rsidP="009A7BAD">
                  <w:pPr>
                    <w:autoSpaceDE w:val="0"/>
                    <w:autoSpaceDN w:val="0"/>
                    <w:adjustRightInd w:val="0"/>
                    <w:rPr>
                      <w:rFonts w:ascii="Calibri" w:hAnsi="Calibri" w:cs="Tahoma"/>
                      <w:bCs/>
                      <w:sz w:val="22"/>
                      <w:szCs w:val="22"/>
                      <w:lang w:val="es-SV"/>
                    </w:rPr>
                  </w:pPr>
                  <w:r w:rsidRPr="009A7BAD">
                    <w:rPr>
                      <w:rFonts w:ascii="Calibri" w:hAnsi="Calibri" w:cs="Tahoma"/>
                      <w:bCs/>
                      <w:sz w:val="22"/>
                      <w:szCs w:val="22"/>
                      <w:lang w:val="es-SV"/>
                    </w:rPr>
                    <w:t xml:space="preserve">- Aumento de consumo de agua debido al aumento de la población, así como la utilización del </w:t>
                  </w:r>
                  <w:r>
                    <w:rPr>
                      <w:rFonts w:ascii="Calibri" w:hAnsi="Calibri" w:cs="Tahoma"/>
                      <w:bCs/>
                      <w:sz w:val="22"/>
                      <w:szCs w:val="22"/>
                      <w:lang w:val="es-SV"/>
                    </w:rPr>
                    <w:t xml:space="preserve">agua </w:t>
                  </w:r>
                  <w:r w:rsidRPr="009A7BAD">
                    <w:rPr>
                      <w:rFonts w:ascii="Calibri" w:hAnsi="Calibri" w:cs="Tahoma"/>
                      <w:bCs/>
                      <w:sz w:val="22"/>
                      <w:szCs w:val="22"/>
                      <w:lang w:val="es-SV"/>
                    </w:rPr>
                    <w:t>para otros usos (espacios recreativos como piscinas y campos de golf) y la permisibilidad en que todo esto ocurra por parte de las autoridades tanto por falta de políticas o la no aplicación adecuada de las existentes, como por políticas establecidas a favor de las empresas constructoras</w:t>
                  </w:r>
                </w:p>
                <w:p w:rsidR="00347497" w:rsidRPr="009A7BAD" w:rsidRDefault="00347497" w:rsidP="00347497">
                  <w:pPr>
                    <w:autoSpaceDE w:val="0"/>
                    <w:autoSpaceDN w:val="0"/>
                    <w:adjustRightInd w:val="0"/>
                    <w:rPr>
                      <w:rFonts w:ascii="Calibri" w:hAnsi="Calibri" w:cs="Tahoma"/>
                      <w:bCs/>
                      <w:sz w:val="22"/>
                      <w:szCs w:val="22"/>
                      <w:lang w:val="es-SV"/>
                    </w:rPr>
                  </w:pPr>
                </w:p>
              </w:tc>
              <w:tc>
                <w:tcPr>
                  <w:tcW w:w="4342" w:type="dxa"/>
                </w:tcPr>
                <w:p w:rsidR="009A7BAD" w:rsidRPr="009A7BAD" w:rsidRDefault="009A7BAD" w:rsidP="009A7BAD">
                  <w:pPr>
                    <w:autoSpaceDE w:val="0"/>
                    <w:autoSpaceDN w:val="0"/>
                    <w:adjustRightInd w:val="0"/>
                    <w:rPr>
                      <w:rFonts w:ascii="Calibri" w:hAnsi="Calibri" w:cs="Tahoma"/>
                      <w:bCs/>
                      <w:sz w:val="22"/>
                      <w:szCs w:val="22"/>
                      <w:lang w:val="es-SV"/>
                    </w:rPr>
                  </w:pPr>
                  <w:r w:rsidRPr="009A7BAD">
                    <w:rPr>
                      <w:rFonts w:ascii="Calibri" w:hAnsi="Calibri" w:cs="Tahoma"/>
                      <w:bCs/>
                      <w:sz w:val="22"/>
                      <w:szCs w:val="22"/>
                      <w:lang w:val="es-SV"/>
                    </w:rPr>
                    <w:t>- Escasez de agua;</w:t>
                  </w:r>
                </w:p>
                <w:p w:rsidR="009A7BAD" w:rsidRPr="009A7BAD" w:rsidRDefault="009A7BAD" w:rsidP="009A7BAD">
                  <w:pPr>
                    <w:autoSpaceDE w:val="0"/>
                    <w:autoSpaceDN w:val="0"/>
                    <w:adjustRightInd w:val="0"/>
                    <w:rPr>
                      <w:rFonts w:ascii="Calibri" w:hAnsi="Calibri" w:cs="Tahoma"/>
                      <w:bCs/>
                      <w:sz w:val="22"/>
                      <w:szCs w:val="22"/>
                      <w:lang w:val="es-SV"/>
                    </w:rPr>
                  </w:pPr>
                  <w:r w:rsidRPr="009A7BAD">
                    <w:rPr>
                      <w:rFonts w:ascii="Calibri" w:hAnsi="Calibri" w:cs="Tahoma"/>
                      <w:bCs/>
                      <w:sz w:val="22"/>
                      <w:szCs w:val="22"/>
                      <w:lang w:val="es-SV"/>
                    </w:rPr>
                    <w:t>- Encarecimiento del agua por tener que comprar agua para beber;</w:t>
                  </w:r>
                </w:p>
                <w:p w:rsidR="009A7BAD" w:rsidRPr="009A7BAD" w:rsidRDefault="009A7BAD" w:rsidP="009A7BAD">
                  <w:pPr>
                    <w:autoSpaceDE w:val="0"/>
                    <w:autoSpaceDN w:val="0"/>
                    <w:adjustRightInd w:val="0"/>
                    <w:rPr>
                      <w:rFonts w:ascii="Calibri" w:hAnsi="Calibri" w:cs="Tahoma"/>
                      <w:bCs/>
                      <w:sz w:val="22"/>
                      <w:szCs w:val="22"/>
                      <w:lang w:val="es-SV"/>
                    </w:rPr>
                  </w:pPr>
                  <w:r w:rsidRPr="009A7BAD">
                    <w:rPr>
                      <w:rFonts w:ascii="Calibri" w:hAnsi="Calibri" w:cs="Tahoma"/>
                      <w:bCs/>
                      <w:sz w:val="22"/>
                      <w:szCs w:val="22"/>
                      <w:lang w:val="es-SV"/>
                    </w:rPr>
                    <w:t xml:space="preserve">- Enfermedades gastrointestinales por consumo </w:t>
                  </w:r>
                </w:p>
                <w:p w:rsidR="009A7BAD" w:rsidRPr="009A7BAD" w:rsidRDefault="009A7BAD" w:rsidP="009A7BAD">
                  <w:pPr>
                    <w:autoSpaceDE w:val="0"/>
                    <w:autoSpaceDN w:val="0"/>
                    <w:adjustRightInd w:val="0"/>
                    <w:rPr>
                      <w:rFonts w:ascii="Calibri" w:hAnsi="Calibri" w:cs="Tahoma"/>
                      <w:bCs/>
                      <w:sz w:val="22"/>
                      <w:szCs w:val="22"/>
                      <w:lang w:val="es-SV"/>
                    </w:rPr>
                  </w:pPr>
                  <w:r w:rsidRPr="009A7BAD">
                    <w:rPr>
                      <w:rFonts w:ascii="Calibri" w:hAnsi="Calibri" w:cs="Tahoma"/>
                      <w:bCs/>
                      <w:sz w:val="22"/>
                      <w:szCs w:val="22"/>
                      <w:lang w:val="es-SV"/>
                    </w:rPr>
                    <w:t xml:space="preserve">de agua contaminada </w:t>
                  </w:r>
                </w:p>
                <w:p w:rsidR="00347497" w:rsidRPr="009A7BAD" w:rsidRDefault="00347497" w:rsidP="00347497">
                  <w:pPr>
                    <w:autoSpaceDE w:val="0"/>
                    <w:autoSpaceDN w:val="0"/>
                    <w:adjustRightInd w:val="0"/>
                    <w:rPr>
                      <w:rFonts w:ascii="Calibri" w:hAnsi="Calibri" w:cs="Tahoma"/>
                      <w:bCs/>
                      <w:sz w:val="22"/>
                      <w:szCs w:val="22"/>
                      <w:lang w:val="es-SV"/>
                    </w:rPr>
                  </w:pPr>
                </w:p>
              </w:tc>
            </w:tr>
            <w:tr w:rsidR="009A7BAD" w:rsidRPr="009A7BAD" w:rsidTr="00311AE7">
              <w:tc>
                <w:tcPr>
                  <w:tcW w:w="8683" w:type="dxa"/>
                  <w:gridSpan w:val="2"/>
                </w:tcPr>
                <w:p w:rsidR="00F14C3B" w:rsidRDefault="00F14C3B" w:rsidP="009A7BAD">
                  <w:pPr>
                    <w:autoSpaceDE w:val="0"/>
                    <w:autoSpaceDN w:val="0"/>
                    <w:adjustRightInd w:val="0"/>
                    <w:jc w:val="both"/>
                    <w:rPr>
                      <w:rFonts w:ascii="Calibri" w:hAnsi="Calibri" w:cs="Tahoma"/>
                      <w:bCs/>
                      <w:sz w:val="22"/>
                      <w:szCs w:val="22"/>
                      <w:lang w:val="es-SV"/>
                    </w:rPr>
                  </w:pPr>
                </w:p>
                <w:p w:rsidR="009A7BAD" w:rsidRPr="009A7BAD" w:rsidRDefault="009A7BAD" w:rsidP="009A7BAD">
                  <w:pPr>
                    <w:autoSpaceDE w:val="0"/>
                    <w:autoSpaceDN w:val="0"/>
                    <w:adjustRightInd w:val="0"/>
                    <w:jc w:val="both"/>
                    <w:rPr>
                      <w:rFonts w:ascii="Calibri" w:hAnsi="Calibri" w:cs="Tahoma"/>
                      <w:bCs/>
                      <w:sz w:val="22"/>
                      <w:szCs w:val="22"/>
                      <w:lang w:val="es-SV"/>
                    </w:rPr>
                  </w:pPr>
                  <w:r w:rsidRPr="009A7BAD">
                    <w:rPr>
                      <w:rFonts w:ascii="Calibri" w:hAnsi="Calibri" w:cs="Tahoma"/>
                      <w:bCs/>
                      <w:sz w:val="22"/>
                      <w:szCs w:val="22"/>
                      <w:lang w:val="es-SV"/>
                    </w:rPr>
                    <w:t>El problema detectado permitió establecer el objetivo general del plan que pretende dar solución al mismo, este se definió como: “Garantizar el acceso al agua para consumo humano en cantidad y calidad”; y cuya consecución será posible a partir del logro de dos objetivos: el primero enfocado a los cambios normativos que garanticen dicho acceso y el segundo enfocado a acciones concretas comunitarias para mejorar la situación a corto y mediano plazo.</w:t>
                  </w:r>
                </w:p>
                <w:p w:rsidR="009A7BAD" w:rsidRPr="009A7BAD" w:rsidRDefault="009A7BAD" w:rsidP="009A7BAD">
                  <w:pPr>
                    <w:autoSpaceDE w:val="0"/>
                    <w:autoSpaceDN w:val="0"/>
                    <w:adjustRightInd w:val="0"/>
                    <w:rPr>
                      <w:rFonts w:ascii="Calibri" w:hAnsi="Calibri" w:cs="Tahoma"/>
                      <w:bCs/>
                      <w:sz w:val="22"/>
                      <w:szCs w:val="22"/>
                      <w:lang w:val="es-SV"/>
                    </w:rPr>
                  </w:pPr>
                </w:p>
              </w:tc>
            </w:tr>
          </w:tbl>
          <w:p w:rsidR="006A726D" w:rsidRPr="009A7BAD" w:rsidRDefault="00347497" w:rsidP="009A7BAD">
            <w:pPr>
              <w:autoSpaceDE w:val="0"/>
              <w:autoSpaceDN w:val="0"/>
              <w:adjustRightInd w:val="0"/>
              <w:rPr>
                <w:rFonts w:ascii="Calibri" w:hAnsi="Calibri" w:cs="Tahoma"/>
                <w:bCs/>
                <w:sz w:val="22"/>
                <w:szCs w:val="22"/>
                <w:lang w:val="es-SV"/>
              </w:rPr>
            </w:pPr>
            <w:r w:rsidRPr="009A7BAD">
              <w:rPr>
                <w:rFonts w:ascii="Calibri" w:hAnsi="Calibri" w:cs="Tahoma"/>
                <w:bCs/>
                <w:sz w:val="22"/>
                <w:szCs w:val="22"/>
                <w:lang w:val="es-SV"/>
              </w:rPr>
              <w:t>Fuente</w:t>
            </w:r>
            <w:r w:rsidR="009A7BAD" w:rsidRPr="009A7BAD">
              <w:rPr>
                <w:rFonts w:ascii="Calibri" w:hAnsi="Calibri" w:cs="Tahoma"/>
                <w:bCs/>
                <w:sz w:val="22"/>
                <w:szCs w:val="22"/>
                <w:lang w:val="es-SV"/>
              </w:rPr>
              <w:t>: Plan de Incidencia MTCB</w:t>
            </w:r>
            <w:r w:rsidR="009A7BAD">
              <w:rPr>
                <w:rFonts w:ascii="Calibri" w:hAnsi="Calibri" w:cs="Tahoma"/>
                <w:bCs/>
                <w:sz w:val="22"/>
                <w:szCs w:val="22"/>
                <w:lang w:val="es-SV"/>
              </w:rPr>
              <w:t xml:space="preserve"> </w:t>
            </w:r>
            <w:r w:rsidR="00067E11" w:rsidRPr="00067E11">
              <w:rPr>
                <w:rFonts w:ascii="Calibri" w:hAnsi="Calibri" w:cs="Tahoma"/>
                <w:bCs/>
                <w:sz w:val="22"/>
                <w:szCs w:val="22"/>
                <w:lang w:val="es-SV"/>
              </w:rPr>
              <w:t>(</w:t>
            </w:r>
            <w:r w:rsidR="00067E11" w:rsidRPr="00197D1C">
              <w:rPr>
                <w:rFonts w:ascii="Calibri" w:hAnsi="Calibri" w:cs="Tahoma"/>
                <w:b/>
                <w:bCs/>
                <w:i/>
                <w:sz w:val="22"/>
                <w:szCs w:val="22"/>
                <w:lang w:val="es-SV"/>
              </w:rPr>
              <w:t>Ver Anexo 1</w:t>
            </w:r>
            <w:r w:rsidR="009A7BAD" w:rsidRPr="00067E11">
              <w:rPr>
                <w:rFonts w:ascii="Calibri" w:hAnsi="Calibri" w:cs="Tahoma"/>
                <w:bCs/>
                <w:sz w:val="22"/>
                <w:szCs w:val="22"/>
                <w:lang w:val="es-SV"/>
              </w:rPr>
              <w:t>)</w:t>
            </w:r>
          </w:p>
          <w:p w:rsidR="009A7BAD" w:rsidRPr="00F7666B" w:rsidRDefault="009A7BAD" w:rsidP="001E1A09">
            <w:pPr>
              <w:rPr>
                <w:rFonts w:ascii="Calibri" w:hAnsi="Calibri" w:cs="Tahoma"/>
                <w:b/>
                <w:sz w:val="22"/>
                <w:szCs w:val="22"/>
                <w:lang w:val="es-SV"/>
              </w:rPr>
            </w:pPr>
          </w:p>
        </w:tc>
      </w:tr>
    </w:tbl>
    <w:p w:rsidR="006A726D" w:rsidRPr="00F7666B" w:rsidRDefault="006A726D" w:rsidP="006A726D">
      <w:pPr>
        <w:pStyle w:val="Ttulo2"/>
        <w:spacing w:before="120" w:after="120"/>
        <w:jc w:val="both"/>
        <w:rPr>
          <w:rFonts w:ascii="Calibri" w:hAnsi="Calibri"/>
          <w:bCs/>
          <w:sz w:val="22"/>
          <w:szCs w:val="22"/>
          <w:u w:val="none"/>
          <w:lang w:val="es-SV"/>
        </w:rPr>
      </w:pPr>
      <w:r w:rsidRPr="00F7666B">
        <w:rPr>
          <w:rFonts w:ascii="Calibri" w:hAnsi="Calibri"/>
          <w:b/>
          <w:sz w:val="22"/>
          <w:szCs w:val="22"/>
          <w:u w:val="none"/>
          <w:lang w:val="es-SV"/>
        </w:rPr>
        <w:lastRenderedPageBreak/>
        <w:t xml:space="preserve">Origen </w:t>
      </w:r>
      <w:r w:rsidR="00BA7A8A" w:rsidRPr="00F7666B">
        <w:rPr>
          <w:rFonts w:ascii="Calibri" w:hAnsi="Calibri"/>
          <w:b/>
          <w:sz w:val="22"/>
          <w:szCs w:val="22"/>
          <w:u w:val="none"/>
          <w:lang w:val="es-SV"/>
        </w:rPr>
        <w:t xml:space="preserve">y justificación de la estrategia propuesta para afrontar la problemática. </w:t>
      </w:r>
      <w:r w:rsidR="00BA7A8A" w:rsidRPr="00F7666B">
        <w:rPr>
          <w:rFonts w:ascii="Calibri" w:hAnsi="Calibri"/>
          <w:bCs/>
          <w:sz w:val="22"/>
          <w:szCs w:val="22"/>
          <w:u w:val="none"/>
          <w:lang w:val="es-SV"/>
        </w:rPr>
        <w:t>Explicar las actividades que se han desarrollado para llegar a definir este proyecto, como y de quien surgió la iniciativa</w:t>
      </w:r>
      <w:r w:rsidR="000074F1" w:rsidRPr="00F7666B">
        <w:rPr>
          <w:rFonts w:ascii="Calibri" w:hAnsi="Calibri"/>
          <w:bCs/>
          <w:sz w:val="22"/>
          <w:szCs w:val="22"/>
          <w:u w:val="none"/>
          <w:lang w:val="es-SV"/>
        </w:rPr>
        <w:t>. Justificar los motivos y criterios por los cuales se ha elegido la estrategia propuesta. Incluir en los anexos, si se tiene, el análisis de alternativas.</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31"/>
      </w:tblGrid>
      <w:tr w:rsidR="006A726D" w:rsidRPr="00A81E38" w:rsidTr="00D64C7E">
        <w:trPr>
          <w:trHeight w:val="285"/>
        </w:trPr>
        <w:tc>
          <w:tcPr>
            <w:tcW w:w="9131" w:type="dxa"/>
          </w:tcPr>
          <w:p w:rsidR="003A7F6F" w:rsidRPr="00067E11" w:rsidRDefault="003A7F6F" w:rsidP="00A81E38">
            <w:pPr>
              <w:pStyle w:val="Textonotapie"/>
              <w:jc w:val="both"/>
              <w:rPr>
                <w:rFonts w:ascii="Calibri" w:hAnsi="Calibri" w:cs="Tahoma"/>
                <w:b/>
                <w:bCs/>
                <w:sz w:val="22"/>
                <w:szCs w:val="22"/>
                <w:lang w:val="es-SV"/>
              </w:rPr>
            </w:pPr>
            <w:r w:rsidRPr="00067E11">
              <w:rPr>
                <w:rFonts w:ascii="Calibri" w:hAnsi="Calibri" w:cs="Tahoma"/>
                <w:b/>
                <w:bCs/>
                <w:sz w:val="22"/>
                <w:szCs w:val="22"/>
                <w:lang w:val="es-SV"/>
              </w:rPr>
              <w:t xml:space="preserve">Origen de </w:t>
            </w:r>
            <w:r w:rsidR="000D12C0" w:rsidRPr="00067E11">
              <w:rPr>
                <w:rFonts w:ascii="Calibri" w:hAnsi="Calibri" w:cs="Tahoma"/>
                <w:b/>
                <w:bCs/>
                <w:sz w:val="22"/>
                <w:szCs w:val="22"/>
                <w:lang w:val="es-SV"/>
              </w:rPr>
              <w:t xml:space="preserve">la </w:t>
            </w:r>
            <w:r w:rsidRPr="00067E11">
              <w:rPr>
                <w:rFonts w:ascii="Calibri" w:hAnsi="Calibri" w:cs="Tahoma"/>
                <w:b/>
                <w:bCs/>
                <w:sz w:val="22"/>
                <w:szCs w:val="22"/>
                <w:lang w:val="es-SV"/>
              </w:rPr>
              <w:t>iniciativa</w:t>
            </w:r>
          </w:p>
          <w:p w:rsidR="007F554D" w:rsidRPr="00067E11" w:rsidRDefault="000B5813" w:rsidP="00A81E38">
            <w:pPr>
              <w:pStyle w:val="Textonotapie"/>
              <w:jc w:val="both"/>
              <w:rPr>
                <w:rFonts w:ascii="Calibri" w:hAnsi="Calibri" w:cs="Tahoma"/>
                <w:bCs/>
                <w:sz w:val="22"/>
                <w:szCs w:val="22"/>
                <w:lang w:val="es-SV"/>
              </w:rPr>
            </w:pPr>
            <w:r w:rsidRPr="00067E11">
              <w:rPr>
                <w:rFonts w:ascii="Calibri" w:hAnsi="Calibri" w:cs="Tahoma"/>
                <w:bCs/>
                <w:sz w:val="22"/>
                <w:szCs w:val="22"/>
                <w:lang w:val="es-SV"/>
              </w:rPr>
              <w:t>Esta</w:t>
            </w:r>
            <w:r w:rsidR="00BB7A56" w:rsidRPr="00067E11">
              <w:rPr>
                <w:rFonts w:ascii="Calibri" w:hAnsi="Calibri" w:cs="Tahoma"/>
                <w:bCs/>
                <w:sz w:val="22"/>
                <w:szCs w:val="22"/>
                <w:lang w:val="es-SV"/>
              </w:rPr>
              <w:t xml:space="preserve"> iniciativa tiene su origen en </w:t>
            </w:r>
            <w:r w:rsidRPr="00067E11">
              <w:rPr>
                <w:rFonts w:ascii="Calibri" w:hAnsi="Calibri" w:cs="Tahoma"/>
                <w:bCs/>
                <w:sz w:val="22"/>
                <w:szCs w:val="22"/>
                <w:lang w:val="es-SV"/>
              </w:rPr>
              <w:t xml:space="preserve">la firma </w:t>
            </w:r>
            <w:r w:rsidR="000F102D" w:rsidRPr="00067E11">
              <w:rPr>
                <w:rFonts w:ascii="Calibri" w:hAnsi="Calibri" w:cs="Tahoma"/>
                <w:bCs/>
                <w:sz w:val="22"/>
                <w:szCs w:val="22"/>
                <w:lang w:val="es-SV"/>
              </w:rPr>
              <w:t>misma d</w:t>
            </w:r>
            <w:r w:rsidRPr="00067E11">
              <w:rPr>
                <w:rFonts w:ascii="Calibri" w:hAnsi="Calibri" w:cs="Tahoma"/>
                <w:bCs/>
                <w:sz w:val="22"/>
                <w:szCs w:val="22"/>
                <w:lang w:val="es-SV"/>
              </w:rPr>
              <w:t>el convenio entre ANDA (durante la administración de Cesar Funes) y las empresas fideicomitentes</w:t>
            </w:r>
            <w:r w:rsidRPr="00EA7258">
              <w:rPr>
                <w:rFonts w:ascii="Calibri" w:hAnsi="Calibri" w:cs="Tahoma"/>
                <w:bCs/>
                <w:sz w:val="22"/>
                <w:szCs w:val="22"/>
                <w:vertAlign w:val="superscript"/>
                <w:lang w:val="es-SV"/>
              </w:rPr>
              <w:footnoteReference w:id="1"/>
            </w:r>
            <w:r w:rsidR="00BB7A56" w:rsidRPr="00067E11">
              <w:rPr>
                <w:rFonts w:ascii="Calibri" w:hAnsi="Calibri" w:cs="Tahoma"/>
                <w:bCs/>
                <w:sz w:val="22"/>
                <w:szCs w:val="22"/>
                <w:lang w:val="es-SV"/>
              </w:rPr>
              <w:t xml:space="preserve"> para la realización del FIHIDRO </w:t>
            </w:r>
            <w:r w:rsidR="000F102D" w:rsidRPr="00067E11">
              <w:rPr>
                <w:rFonts w:ascii="Calibri" w:hAnsi="Calibri" w:cs="Tahoma"/>
                <w:bCs/>
                <w:sz w:val="22"/>
                <w:szCs w:val="22"/>
                <w:lang w:val="es-SV"/>
              </w:rPr>
              <w:t>en el año 2006, pues, representa el banderillazo de salida para la construcción de más de 20,000 viviendas del tipo americano y europeo</w:t>
            </w:r>
            <w:r w:rsidR="00B841E1" w:rsidRPr="00067E11">
              <w:rPr>
                <w:rFonts w:ascii="Calibri" w:hAnsi="Calibri" w:cs="Tahoma"/>
                <w:bCs/>
                <w:sz w:val="22"/>
                <w:szCs w:val="22"/>
                <w:lang w:val="es-SV"/>
              </w:rPr>
              <w:t>,</w:t>
            </w:r>
            <w:r w:rsidR="000F102D" w:rsidRPr="00067E11">
              <w:rPr>
                <w:rFonts w:ascii="Calibri" w:hAnsi="Calibri" w:cs="Tahoma"/>
                <w:bCs/>
                <w:sz w:val="22"/>
                <w:szCs w:val="22"/>
                <w:lang w:val="es-SV"/>
              </w:rPr>
              <w:t xml:space="preserve"> </w:t>
            </w:r>
            <w:r w:rsidR="00FC0225" w:rsidRPr="00067E11">
              <w:rPr>
                <w:rFonts w:ascii="Calibri" w:hAnsi="Calibri" w:cs="Tahoma"/>
                <w:bCs/>
                <w:sz w:val="22"/>
                <w:szCs w:val="22"/>
                <w:lang w:val="es-SV"/>
              </w:rPr>
              <w:t xml:space="preserve">en los proyectos Miramar, La Hacienda, Tuscania, Compostela, Complejo Habitacional San José, Lotificación Prados de Zaragoza, Los Sueños, Palmira, Las Piletas, Las Piletas III, Alturas de Tenerife y </w:t>
            </w:r>
            <w:r w:rsidR="00B841E1" w:rsidRPr="00067E11">
              <w:rPr>
                <w:rFonts w:ascii="Calibri" w:hAnsi="Calibri" w:cs="Tahoma"/>
                <w:bCs/>
                <w:sz w:val="22"/>
                <w:szCs w:val="22"/>
                <w:lang w:val="es-SV"/>
              </w:rPr>
              <w:t xml:space="preserve">Quintas de Santa Elena, proyectos que carecían de viabilidad, pues, </w:t>
            </w:r>
            <w:r w:rsidR="00771E16" w:rsidRPr="00067E11">
              <w:rPr>
                <w:rFonts w:ascii="Calibri" w:hAnsi="Calibri" w:cs="Tahoma"/>
                <w:bCs/>
                <w:sz w:val="22"/>
                <w:szCs w:val="22"/>
                <w:lang w:val="es-SV"/>
              </w:rPr>
              <w:t>en la Cordillera del Bálsamo había un déficit de abastecimiento de agua que afectaba al menos a 80,000 personas</w:t>
            </w:r>
            <w:r w:rsidR="007F554D" w:rsidRPr="00067E11">
              <w:rPr>
                <w:rFonts w:ascii="Calibri" w:hAnsi="Calibri" w:cs="Tahoma"/>
                <w:bCs/>
                <w:sz w:val="22"/>
                <w:szCs w:val="22"/>
                <w:lang w:val="es-SV"/>
              </w:rPr>
              <w:t xml:space="preserve"> que habitaban en los municipios de San José Villanueva, Santa Tecla, Nuevo Cuscatlán, Zaragoza y Antiguo Cuscatlán; esta situación </w:t>
            </w:r>
            <w:r w:rsidR="00771E16" w:rsidRPr="00067E11">
              <w:rPr>
                <w:rFonts w:ascii="Calibri" w:hAnsi="Calibri" w:cs="Tahoma"/>
                <w:bCs/>
                <w:sz w:val="22"/>
                <w:szCs w:val="22"/>
                <w:lang w:val="es-SV"/>
              </w:rPr>
              <w:t>hacía que los mismos fueran poco atractivos para la venta</w:t>
            </w:r>
            <w:r w:rsidR="00B841E1" w:rsidRPr="00067E11">
              <w:rPr>
                <w:rFonts w:ascii="Calibri" w:hAnsi="Calibri" w:cs="Tahoma"/>
                <w:bCs/>
                <w:sz w:val="22"/>
                <w:szCs w:val="22"/>
                <w:lang w:val="es-SV"/>
              </w:rPr>
              <w:t>.</w:t>
            </w:r>
            <w:r w:rsidR="00771E16" w:rsidRPr="00067E11">
              <w:rPr>
                <w:rFonts w:ascii="Calibri" w:hAnsi="Calibri" w:cs="Tahoma"/>
                <w:bCs/>
                <w:sz w:val="22"/>
                <w:szCs w:val="22"/>
                <w:lang w:val="es-SV"/>
              </w:rPr>
              <w:t xml:space="preserve"> </w:t>
            </w:r>
          </w:p>
          <w:p w:rsidR="007F554D" w:rsidRPr="00067E11" w:rsidRDefault="007F554D" w:rsidP="00A81E38">
            <w:pPr>
              <w:pStyle w:val="Textonotapie"/>
              <w:jc w:val="both"/>
              <w:rPr>
                <w:rFonts w:ascii="Calibri" w:hAnsi="Calibri" w:cs="Tahoma"/>
                <w:bCs/>
                <w:sz w:val="22"/>
                <w:szCs w:val="22"/>
                <w:lang w:val="es-SV"/>
              </w:rPr>
            </w:pPr>
          </w:p>
          <w:p w:rsidR="00A57A81" w:rsidRPr="00067E11" w:rsidRDefault="007F554D" w:rsidP="00A81E38">
            <w:pPr>
              <w:pStyle w:val="Textonotapie"/>
              <w:jc w:val="both"/>
              <w:rPr>
                <w:rFonts w:ascii="Calibri" w:hAnsi="Calibri" w:cs="Tahoma"/>
                <w:bCs/>
                <w:sz w:val="22"/>
                <w:szCs w:val="22"/>
                <w:lang w:val="es-SV"/>
              </w:rPr>
            </w:pPr>
            <w:r w:rsidRPr="00067E11">
              <w:rPr>
                <w:rFonts w:ascii="Calibri" w:hAnsi="Calibri" w:cs="Tahoma"/>
                <w:bCs/>
                <w:sz w:val="22"/>
                <w:szCs w:val="22"/>
                <w:lang w:val="es-SV"/>
              </w:rPr>
              <w:t xml:space="preserve">El FIHIDRO entonces se vende públicamente como una solución al problema de abastecimiento de agua potable que ya existía en el territorio, cuando en la realidad, lo que se había contratado entre las empresas y ANDA era que </w:t>
            </w:r>
            <w:r w:rsidR="00825BA8" w:rsidRPr="00067E11">
              <w:rPr>
                <w:rFonts w:ascii="Calibri" w:hAnsi="Calibri" w:cs="Tahoma"/>
                <w:bCs/>
                <w:sz w:val="22"/>
                <w:szCs w:val="22"/>
                <w:lang w:val="es-SV"/>
              </w:rPr>
              <w:t>un 77.5% del agua disponible (15,500 acometidas) generada con el proyecto iba a reservarse exclusivamente para los proyectos urbanísticos y solo el restante 22.5% podía utilizarse para abastecer a la población sedienta del territori</w:t>
            </w:r>
            <w:r w:rsidR="00A57A81" w:rsidRPr="00067E11">
              <w:rPr>
                <w:rFonts w:ascii="Calibri" w:hAnsi="Calibri" w:cs="Tahoma"/>
                <w:bCs/>
                <w:sz w:val="22"/>
                <w:szCs w:val="22"/>
                <w:lang w:val="es-SV"/>
              </w:rPr>
              <w:t>o; que a la demanda insatisfecha de al menos 20,000 familias, lo que se vislumbraba más que la solución al problema era un agravamiento del mismo, pues se estaba generando una falsa expectativa de solución (</w:t>
            </w:r>
            <w:r w:rsidR="00A57A81" w:rsidRPr="00197D1C">
              <w:rPr>
                <w:rFonts w:ascii="Calibri" w:hAnsi="Calibri" w:cs="Tahoma"/>
                <w:b/>
                <w:bCs/>
                <w:sz w:val="22"/>
                <w:szCs w:val="22"/>
                <w:lang w:val="es-SV"/>
              </w:rPr>
              <w:t>Ver Anexo</w:t>
            </w:r>
            <w:r w:rsidR="00067E11" w:rsidRPr="00197D1C">
              <w:rPr>
                <w:rFonts w:ascii="Calibri" w:hAnsi="Calibri" w:cs="Tahoma"/>
                <w:b/>
                <w:bCs/>
                <w:sz w:val="22"/>
                <w:szCs w:val="22"/>
                <w:lang w:val="es-SV"/>
              </w:rPr>
              <w:t xml:space="preserve"> 2</w:t>
            </w:r>
            <w:r w:rsidR="00A57A81" w:rsidRPr="00067E11">
              <w:rPr>
                <w:rFonts w:ascii="Calibri" w:hAnsi="Calibri" w:cs="Tahoma"/>
                <w:bCs/>
                <w:sz w:val="22"/>
                <w:szCs w:val="22"/>
                <w:lang w:val="es-SV"/>
              </w:rPr>
              <w:t>).</w:t>
            </w:r>
          </w:p>
          <w:p w:rsidR="00825BA8" w:rsidRPr="00067E11" w:rsidRDefault="00A57A81" w:rsidP="00A81E38">
            <w:pPr>
              <w:pStyle w:val="Textonotapie"/>
              <w:jc w:val="both"/>
              <w:rPr>
                <w:rFonts w:ascii="Calibri" w:hAnsi="Calibri" w:cs="Tahoma"/>
                <w:bCs/>
                <w:sz w:val="22"/>
                <w:szCs w:val="22"/>
                <w:lang w:val="es-SV"/>
              </w:rPr>
            </w:pPr>
            <w:r w:rsidRPr="00067E11">
              <w:rPr>
                <w:rFonts w:ascii="Calibri" w:hAnsi="Calibri" w:cs="Tahoma"/>
                <w:bCs/>
                <w:sz w:val="22"/>
                <w:szCs w:val="22"/>
                <w:lang w:val="es-SV"/>
              </w:rPr>
              <w:t>La realidad 12 años después de la implementación de FIHIDRO es que la situación del desabastecimiento de la población pobre que habita en los municipios es aún más crítica, pues, no es solo que no tengan agua en las tuberías, sino que han visto cómo sus ríos han sido contaminados por las descargas de aguas residuales de estas urbanizaciones construidas a partir del proyecto</w:t>
            </w:r>
            <w:r w:rsidR="00444FEA" w:rsidRPr="00067E11">
              <w:rPr>
                <w:rFonts w:ascii="Calibri" w:hAnsi="Calibri" w:cs="Tahoma"/>
                <w:bCs/>
                <w:sz w:val="22"/>
                <w:szCs w:val="22"/>
                <w:lang w:val="es-SV"/>
              </w:rPr>
              <w:t xml:space="preserve"> (</w:t>
            </w:r>
            <w:r w:rsidR="00444FEA" w:rsidRPr="00197D1C">
              <w:rPr>
                <w:rFonts w:ascii="Calibri" w:hAnsi="Calibri" w:cs="Tahoma"/>
                <w:b/>
                <w:bCs/>
                <w:sz w:val="22"/>
                <w:szCs w:val="22"/>
                <w:lang w:val="es-SV"/>
              </w:rPr>
              <w:t xml:space="preserve">Ver Anexo </w:t>
            </w:r>
            <w:r w:rsidR="00067E11" w:rsidRPr="00197D1C">
              <w:rPr>
                <w:rFonts w:ascii="Calibri" w:hAnsi="Calibri" w:cs="Tahoma"/>
                <w:b/>
                <w:bCs/>
                <w:sz w:val="22"/>
                <w:szCs w:val="22"/>
                <w:lang w:val="es-SV"/>
              </w:rPr>
              <w:t>3</w:t>
            </w:r>
            <w:r w:rsidR="00444FEA" w:rsidRPr="00067E11">
              <w:rPr>
                <w:rFonts w:ascii="Calibri" w:hAnsi="Calibri" w:cs="Tahoma"/>
                <w:bCs/>
                <w:sz w:val="22"/>
                <w:szCs w:val="22"/>
                <w:lang w:val="es-SV"/>
              </w:rPr>
              <w:t>)</w:t>
            </w:r>
            <w:r w:rsidRPr="00067E11">
              <w:rPr>
                <w:rFonts w:ascii="Calibri" w:hAnsi="Calibri" w:cs="Tahoma"/>
                <w:bCs/>
                <w:sz w:val="22"/>
                <w:szCs w:val="22"/>
                <w:lang w:val="es-SV"/>
              </w:rPr>
              <w:t xml:space="preserve">. </w:t>
            </w:r>
          </w:p>
          <w:p w:rsidR="000D12C0" w:rsidRPr="00A81E38" w:rsidRDefault="000D12C0" w:rsidP="00A81E38">
            <w:pPr>
              <w:pStyle w:val="Textonotapie"/>
              <w:jc w:val="both"/>
              <w:rPr>
                <w:lang w:val="es-SV"/>
              </w:rPr>
            </w:pPr>
          </w:p>
          <w:p w:rsidR="000D12C0" w:rsidRPr="00067E11" w:rsidRDefault="000D12C0" w:rsidP="00A81E38">
            <w:pPr>
              <w:pStyle w:val="Textonotapie"/>
              <w:jc w:val="both"/>
              <w:rPr>
                <w:rFonts w:ascii="Calibri" w:hAnsi="Calibri" w:cs="Tahoma"/>
                <w:b/>
                <w:bCs/>
                <w:sz w:val="22"/>
                <w:szCs w:val="22"/>
                <w:lang w:val="es-SV"/>
              </w:rPr>
            </w:pPr>
            <w:r w:rsidRPr="00067E11">
              <w:rPr>
                <w:rFonts w:ascii="Calibri" w:hAnsi="Calibri" w:cs="Tahoma"/>
                <w:b/>
                <w:bCs/>
                <w:sz w:val="22"/>
                <w:szCs w:val="22"/>
                <w:lang w:val="es-SV"/>
              </w:rPr>
              <w:t xml:space="preserve">Organización </w:t>
            </w:r>
            <w:r w:rsidR="00431E3D" w:rsidRPr="00067E11">
              <w:rPr>
                <w:rFonts w:ascii="Calibri" w:hAnsi="Calibri" w:cs="Tahoma"/>
                <w:b/>
                <w:bCs/>
                <w:sz w:val="22"/>
                <w:szCs w:val="22"/>
                <w:lang w:val="es-SV"/>
              </w:rPr>
              <w:t xml:space="preserve">y </w:t>
            </w:r>
            <w:r w:rsidRPr="00067E11">
              <w:rPr>
                <w:rFonts w:ascii="Calibri" w:hAnsi="Calibri" w:cs="Tahoma"/>
                <w:b/>
                <w:bCs/>
                <w:sz w:val="22"/>
                <w:szCs w:val="22"/>
                <w:lang w:val="es-SV"/>
              </w:rPr>
              <w:t>articulación comunitaria</w:t>
            </w:r>
            <w:r w:rsidR="00197D1C">
              <w:rPr>
                <w:rFonts w:ascii="Calibri" w:hAnsi="Calibri" w:cs="Tahoma"/>
                <w:b/>
                <w:bCs/>
                <w:sz w:val="22"/>
                <w:szCs w:val="22"/>
                <w:lang w:val="es-SV"/>
              </w:rPr>
              <w:t xml:space="preserve"> que dan origen a la iniciativa</w:t>
            </w:r>
          </w:p>
          <w:p w:rsidR="00FC6652" w:rsidRPr="00067E11" w:rsidRDefault="00431E3D" w:rsidP="00A81E38">
            <w:pPr>
              <w:pStyle w:val="Textonotapie"/>
              <w:jc w:val="both"/>
              <w:rPr>
                <w:rFonts w:ascii="Calibri" w:hAnsi="Calibri" w:cs="Tahoma"/>
                <w:bCs/>
                <w:sz w:val="22"/>
                <w:szCs w:val="22"/>
                <w:lang w:val="es-SV"/>
              </w:rPr>
            </w:pPr>
            <w:r w:rsidRPr="00067E11">
              <w:rPr>
                <w:rFonts w:ascii="Calibri" w:hAnsi="Calibri" w:cs="Tahoma"/>
                <w:bCs/>
                <w:sz w:val="22"/>
                <w:szCs w:val="22"/>
                <w:lang w:val="es-SV"/>
              </w:rPr>
              <w:t xml:space="preserve">Como resultado de la agudización de la crisis en el abastecimiento del agua en la Cordillera del Bálsamo, comienzan a surgir y articularse una serie de organizaciones locales cuyo objeto es luchar contra el problema de desabastecimiento, destrucción ambiental y contaminación del agua en el territorio. </w:t>
            </w:r>
            <w:r w:rsidR="000B2005" w:rsidRPr="00067E11">
              <w:rPr>
                <w:rFonts w:ascii="Calibri" w:hAnsi="Calibri" w:cs="Tahoma"/>
                <w:bCs/>
                <w:sz w:val="22"/>
                <w:szCs w:val="22"/>
                <w:lang w:val="es-SV"/>
              </w:rPr>
              <w:t>En el año 2005</w:t>
            </w:r>
            <w:r w:rsidR="00197D1C">
              <w:rPr>
                <w:rFonts w:ascii="Calibri" w:hAnsi="Calibri" w:cs="Tahoma"/>
                <w:bCs/>
                <w:sz w:val="22"/>
                <w:szCs w:val="22"/>
                <w:lang w:val="es-SV"/>
              </w:rPr>
              <w:t>,</w:t>
            </w:r>
            <w:r w:rsidR="000B2005" w:rsidRPr="00067E11">
              <w:rPr>
                <w:rFonts w:ascii="Calibri" w:hAnsi="Calibri" w:cs="Tahoma"/>
                <w:bCs/>
                <w:sz w:val="22"/>
                <w:szCs w:val="22"/>
                <w:lang w:val="es-SV"/>
              </w:rPr>
              <w:t xml:space="preserve"> surg</w:t>
            </w:r>
            <w:r w:rsidR="00197D1C">
              <w:rPr>
                <w:rFonts w:ascii="Calibri" w:hAnsi="Calibri" w:cs="Tahoma"/>
                <w:bCs/>
                <w:sz w:val="22"/>
                <w:szCs w:val="22"/>
                <w:lang w:val="es-SV"/>
              </w:rPr>
              <w:t>e</w:t>
            </w:r>
            <w:r w:rsidR="000B2005" w:rsidRPr="00067E11">
              <w:rPr>
                <w:rFonts w:ascii="Calibri" w:hAnsi="Calibri" w:cs="Tahoma"/>
                <w:bCs/>
                <w:sz w:val="22"/>
                <w:szCs w:val="22"/>
                <w:lang w:val="es-SV"/>
              </w:rPr>
              <w:t xml:space="preserve"> la Asociación Comunitaria Unida por el Agua y Agricultura, ACUA, organización que ha venido funcionando como una instancia de promoción social y articulación de la lucha por la defensa del derecho al agua en la Cordillera del Bálsamo (Puede ampliar el conocimiento sobre esta organización en www.acua.org.sv). A este esfuerzo se suma </w:t>
            </w:r>
            <w:r w:rsidRPr="00067E11">
              <w:rPr>
                <w:rFonts w:ascii="Calibri" w:hAnsi="Calibri" w:cs="Tahoma"/>
                <w:bCs/>
                <w:sz w:val="22"/>
                <w:szCs w:val="22"/>
                <w:lang w:val="es-SV"/>
              </w:rPr>
              <w:t>e</w:t>
            </w:r>
            <w:r w:rsidR="00DC0A2E" w:rsidRPr="00067E11">
              <w:rPr>
                <w:rFonts w:ascii="Calibri" w:hAnsi="Calibri" w:cs="Tahoma"/>
                <w:bCs/>
                <w:sz w:val="22"/>
                <w:szCs w:val="22"/>
                <w:lang w:val="es-SV"/>
              </w:rPr>
              <w:t>n 2006 la Asociación Pro Defensa del Agua de Zaragoza,</w:t>
            </w:r>
            <w:r w:rsidRPr="00067E11">
              <w:rPr>
                <w:rFonts w:ascii="Calibri" w:hAnsi="Calibri" w:cs="Tahoma"/>
                <w:bCs/>
                <w:sz w:val="22"/>
                <w:szCs w:val="22"/>
                <w:lang w:val="es-SV"/>
              </w:rPr>
              <w:t xml:space="preserve"> con el objeto de hacer frente a la crítica situación del abastecimiento</w:t>
            </w:r>
            <w:r w:rsidR="000B2005" w:rsidRPr="00067E11">
              <w:rPr>
                <w:rFonts w:ascii="Calibri" w:hAnsi="Calibri" w:cs="Tahoma"/>
                <w:bCs/>
                <w:sz w:val="22"/>
                <w:szCs w:val="22"/>
                <w:lang w:val="es-SV"/>
              </w:rPr>
              <w:t xml:space="preserve"> (Puede ampliar el conocimiento sobre esta organización en https://www.facebook.com/APRODAZA/)</w:t>
            </w:r>
            <w:r w:rsidRPr="00067E11">
              <w:rPr>
                <w:rFonts w:ascii="Calibri" w:hAnsi="Calibri" w:cs="Tahoma"/>
                <w:bCs/>
                <w:sz w:val="22"/>
                <w:szCs w:val="22"/>
                <w:lang w:val="es-SV"/>
              </w:rPr>
              <w:t xml:space="preserve">; en </w:t>
            </w:r>
            <w:r w:rsidR="00DC0A2E" w:rsidRPr="00067E11">
              <w:rPr>
                <w:rFonts w:ascii="Calibri" w:hAnsi="Calibri" w:cs="Tahoma"/>
                <w:bCs/>
                <w:sz w:val="22"/>
                <w:szCs w:val="22"/>
                <w:lang w:val="es-SV"/>
              </w:rPr>
              <w:t xml:space="preserve">abril de 2009 surge la Asociación de Sistemas Autónomos de Agua Potable, ASAPS, </w:t>
            </w:r>
            <w:r w:rsidRPr="00067E11">
              <w:rPr>
                <w:rFonts w:ascii="Calibri" w:hAnsi="Calibri" w:cs="Tahoma"/>
                <w:bCs/>
                <w:sz w:val="22"/>
                <w:szCs w:val="22"/>
                <w:lang w:val="es-SV"/>
              </w:rPr>
              <w:t>con el objeto de hacer frente a las amenazas que enfrentan los sistemas comunitarios</w:t>
            </w:r>
            <w:r w:rsidR="00FC6652" w:rsidRPr="00067E11">
              <w:rPr>
                <w:rFonts w:ascii="Calibri" w:hAnsi="Calibri" w:cs="Tahoma"/>
                <w:bCs/>
                <w:sz w:val="22"/>
                <w:szCs w:val="22"/>
                <w:lang w:val="es-SV"/>
              </w:rPr>
              <w:t xml:space="preserve"> de agua potable en la Cordillera</w:t>
            </w:r>
            <w:r w:rsidRPr="00067E11">
              <w:rPr>
                <w:rFonts w:ascii="Calibri" w:hAnsi="Calibri" w:cs="Tahoma"/>
                <w:bCs/>
                <w:sz w:val="22"/>
                <w:szCs w:val="22"/>
                <w:lang w:val="es-SV"/>
              </w:rPr>
              <w:t>, entre las cuales se identifica la contaminación de las fuentes de agua</w:t>
            </w:r>
            <w:r w:rsidR="00FC6652" w:rsidRPr="00067E11">
              <w:rPr>
                <w:rFonts w:ascii="Calibri" w:hAnsi="Calibri" w:cs="Tahoma"/>
                <w:bCs/>
                <w:sz w:val="22"/>
                <w:szCs w:val="22"/>
                <w:lang w:val="es-SV"/>
              </w:rPr>
              <w:t xml:space="preserve"> y la destrucción de las zonas de recarga causada por la urbanización en el territorio</w:t>
            </w:r>
            <w:r w:rsidR="000B2005" w:rsidRPr="00067E11">
              <w:rPr>
                <w:rFonts w:ascii="Calibri" w:hAnsi="Calibri" w:cs="Tahoma"/>
                <w:bCs/>
                <w:sz w:val="22"/>
                <w:szCs w:val="22"/>
                <w:lang w:val="es-SV"/>
              </w:rPr>
              <w:t xml:space="preserve"> (Puede ampliar el conocimiento sobre esta organización en</w:t>
            </w:r>
            <w:r w:rsidR="00B63978" w:rsidRPr="00067E11">
              <w:rPr>
                <w:rFonts w:ascii="Calibri" w:hAnsi="Calibri" w:cs="Tahoma"/>
                <w:bCs/>
                <w:sz w:val="22"/>
                <w:szCs w:val="22"/>
                <w:lang w:val="es-SV"/>
              </w:rPr>
              <w:t xml:space="preserve"> </w:t>
            </w:r>
            <w:r w:rsidR="00B63978" w:rsidRPr="00067E11">
              <w:rPr>
                <w:rFonts w:ascii="Calibri" w:hAnsi="Calibri" w:cs="Tahoma"/>
                <w:bCs/>
                <w:sz w:val="22"/>
                <w:szCs w:val="22"/>
                <w:lang w:val="es-SV"/>
              </w:rPr>
              <w:lastRenderedPageBreak/>
              <w:t>https://www.facebook.com/asaps.libertad)</w:t>
            </w:r>
            <w:r w:rsidR="00DC0A2E" w:rsidRPr="00067E11">
              <w:rPr>
                <w:rFonts w:ascii="Calibri" w:hAnsi="Calibri" w:cs="Tahoma"/>
                <w:bCs/>
                <w:sz w:val="22"/>
                <w:szCs w:val="22"/>
                <w:lang w:val="es-SV"/>
              </w:rPr>
              <w:t xml:space="preserve">. </w:t>
            </w:r>
          </w:p>
          <w:p w:rsidR="00FC6652" w:rsidRPr="00067E11" w:rsidRDefault="00FC6652" w:rsidP="00A81E38">
            <w:pPr>
              <w:pStyle w:val="Textonotapie"/>
              <w:jc w:val="both"/>
              <w:rPr>
                <w:rFonts w:ascii="Calibri" w:hAnsi="Calibri" w:cs="Tahoma"/>
                <w:bCs/>
                <w:sz w:val="22"/>
                <w:szCs w:val="22"/>
                <w:lang w:val="es-SV"/>
              </w:rPr>
            </w:pPr>
          </w:p>
          <w:p w:rsidR="00DC0A2E" w:rsidRDefault="00FC6652" w:rsidP="00A81E38">
            <w:pPr>
              <w:pStyle w:val="Textonotapie"/>
              <w:jc w:val="both"/>
              <w:rPr>
                <w:rFonts w:ascii="Calibri" w:hAnsi="Calibri" w:cs="Tahoma"/>
                <w:bCs/>
                <w:sz w:val="22"/>
                <w:szCs w:val="22"/>
                <w:lang w:val="es-SV"/>
              </w:rPr>
            </w:pPr>
            <w:r w:rsidRPr="00067E11">
              <w:rPr>
                <w:rFonts w:ascii="Calibri" w:hAnsi="Calibri" w:cs="Tahoma"/>
                <w:bCs/>
                <w:sz w:val="22"/>
                <w:szCs w:val="22"/>
                <w:lang w:val="es-SV"/>
              </w:rPr>
              <w:t>A estas voces se suma e</w:t>
            </w:r>
            <w:r w:rsidR="00DC0A2E" w:rsidRPr="00067E11">
              <w:rPr>
                <w:rFonts w:ascii="Calibri" w:hAnsi="Calibri" w:cs="Tahoma"/>
                <w:bCs/>
                <w:sz w:val="22"/>
                <w:szCs w:val="22"/>
                <w:lang w:val="es-SV"/>
              </w:rPr>
              <w:t xml:space="preserve">l Comité de rescate de cuencas de La Libertad, CORCULL </w:t>
            </w:r>
            <w:r w:rsidRPr="00067E11">
              <w:rPr>
                <w:rFonts w:ascii="Calibri" w:hAnsi="Calibri" w:cs="Tahoma"/>
                <w:bCs/>
                <w:sz w:val="22"/>
                <w:szCs w:val="22"/>
                <w:lang w:val="es-SV"/>
              </w:rPr>
              <w:t xml:space="preserve">el cual </w:t>
            </w:r>
            <w:r w:rsidR="00DC0A2E" w:rsidRPr="00067E11">
              <w:rPr>
                <w:rFonts w:ascii="Calibri" w:hAnsi="Calibri" w:cs="Tahoma"/>
                <w:bCs/>
                <w:sz w:val="22"/>
                <w:szCs w:val="22"/>
                <w:lang w:val="es-SV"/>
              </w:rPr>
              <w:t>nace en el año 2010, como una necesidad sentida de la población de la zona baja de la</w:t>
            </w:r>
            <w:r w:rsidR="00B123E4" w:rsidRPr="00067E11">
              <w:rPr>
                <w:rFonts w:ascii="Calibri" w:hAnsi="Calibri" w:cs="Tahoma"/>
                <w:bCs/>
                <w:sz w:val="22"/>
                <w:szCs w:val="22"/>
                <w:lang w:val="es-SV"/>
              </w:rPr>
              <w:t>s</w:t>
            </w:r>
            <w:r w:rsidR="00DC0A2E" w:rsidRPr="00067E11">
              <w:rPr>
                <w:rFonts w:ascii="Calibri" w:hAnsi="Calibri" w:cs="Tahoma"/>
                <w:bCs/>
                <w:sz w:val="22"/>
                <w:szCs w:val="22"/>
                <w:lang w:val="es-SV"/>
              </w:rPr>
              <w:t xml:space="preserve"> cuencas, en el municipio del Puerto de La Libertad, </w:t>
            </w:r>
            <w:r w:rsidR="00421B53" w:rsidRPr="00067E11">
              <w:rPr>
                <w:rFonts w:ascii="Calibri" w:hAnsi="Calibri" w:cs="Tahoma"/>
                <w:bCs/>
                <w:sz w:val="22"/>
                <w:szCs w:val="22"/>
                <w:lang w:val="es-SV"/>
              </w:rPr>
              <w:t xml:space="preserve">que fue la que </w:t>
            </w:r>
            <w:r w:rsidR="00350BC0" w:rsidRPr="00067E11">
              <w:rPr>
                <w:rFonts w:ascii="Calibri" w:hAnsi="Calibri" w:cs="Tahoma"/>
                <w:bCs/>
                <w:sz w:val="22"/>
                <w:szCs w:val="22"/>
                <w:lang w:val="es-SV"/>
              </w:rPr>
              <w:t>más</w:t>
            </w:r>
            <w:r w:rsidR="00421B53" w:rsidRPr="00067E11">
              <w:rPr>
                <w:rFonts w:ascii="Calibri" w:hAnsi="Calibri" w:cs="Tahoma"/>
                <w:bCs/>
                <w:sz w:val="22"/>
                <w:szCs w:val="22"/>
                <w:lang w:val="es-SV"/>
              </w:rPr>
              <w:t xml:space="preserve"> sufrió durante eventos climáticos</w:t>
            </w:r>
            <w:r w:rsidR="00197D1C">
              <w:rPr>
                <w:rFonts w:ascii="Calibri" w:hAnsi="Calibri" w:cs="Tahoma"/>
                <w:bCs/>
                <w:sz w:val="22"/>
                <w:szCs w:val="22"/>
                <w:lang w:val="es-SV"/>
              </w:rPr>
              <w:t xml:space="preserve"> extremos como la tormenta Ida, huracán </w:t>
            </w:r>
            <w:r w:rsidR="00421B53" w:rsidRPr="00067E11">
              <w:rPr>
                <w:rFonts w:ascii="Calibri" w:hAnsi="Calibri" w:cs="Tahoma"/>
                <w:bCs/>
                <w:sz w:val="22"/>
                <w:szCs w:val="22"/>
                <w:lang w:val="es-SV"/>
              </w:rPr>
              <w:t xml:space="preserve">Stan, tormenta </w:t>
            </w:r>
            <w:r w:rsidRPr="00067E11">
              <w:rPr>
                <w:rFonts w:ascii="Calibri" w:hAnsi="Calibri" w:cs="Tahoma"/>
                <w:bCs/>
                <w:sz w:val="22"/>
                <w:szCs w:val="22"/>
                <w:lang w:val="es-SV"/>
              </w:rPr>
              <w:t>Ágata</w:t>
            </w:r>
            <w:r w:rsidR="00421B53" w:rsidRPr="00067E11">
              <w:rPr>
                <w:rFonts w:ascii="Calibri" w:hAnsi="Calibri" w:cs="Tahoma"/>
                <w:bCs/>
                <w:sz w:val="22"/>
                <w:szCs w:val="22"/>
                <w:lang w:val="es-SV"/>
              </w:rPr>
              <w:t xml:space="preserve">. </w:t>
            </w:r>
            <w:r w:rsidR="00B123E4" w:rsidRPr="00067E11">
              <w:rPr>
                <w:rFonts w:ascii="Calibri" w:hAnsi="Calibri" w:cs="Tahoma"/>
                <w:bCs/>
                <w:sz w:val="22"/>
                <w:szCs w:val="22"/>
                <w:lang w:val="es-SV"/>
              </w:rPr>
              <w:t>A raíz de e</w:t>
            </w:r>
            <w:r w:rsidR="00421B53" w:rsidRPr="00067E11">
              <w:rPr>
                <w:rFonts w:ascii="Calibri" w:hAnsi="Calibri" w:cs="Tahoma"/>
                <w:bCs/>
                <w:sz w:val="22"/>
                <w:szCs w:val="22"/>
                <w:lang w:val="es-SV"/>
              </w:rPr>
              <w:t>stos eventos</w:t>
            </w:r>
            <w:r w:rsidR="00B123E4" w:rsidRPr="00067E11">
              <w:rPr>
                <w:rFonts w:ascii="Calibri" w:hAnsi="Calibri" w:cs="Tahoma"/>
                <w:bCs/>
                <w:sz w:val="22"/>
                <w:szCs w:val="22"/>
                <w:lang w:val="es-SV"/>
              </w:rPr>
              <w:t>, y an</w:t>
            </w:r>
            <w:r w:rsidR="00616F27">
              <w:rPr>
                <w:rFonts w:ascii="Calibri" w:hAnsi="Calibri" w:cs="Tahoma"/>
                <w:bCs/>
                <w:sz w:val="22"/>
                <w:szCs w:val="22"/>
                <w:lang w:val="es-SV"/>
              </w:rPr>
              <w:t>te el constante deterioro de la zona</w:t>
            </w:r>
            <w:r w:rsidR="00B123E4" w:rsidRPr="00067E11">
              <w:rPr>
                <w:rFonts w:ascii="Calibri" w:hAnsi="Calibri" w:cs="Tahoma"/>
                <w:bCs/>
                <w:sz w:val="22"/>
                <w:szCs w:val="22"/>
                <w:lang w:val="es-SV"/>
              </w:rPr>
              <w:t xml:space="preserve"> alta de la cordillera,</w:t>
            </w:r>
            <w:r w:rsidR="00421B53" w:rsidRPr="00067E11">
              <w:rPr>
                <w:rFonts w:ascii="Calibri" w:hAnsi="Calibri" w:cs="Tahoma"/>
                <w:bCs/>
                <w:sz w:val="22"/>
                <w:szCs w:val="22"/>
                <w:lang w:val="es-SV"/>
              </w:rPr>
              <w:t xml:space="preserve"> llevó a las comunidades a ver </w:t>
            </w:r>
            <w:r w:rsidR="00350BC0" w:rsidRPr="00067E11">
              <w:rPr>
                <w:rFonts w:ascii="Calibri" w:hAnsi="Calibri" w:cs="Tahoma"/>
                <w:bCs/>
                <w:sz w:val="22"/>
                <w:szCs w:val="22"/>
                <w:lang w:val="es-SV"/>
              </w:rPr>
              <w:t>más</w:t>
            </w:r>
            <w:r w:rsidR="00421B53" w:rsidRPr="00067E11">
              <w:rPr>
                <w:rFonts w:ascii="Calibri" w:hAnsi="Calibri" w:cs="Tahoma"/>
                <w:bCs/>
                <w:sz w:val="22"/>
                <w:szCs w:val="22"/>
                <w:lang w:val="es-SV"/>
              </w:rPr>
              <w:t xml:space="preserve"> </w:t>
            </w:r>
            <w:r w:rsidR="00350BC0" w:rsidRPr="00067E11">
              <w:rPr>
                <w:rFonts w:ascii="Calibri" w:hAnsi="Calibri" w:cs="Tahoma"/>
                <w:bCs/>
                <w:sz w:val="22"/>
                <w:szCs w:val="22"/>
                <w:lang w:val="es-SV"/>
              </w:rPr>
              <w:t>allá</w:t>
            </w:r>
            <w:r w:rsidR="00421B53" w:rsidRPr="00067E11">
              <w:rPr>
                <w:rFonts w:ascii="Calibri" w:hAnsi="Calibri" w:cs="Tahoma"/>
                <w:bCs/>
                <w:sz w:val="22"/>
                <w:szCs w:val="22"/>
                <w:lang w:val="es-SV"/>
              </w:rPr>
              <w:t xml:space="preserve"> del municipio y buscar soluciones a través de la organización comunitaria con enfoque de cuenca.</w:t>
            </w:r>
          </w:p>
          <w:p w:rsidR="00197D1C" w:rsidRPr="00067E11" w:rsidRDefault="00197D1C" w:rsidP="00A81E38">
            <w:pPr>
              <w:pStyle w:val="Textonotapie"/>
              <w:jc w:val="both"/>
              <w:rPr>
                <w:rFonts w:ascii="Calibri" w:hAnsi="Calibri" w:cs="Tahoma"/>
                <w:bCs/>
                <w:sz w:val="22"/>
                <w:szCs w:val="22"/>
                <w:lang w:val="es-SV"/>
              </w:rPr>
            </w:pPr>
          </w:p>
          <w:p w:rsidR="00350BC0" w:rsidRDefault="00B123E4" w:rsidP="00A81E38">
            <w:pPr>
              <w:pStyle w:val="Textonotapie"/>
              <w:jc w:val="both"/>
              <w:rPr>
                <w:rFonts w:ascii="Calibri" w:hAnsi="Calibri" w:cs="Tahoma"/>
                <w:bCs/>
                <w:sz w:val="22"/>
                <w:szCs w:val="22"/>
                <w:lang w:val="es-SV"/>
              </w:rPr>
            </w:pPr>
            <w:r w:rsidRPr="00067E11">
              <w:rPr>
                <w:rFonts w:ascii="Calibri" w:hAnsi="Calibri" w:cs="Tahoma"/>
                <w:bCs/>
                <w:sz w:val="22"/>
                <w:szCs w:val="22"/>
                <w:lang w:val="es-SV"/>
              </w:rPr>
              <w:t xml:space="preserve">Finalmente, en el año 2011 surge </w:t>
            </w:r>
            <w:r w:rsidR="00421B53" w:rsidRPr="00067E11">
              <w:rPr>
                <w:rFonts w:ascii="Calibri" w:hAnsi="Calibri" w:cs="Tahoma"/>
                <w:bCs/>
                <w:sz w:val="22"/>
                <w:szCs w:val="22"/>
                <w:lang w:val="es-SV"/>
              </w:rPr>
              <w:t>la Mesa Territorial de la Cordillera del</w:t>
            </w:r>
            <w:r w:rsidR="00431E3D" w:rsidRPr="00067E11">
              <w:rPr>
                <w:rFonts w:ascii="Calibri" w:hAnsi="Calibri" w:cs="Tahoma"/>
                <w:bCs/>
                <w:sz w:val="22"/>
                <w:szCs w:val="22"/>
                <w:lang w:val="es-SV"/>
              </w:rPr>
              <w:t xml:space="preserve"> </w:t>
            </w:r>
            <w:r w:rsidR="00421B53" w:rsidRPr="00067E11">
              <w:rPr>
                <w:rFonts w:ascii="Calibri" w:hAnsi="Calibri" w:cs="Tahoma"/>
                <w:bCs/>
                <w:sz w:val="22"/>
                <w:szCs w:val="22"/>
                <w:lang w:val="es-SV"/>
              </w:rPr>
              <w:t xml:space="preserve">Bálsamo (MTCB) </w:t>
            </w:r>
            <w:r w:rsidR="00B63978" w:rsidRPr="00067E11">
              <w:rPr>
                <w:rFonts w:ascii="Calibri" w:hAnsi="Calibri" w:cs="Tahoma"/>
                <w:bCs/>
                <w:sz w:val="22"/>
                <w:szCs w:val="22"/>
                <w:lang w:val="es-SV"/>
              </w:rPr>
              <w:t>como</w:t>
            </w:r>
            <w:r w:rsidR="00311E2E" w:rsidRPr="00067E11">
              <w:rPr>
                <w:rFonts w:ascii="Calibri" w:hAnsi="Calibri" w:cs="Tahoma"/>
                <w:bCs/>
                <w:sz w:val="22"/>
                <w:szCs w:val="22"/>
                <w:lang w:val="es-SV"/>
              </w:rPr>
              <w:t xml:space="preserve"> parte de</w:t>
            </w:r>
            <w:r w:rsidR="00B63978" w:rsidRPr="00067E11">
              <w:rPr>
                <w:rFonts w:ascii="Calibri" w:hAnsi="Calibri" w:cs="Tahoma"/>
                <w:bCs/>
                <w:sz w:val="22"/>
                <w:szCs w:val="22"/>
                <w:lang w:val="es-SV"/>
              </w:rPr>
              <w:t xml:space="preserve"> la estrategia de </w:t>
            </w:r>
            <w:r w:rsidR="00425099" w:rsidRPr="00067E11">
              <w:rPr>
                <w:rFonts w:ascii="Calibri" w:hAnsi="Calibri" w:cs="Tahoma"/>
                <w:bCs/>
                <w:sz w:val="22"/>
                <w:szCs w:val="22"/>
                <w:lang w:val="es-SV"/>
              </w:rPr>
              <w:t xml:space="preserve">territorialización del Foro del </w:t>
            </w:r>
            <w:r w:rsidR="00B63978" w:rsidRPr="00067E11">
              <w:rPr>
                <w:rFonts w:ascii="Calibri" w:hAnsi="Calibri" w:cs="Tahoma"/>
                <w:bCs/>
                <w:sz w:val="22"/>
                <w:szCs w:val="22"/>
                <w:lang w:val="es-SV"/>
              </w:rPr>
              <w:t>Agua El Salvador</w:t>
            </w:r>
            <w:r w:rsidR="00B63978" w:rsidRPr="00EA7258">
              <w:rPr>
                <w:rFonts w:ascii="Calibri" w:hAnsi="Calibri" w:cs="Tahoma"/>
                <w:bCs/>
                <w:sz w:val="22"/>
                <w:szCs w:val="22"/>
                <w:vertAlign w:val="superscript"/>
                <w:lang w:val="es-SV"/>
              </w:rPr>
              <w:footnoteReference w:id="2"/>
            </w:r>
            <w:r w:rsidR="00B63978" w:rsidRPr="00067E11">
              <w:rPr>
                <w:rFonts w:ascii="Calibri" w:hAnsi="Calibri" w:cs="Tahoma"/>
                <w:bCs/>
                <w:sz w:val="22"/>
                <w:szCs w:val="22"/>
                <w:lang w:val="es-SV"/>
              </w:rPr>
              <w:t xml:space="preserve">, </w:t>
            </w:r>
            <w:r w:rsidR="00311E2E" w:rsidRPr="00067E11">
              <w:rPr>
                <w:rFonts w:ascii="Calibri" w:hAnsi="Calibri" w:cs="Tahoma"/>
                <w:bCs/>
                <w:sz w:val="22"/>
                <w:szCs w:val="22"/>
                <w:lang w:val="es-SV"/>
              </w:rPr>
              <w:t xml:space="preserve">en ella se </w:t>
            </w:r>
            <w:r w:rsidR="00431E3D" w:rsidRPr="00067E11">
              <w:rPr>
                <w:rFonts w:ascii="Calibri" w:hAnsi="Calibri" w:cs="Tahoma"/>
                <w:bCs/>
                <w:sz w:val="22"/>
                <w:szCs w:val="22"/>
                <w:lang w:val="es-SV"/>
              </w:rPr>
              <w:t>aglutina</w:t>
            </w:r>
            <w:r w:rsidR="00311E2E" w:rsidRPr="00067E11">
              <w:rPr>
                <w:rFonts w:ascii="Calibri" w:hAnsi="Calibri" w:cs="Tahoma"/>
                <w:bCs/>
                <w:sz w:val="22"/>
                <w:szCs w:val="22"/>
                <w:lang w:val="es-SV"/>
              </w:rPr>
              <w:t>ron las organizaciones locales del territorio que venían luchando contra la urbanización, la contaminación y la violación al derecho humano al agua, constituyéndose en un frente común para</w:t>
            </w:r>
            <w:r w:rsidR="00431E3D" w:rsidRPr="00067E11">
              <w:rPr>
                <w:rFonts w:ascii="Calibri" w:hAnsi="Calibri" w:cs="Tahoma"/>
                <w:bCs/>
                <w:sz w:val="22"/>
                <w:szCs w:val="22"/>
                <w:lang w:val="es-SV"/>
              </w:rPr>
              <w:t xml:space="preserve"> las luchas de</w:t>
            </w:r>
            <w:r w:rsidR="00311E2E" w:rsidRPr="00067E11">
              <w:rPr>
                <w:rFonts w:ascii="Calibri" w:hAnsi="Calibri" w:cs="Tahoma"/>
                <w:bCs/>
                <w:sz w:val="22"/>
                <w:szCs w:val="22"/>
                <w:lang w:val="es-SV"/>
              </w:rPr>
              <w:t xml:space="preserve"> las</w:t>
            </w:r>
            <w:r w:rsidR="00431E3D" w:rsidRPr="00067E11">
              <w:rPr>
                <w:rFonts w:ascii="Calibri" w:hAnsi="Calibri" w:cs="Tahoma"/>
                <w:bCs/>
                <w:sz w:val="22"/>
                <w:szCs w:val="22"/>
                <w:lang w:val="es-SV"/>
              </w:rPr>
              <w:t xml:space="preserve"> d</w:t>
            </w:r>
            <w:r w:rsidR="00421B53" w:rsidRPr="00067E11">
              <w:rPr>
                <w:rFonts w:ascii="Calibri" w:hAnsi="Calibri" w:cs="Tahoma"/>
                <w:bCs/>
                <w:sz w:val="22"/>
                <w:szCs w:val="22"/>
                <w:lang w:val="es-SV"/>
              </w:rPr>
              <w:t xml:space="preserve">iferentes organizaciones del territorio </w:t>
            </w:r>
            <w:r w:rsidR="00431E3D" w:rsidRPr="00067E11">
              <w:rPr>
                <w:rFonts w:ascii="Calibri" w:hAnsi="Calibri" w:cs="Tahoma"/>
                <w:bCs/>
                <w:sz w:val="22"/>
                <w:szCs w:val="22"/>
                <w:lang w:val="es-SV"/>
              </w:rPr>
              <w:t>entre ellas de</w:t>
            </w:r>
            <w:r w:rsidR="00421B53" w:rsidRPr="00067E11">
              <w:rPr>
                <w:rFonts w:ascii="Calibri" w:hAnsi="Calibri" w:cs="Tahoma"/>
                <w:bCs/>
                <w:sz w:val="22"/>
                <w:szCs w:val="22"/>
                <w:lang w:val="es-SV"/>
              </w:rPr>
              <w:t xml:space="preserve"> mujeres, de cuencas, asociaciones de sistemas de agua, Asociaciones</w:t>
            </w:r>
            <w:r w:rsidR="00431E3D" w:rsidRPr="00067E11">
              <w:rPr>
                <w:rFonts w:ascii="Calibri" w:hAnsi="Calibri" w:cs="Tahoma"/>
                <w:bCs/>
                <w:sz w:val="22"/>
                <w:szCs w:val="22"/>
                <w:lang w:val="es-SV"/>
              </w:rPr>
              <w:t xml:space="preserve"> d</w:t>
            </w:r>
            <w:r w:rsidR="00421B53" w:rsidRPr="00067E11">
              <w:rPr>
                <w:rFonts w:ascii="Calibri" w:hAnsi="Calibri" w:cs="Tahoma"/>
                <w:bCs/>
                <w:sz w:val="22"/>
                <w:szCs w:val="22"/>
                <w:lang w:val="es-SV"/>
              </w:rPr>
              <w:t>e Desarrollo Comunal, etc</w:t>
            </w:r>
            <w:r w:rsidR="00431E3D" w:rsidRPr="00067E11">
              <w:rPr>
                <w:rFonts w:ascii="Calibri" w:hAnsi="Calibri" w:cs="Tahoma"/>
                <w:bCs/>
                <w:sz w:val="22"/>
                <w:szCs w:val="22"/>
                <w:lang w:val="es-SV"/>
              </w:rPr>
              <w:t>.</w:t>
            </w:r>
            <w:r w:rsidR="00421B53" w:rsidRPr="00067E11">
              <w:rPr>
                <w:rFonts w:ascii="Calibri" w:hAnsi="Calibri" w:cs="Tahoma"/>
                <w:bCs/>
                <w:sz w:val="22"/>
                <w:szCs w:val="22"/>
                <w:lang w:val="es-SV"/>
              </w:rPr>
              <w:t>, y lideran</w:t>
            </w:r>
            <w:r w:rsidR="00431E3D" w:rsidRPr="00067E11">
              <w:rPr>
                <w:rFonts w:ascii="Calibri" w:hAnsi="Calibri" w:cs="Tahoma"/>
                <w:bCs/>
                <w:sz w:val="22"/>
                <w:szCs w:val="22"/>
                <w:lang w:val="es-SV"/>
              </w:rPr>
              <w:t xml:space="preserve"> </w:t>
            </w:r>
            <w:r w:rsidR="00421B53" w:rsidRPr="00067E11">
              <w:rPr>
                <w:rFonts w:ascii="Calibri" w:hAnsi="Calibri" w:cs="Tahoma"/>
                <w:bCs/>
                <w:sz w:val="22"/>
                <w:szCs w:val="22"/>
                <w:lang w:val="es-SV"/>
              </w:rPr>
              <w:t>los procesos</w:t>
            </w:r>
            <w:r w:rsidR="00431E3D" w:rsidRPr="00067E11">
              <w:rPr>
                <w:rFonts w:ascii="Calibri" w:hAnsi="Calibri" w:cs="Tahoma"/>
                <w:bCs/>
                <w:sz w:val="22"/>
                <w:szCs w:val="22"/>
                <w:lang w:val="es-SV"/>
              </w:rPr>
              <w:t xml:space="preserve"> </w:t>
            </w:r>
            <w:r w:rsidR="00421B53" w:rsidRPr="00067E11">
              <w:rPr>
                <w:rFonts w:ascii="Calibri" w:hAnsi="Calibri" w:cs="Tahoma"/>
                <w:bCs/>
                <w:sz w:val="22"/>
                <w:szCs w:val="22"/>
                <w:lang w:val="es-SV"/>
              </w:rPr>
              <w:t>de incidencia</w:t>
            </w:r>
            <w:r w:rsidR="00431E3D" w:rsidRPr="00067E11">
              <w:rPr>
                <w:rFonts w:ascii="Calibri" w:hAnsi="Calibri" w:cs="Tahoma"/>
                <w:bCs/>
                <w:sz w:val="22"/>
                <w:szCs w:val="22"/>
                <w:lang w:val="es-SV"/>
              </w:rPr>
              <w:t xml:space="preserve"> </w:t>
            </w:r>
            <w:r w:rsidR="00421B53" w:rsidRPr="00067E11">
              <w:rPr>
                <w:rFonts w:ascii="Calibri" w:hAnsi="Calibri" w:cs="Tahoma"/>
                <w:bCs/>
                <w:sz w:val="22"/>
                <w:szCs w:val="22"/>
                <w:lang w:val="es-SV"/>
              </w:rPr>
              <w:t>relativos</w:t>
            </w:r>
            <w:r w:rsidR="00431E3D" w:rsidRPr="00067E11">
              <w:rPr>
                <w:rFonts w:ascii="Calibri" w:hAnsi="Calibri" w:cs="Tahoma"/>
                <w:bCs/>
                <w:sz w:val="22"/>
                <w:szCs w:val="22"/>
                <w:lang w:val="es-SV"/>
              </w:rPr>
              <w:t xml:space="preserve"> </w:t>
            </w:r>
            <w:r w:rsidR="00421B53" w:rsidRPr="00067E11">
              <w:rPr>
                <w:rFonts w:ascii="Calibri" w:hAnsi="Calibri" w:cs="Tahoma"/>
                <w:bCs/>
                <w:sz w:val="22"/>
                <w:szCs w:val="22"/>
                <w:lang w:val="es-SV"/>
              </w:rPr>
              <w:t>a la defensa de la Cordillera Del Bálsamo, principalmente</w:t>
            </w:r>
            <w:r w:rsidR="00431E3D" w:rsidRPr="00067E11">
              <w:rPr>
                <w:rFonts w:ascii="Calibri" w:hAnsi="Calibri" w:cs="Tahoma"/>
                <w:bCs/>
                <w:sz w:val="22"/>
                <w:szCs w:val="22"/>
                <w:lang w:val="es-SV"/>
              </w:rPr>
              <w:t xml:space="preserve"> </w:t>
            </w:r>
            <w:r w:rsidR="00421B53" w:rsidRPr="00067E11">
              <w:rPr>
                <w:rFonts w:ascii="Calibri" w:hAnsi="Calibri" w:cs="Tahoma"/>
                <w:bCs/>
                <w:sz w:val="22"/>
                <w:szCs w:val="22"/>
                <w:lang w:val="es-SV"/>
              </w:rPr>
              <w:t>en lo relativo a la gestión sustentable del agua y la gestión del riesgo con enfoque</w:t>
            </w:r>
            <w:r w:rsidR="00431E3D" w:rsidRPr="00067E11">
              <w:rPr>
                <w:rFonts w:ascii="Calibri" w:hAnsi="Calibri" w:cs="Tahoma"/>
                <w:bCs/>
                <w:sz w:val="22"/>
                <w:szCs w:val="22"/>
                <w:lang w:val="es-SV"/>
              </w:rPr>
              <w:t xml:space="preserve"> </w:t>
            </w:r>
            <w:r w:rsidR="00421B53" w:rsidRPr="00067E11">
              <w:rPr>
                <w:rFonts w:ascii="Calibri" w:hAnsi="Calibri" w:cs="Tahoma"/>
                <w:bCs/>
                <w:sz w:val="22"/>
                <w:szCs w:val="22"/>
                <w:lang w:val="es-SV"/>
              </w:rPr>
              <w:t>de cuenca</w:t>
            </w:r>
            <w:r w:rsidR="00EE569F" w:rsidRPr="00067E11">
              <w:rPr>
                <w:rFonts w:ascii="Calibri" w:hAnsi="Calibri" w:cs="Tahoma"/>
                <w:bCs/>
                <w:sz w:val="22"/>
                <w:szCs w:val="22"/>
                <w:lang w:val="es-SV"/>
              </w:rPr>
              <w:t xml:space="preserve"> (</w:t>
            </w:r>
            <w:r w:rsidR="00EE569F" w:rsidRPr="00197D1C">
              <w:rPr>
                <w:rFonts w:ascii="Calibri" w:hAnsi="Calibri" w:cs="Tahoma"/>
                <w:b/>
                <w:bCs/>
                <w:i/>
                <w:sz w:val="22"/>
                <w:szCs w:val="22"/>
                <w:lang w:val="es-SV"/>
              </w:rPr>
              <w:t xml:space="preserve">Ver Anexo </w:t>
            </w:r>
            <w:r w:rsidR="00067E11" w:rsidRPr="00197D1C">
              <w:rPr>
                <w:rFonts w:ascii="Calibri" w:hAnsi="Calibri" w:cs="Tahoma"/>
                <w:b/>
                <w:bCs/>
                <w:i/>
                <w:sz w:val="22"/>
                <w:szCs w:val="22"/>
                <w:lang w:val="es-SV"/>
              </w:rPr>
              <w:t>1</w:t>
            </w:r>
            <w:r w:rsidR="00EE569F" w:rsidRPr="00067E11">
              <w:rPr>
                <w:rFonts w:ascii="Calibri" w:hAnsi="Calibri" w:cs="Tahoma"/>
                <w:bCs/>
                <w:sz w:val="22"/>
                <w:szCs w:val="22"/>
                <w:lang w:val="es-SV"/>
              </w:rPr>
              <w:t>)</w:t>
            </w:r>
            <w:r w:rsidR="00421B53" w:rsidRPr="00067E11">
              <w:rPr>
                <w:rFonts w:ascii="Calibri" w:hAnsi="Calibri" w:cs="Tahoma"/>
                <w:bCs/>
                <w:sz w:val="22"/>
                <w:szCs w:val="22"/>
                <w:lang w:val="es-SV"/>
              </w:rPr>
              <w:t>.</w:t>
            </w:r>
            <w:r w:rsidR="00311E2E" w:rsidRPr="00067E11">
              <w:rPr>
                <w:rFonts w:ascii="Calibri" w:hAnsi="Calibri" w:cs="Tahoma"/>
                <w:bCs/>
                <w:sz w:val="22"/>
                <w:szCs w:val="22"/>
                <w:lang w:val="es-SV"/>
              </w:rPr>
              <w:t xml:space="preserve"> Desde su surgimiento la MTCB ha venido realizando denuncias frente a instituciones públicas por la implementación de proyectos de urbanización como fue el caso de El Proyecto Klaukali, la contaminación por parte de Laborat</w:t>
            </w:r>
            <w:r w:rsidR="00067E11" w:rsidRPr="00067E11">
              <w:rPr>
                <w:rFonts w:ascii="Calibri" w:hAnsi="Calibri" w:cs="Tahoma"/>
                <w:bCs/>
                <w:sz w:val="22"/>
                <w:szCs w:val="22"/>
                <w:lang w:val="es-SV"/>
              </w:rPr>
              <w:t>or</w:t>
            </w:r>
            <w:r w:rsidR="00311E2E" w:rsidRPr="00067E11">
              <w:rPr>
                <w:rFonts w:ascii="Calibri" w:hAnsi="Calibri" w:cs="Tahoma"/>
                <w:bCs/>
                <w:sz w:val="22"/>
                <w:szCs w:val="22"/>
                <w:lang w:val="es-SV"/>
              </w:rPr>
              <w:t>ios Hispanoamérica (</w:t>
            </w:r>
            <w:hyperlink r:id="rId14" w:history="1">
              <w:r w:rsidR="00EE569F" w:rsidRPr="00067E11">
                <w:rPr>
                  <w:rFonts w:ascii="Calibri" w:hAnsi="Calibri" w:cs="Tahoma"/>
                  <w:bCs/>
                  <w:sz w:val="22"/>
                  <w:szCs w:val="22"/>
                  <w:lang w:val="es-SV"/>
                </w:rPr>
                <w:t>http://forodelagua.org.sv/noticia/2016/08/comunidades-denuncian-empresa-contaminacion-agua-y-aire</w:t>
              </w:r>
            </w:hyperlink>
            <w:r w:rsidR="00350BC0" w:rsidRPr="00067E11">
              <w:rPr>
                <w:rFonts w:ascii="Calibri" w:hAnsi="Calibri" w:cs="Tahoma"/>
                <w:bCs/>
                <w:sz w:val="22"/>
                <w:szCs w:val="22"/>
                <w:lang w:val="es-SV"/>
              </w:rPr>
              <w:t>).</w:t>
            </w:r>
          </w:p>
          <w:p w:rsidR="00C4426D" w:rsidRPr="00067E11" w:rsidRDefault="00C4426D" w:rsidP="00A81E38">
            <w:pPr>
              <w:pStyle w:val="Textonotapie"/>
              <w:jc w:val="both"/>
              <w:rPr>
                <w:rFonts w:ascii="Calibri" w:hAnsi="Calibri" w:cs="Tahoma"/>
                <w:bCs/>
                <w:sz w:val="22"/>
                <w:szCs w:val="22"/>
                <w:lang w:val="es-SV"/>
              </w:rPr>
            </w:pPr>
          </w:p>
          <w:p w:rsidR="00786579" w:rsidRDefault="00350BC0" w:rsidP="00A81E38">
            <w:pPr>
              <w:pStyle w:val="Textonotapie"/>
              <w:jc w:val="both"/>
              <w:rPr>
                <w:rFonts w:ascii="Calibri" w:hAnsi="Calibri" w:cs="Tahoma"/>
                <w:bCs/>
                <w:sz w:val="22"/>
                <w:szCs w:val="22"/>
                <w:lang w:val="es-SV"/>
              </w:rPr>
            </w:pPr>
            <w:r w:rsidRPr="00067E11">
              <w:rPr>
                <w:rFonts w:ascii="Calibri" w:hAnsi="Calibri" w:cs="Tahoma"/>
                <w:bCs/>
                <w:sz w:val="22"/>
                <w:szCs w:val="22"/>
                <w:lang w:val="es-SV"/>
              </w:rPr>
              <w:t xml:space="preserve">El seguimiento y accionar contra la implementación del FIHIDRO fue colocado en la agenda de incidencia del Foro del Agua desde el año </w:t>
            </w:r>
            <w:r w:rsidR="00546087" w:rsidRPr="00067E11">
              <w:rPr>
                <w:rFonts w:ascii="Calibri" w:hAnsi="Calibri" w:cs="Tahoma"/>
                <w:bCs/>
                <w:sz w:val="22"/>
                <w:szCs w:val="22"/>
                <w:lang w:val="es-SV"/>
              </w:rPr>
              <w:t>2009, cuando se realizaron reuniones con el entonces Presidente de ANDA Francisco Gómez, quien explico su posicionamiento respecto al proyecto (ya nos hemos referido antes al mismo) que se resume en que “ANDA estaba siendo saqueada con ese proyecto”, luego de su destitución, y con la llegada de Marcos Fortín, el posicionamiento de ANDA respecto al FIHIDRO cambio del rechazo a una aceptación que encubre su actuación, por lo que hizo necesario que el Foro del Agua y ACUA realizaran el foro público “FIHIDRO, implicaciones en el derecho al agua de los habitantes del Sur de La Libertad y del Gran San Salvador” el foro tenía como objetivo informar a las comunidades sobre el estado actual y los impactos de las negociaciones entre ANDA y el FIHIDRO para las comunidades del sur del departamento de La Libertad y el abastecimiento de agua en el Gran San Salvador.</w:t>
            </w:r>
            <w:r w:rsidR="00786579" w:rsidRPr="00067E11">
              <w:rPr>
                <w:rFonts w:ascii="Calibri" w:hAnsi="Calibri" w:cs="Tahoma"/>
                <w:bCs/>
                <w:sz w:val="22"/>
                <w:szCs w:val="22"/>
                <w:lang w:val="es-SV"/>
              </w:rPr>
              <w:t xml:space="preserve"> </w:t>
            </w:r>
            <w:r w:rsidR="00546087" w:rsidRPr="00067E11">
              <w:rPr>
                <w:rFonts w:ascii="Calibri" w:hAnsi="Calibri" w:cs="Tahoma"/>
                <w:bCs/>
                <w:sz w:val="22"/>
                <w:szCs w:val="22"/>
                <w:lang w:val="es-SV"/>
              </w:rPr>
              <w:t>En el foro participaron miembros de comunidades y de los Concejos municipales de los municipios de Santa Tecla, Nuevo Cuscatlán, San José Villa Nueva y Zaragoza; el Arq. Frederick Benítez y el Ing. Milton Portillo como representantes de la Administración Nacional de Acueductos y Alcantarillados (ANDA) y representantes consultores del FIHIDRO</w:t>
            </w:r>
            <w:r w:rsidR="00786579" w:rsidRPr="00067E11">
              <w:rPr>
                <w:rFonts w:ascii="Calibri" w:hAnsi="Calibri" w:cs="Tahoma"/>
                <w:bCs/>
                <w:sz w:val="22"/>
                <w:szCs w:val="22"/>
                <w:lang w:val="es-SV"/>
              </w:rPr>
              <w:t>.</w:t>
            </w:r>
          </w:p>
          <w:p w:rsidR="00C4426D" w:rsidRPr="00067E11" w:rsidRDefault="00C4426D" w:rsidP="00A81E38">
            <w:pPr>
              <w:pStyle w:val="Textonotapie"/>
              <w:jc w:val="both"/>
              <w:rPr>
                <w:rFonts w:ascii="Calibri" w:hAnsi="Calibri" w:cs="Tahoma"/>
                <w:bCs/>
                <w:sz w:val="22"/>
                <w:szCs w:val="22"/>
                <w:lang w:val="es-SV"/>
              </w:rPr>
            </w:pPr>
          </w:p>
          <w:p w:rsidR="00786579" w:rsidRDefault="00786579" w:rsidP="00A81E38">
            <w:pPr>
              <w:pStyle w:val="Textonotapie"/>
              <w:jc w:val="both"/>
              <w:rPr>
                <w:rFonts w:ascii="Calibri" w:hAnsi="Calibri" w:cs="Tahoma"/>
                <w:bCs/>
                <w:sz w:val="22"/>
                <w:szCs w:val="22"/>
                <w:lang w:val="es-SV"/>
              </w:rPr>
            </w:pPr>
            <w:r w:rsidRPr="00067E11">
              <w:rPr>
                <w:rFonts w:ascii="Calibri" w:hAnsi="Calibri" w:cs="Tahoma"/>
                <w:bCs/>
                <w:sz w:val="22"/>
                <w:szCs w:val="22"/>
                <w:lang w:val="es-SV"/>
              </w:rPr>
              <w:t>En dicho Foro se revelaro</w:t>
            </w:r>
            <w:r w:rsidR="00C4426D">
              <w:rPr>
                <w:rFonts w:ascii="Calibri" w:hAnsi="Calibri" w:cs="Tahoma"/>
                <w:bCs/>
                <w:sz w:val="22"/>
                <w:szCs w:val="22"/>
                <w:lang w:val="es-SV"/>
              </w:rPr>
              <w:t>n datos y avances importantes,</w:t>
            </w:r>
            <w:r w:rsidRPr="00067E11">
              <w:rPr>
                <w:rFonts w:ascii="Calibri" w:hAnsi="Calibri" w:cs="Tahoma"/>
                <w:bCs/>
                <w:sz w:val="22"/>
                <w:szCs w:val="22"/>
                <w:lang w:val="es-SV"/>
              </w:rPr>
              <w:t xml:space="preserve"> según el arquitecto Frederick Benítez – gerente de la región central de ANDA – en primer lugar, hubo errores en el cálculo de los caudales </w:t>
            </w:r>
            <w:r w:rsidRPr="00067E11">
              <w:rPr>
                <w:rFonts w:ascii="Calibri" w:hAnsi="Calibri" w:cs="Tahoma"/>
                <w:bCs/>
                <w:sz w:val="22"/>
                <w:szCs w:val="22"/>
                <w:lang w:val="es-SV"/>
              </w:rPr>
              <w:lastRenderedPageBreak/>
              <w:t>que se obtendrían con el FIHIDRO y ahora se había determinado que la cantidad de acometidas era de 30</w:t>
            </w:r>
            <w:r w:rsidR="00EA7258">
              <w:rPr>
                <w:rFonts w:ascii="Calibri" w:hAnsi="Calibri" w:cs="Tahoma"/>
                <w:bCs/>
                <w:sz w:val="22"/>
                <w:szCs w:val="22"/>
                <w:lang w:val="es-SV"/>
              </w:rPr>
              <w:t>,</w:t>
            </w:r>
            <w:r w:rsidRPr="00067E11">
              <w:rPr>
                <w:rFonts w:ascii="Calibri" w:hAnsi="Calibri" w:cs="Tahoma"/>
                <w:bCs/>
                <w:sz w:val="22"/>
                <w:szCs w:val="22"/>
                <w:lang w:val="es-SV"/>
              </w:rPr>
              <w:t>000 y no 20</w:t>
            </w:r>
            <w:r w:rsidR="00EA7258">
              <w:rPr>
                <w:rFonts w:ascii="Calibri" w:hAnsi="Calibri" w:cs="Tahoma"/>
                <w:bCs/>
                <w:sz w:val="22"/>
                <w:szCs w:val="22"/>
                <w:lang w:val="es-SV"/>
              </w:rPr>
              <w:t>,</w:t>
            </w:r>
            <w:r w:rsidRPr="00067E11">
              <w:rPr>
                <w:rFonts w:ascii="Calibri" w:hAnsi="Calibri" w:cs="Tahoma"/>
                <w:bCs/>
                <w:sz w:val="22"/>
                <w:szCs w:val="22"/>
                <w:lang w:val="es-SV"/>
              </w:rPr>
              <w:t>000 como se había proyectado inicialmente, por lo que la exigencia del Foro del Agua de distribuir de forma inversa la disponibilidad del agua (15000 para ANDA y 5000 para las empresas), por lo que esa propuesta ya no era necesaria, pues el caudal alcanzaba para que cada uno o</w:t>
            </w:r>
            <w:r w:rsidR="00ED6AEB" w:rsidRPr="00067E11">
              <w:rPr>
                <w:rFonts w:ascii="Calibri" w:hAnsi="Calibri" w:cs="Tahoma"/>
                <w:bCs/>
                <w:sz w:val="22"/>
                <w:szCs w:val="22"/>
                <w:lang w:val="es-SV"/>
              </w:rPr>
              <w:t>btuviera 15000 acometidas</w:t>
            </w:r>
            <w:r w:rsidRPr="00067E11">
              <w:rPr>
                <w:rFonts w:ascii="Calibri" w:hAnsi="Calibri" w:cs="Tahoma"/>
                <w:bCs/>
                <w:sz w:val="22"/>
                <w:szCs w:val="22"/>
                <w:lang w:val="es-SV"/>
              </w:rPr>
              <w:t xml:space="preserve"> con un suministro de 263 litros/segundo para las comunidades que no cuentan con servicio; además la ANDA administraría todo el sistema. Ante estas perspectivas se generaron esperanzas en algunas comunidades, que sin embargo no quedaron satisfechas y mantenían el cuestionamiento al interés privado de los fideicomitentes.</w:t>
            </w:r>
          </w:p>
          <w:p w:rsidR="00C4426D" w:rsidRPr="00067E11" w:rsidRDefault="00C4426D" w:rsidP="00A81E38">
            <w:pPr>
              <w:pStyle w:val="Textonotapie"/>
              <w:jc w:val="both"/>
              <w:rPr>
                <w:rFonts w:ascii="Calibri" w:hAnsi="Calibri" w:cs="Tahoma"/>
                <w:bCs/>
                <w:sz w:val="22"/>
                <w:szCs w:val="22"/>
                <w:lang w:val="es-SV"/>
              </w:rPr>
            </w:pPr>
          </w:p>
          <w:p w:rsidR="00ED6AEB" w:rsidRDefault="00ED6AEB" w:rsidP="00A81E38">
            <w:pPr>
              <w:pStyle w:val="Textonotapie"/>
              <w:jc w:val="both"/>
              <w:rPr>
                <w:rFonts w:ascii="Calibri" w:hAnsi="Calibri" w:cs="Tahoma"/>
                <w:bCs/>
                <w:sz w:val="22"/>
                <w:szCs w:val="22"/>
                <w:lang w:val="es-SV"/>
              </w:rPr>
            </w:pPr>
            <w:r w:rsidRPr="00067E11">
              <w:rPr>
                <w:rFonts w:ascii="Calibri" w:hAnsi="Calibri" w:cs="Tahoma"/>
                <w:bCs/>
                <w:sz w:val="22"/>
                <w:szCs w:val="22"/>
                <w:lang w:val="es-SV"/>
              </w:rPr>
              <w:t>En junio de 2011,</w:t>
            </w:r>
            <w:r w:rsidR="00953DE7" w:rsidRPr="00067E11">
              <w:rPr>
                <w:rFonts w:ascii="Calibri" w:hAnsi="Calibri" w:cs="Tahoma"/>
                <w:bCs/>
                <w:sz w:val="22"/>
                <w:szCs w:val="22"/>
                <w:lang w:val="es-SV"/>
              </w:rPr>
              <w:t xml:space="preserve"> se abandonó la interlocución con el Presidente de</w:t>
            </w:r>
            <w:r w:rsidRPr="00067E11">
              <w:rPr>
                <w:rFonts w:ascii="Calibri" w:hAnsi="Calibri" w:cs="Tahoma"/>
                <w:bCs/>
                <w:sz w:val="22"/>
                <w:szCs w:val="22"/>
                <w:lang w:val="es-SV"/>
              </w:rPr>
              <w:t xml:space="preserve"> ANDA </w:t>
            </w:r>
            <w:r w:rsidR="00953DE7" w:rsidRPr="00067E11">
              <w:rPr>
                <w:rFonts w:ascii="Calibri" w:hAnsi="Calibri" w:cs="Tahoma"/>
                <w:bCs/>
                <w:sz w:val="22"/>
                <w:szCs w:val="22"/>
                <w:lang w:val="es-SV"/>
              </w:rPr>
              <w:t xml:space="preserve">Marcos Fortín, quien </w:t>
            </w:r>
            <w:r w:rsidRPr="00067E11">
              <w:rPr>
                <w:rFonts w:ascii="Calibri" w:hAnsi="Calibri" w:cs="Tahoma"/>
                <w:bCs/>
                <w:sz w:val="22"/>
                <w:szCs w:val="22"/>
                <w:lang w:val="es-SV"/>
              </w:rPr>
              <w:t>firmó un nuevo convenio con el FIHIDRO, existiendo un avance hasta esa fecha del 96% en relación a la inversión privada y nulo por parte de ANDA. El total de conexiones que la ANDA podría hacer con dicho proyecto era de 22,454 en diferentes comunidades, municipios y cantones que por años han tenido problemas con el abastecimiento de agua potable. Los empresarios podrían realizar 14,723 para sus proyectos en ejecución o los que proyectados a futuro.</w:t>
            </w:r>
          </w:p>
          <w:p w:rsidR="00C4426D" w:rsidRPr="00067E11" w:rsidRDefault="00C4426D" w:rsidP="00A81E38">
            <w:pPr>
              <w:pStyle w:val="Textonotapie"/>
              <w:jc w:val="both"/>
              <w:rPr>
                <w:rFonts w:ascii="Calibri" w:hAnsi="Calibri" w:cs="Tahoma"/>
                <w:bCs/>
                <w:sz w:val="22"/>
                <w:szCs w:val="22"/>
                <w:lang w:val="es-SV"/>
              </w:rPr>
            </w:pPr>
          </w:p>
          <w:p w:rsidR="00ED6AEB" w:rsidRPr="00067E11" w:rsidRDefault="00ED6AEB" w:rsidP="00A81E38">
            <w:pPr>
              <w:pStyle w:val="Textonotapie"/>
              <w:jc w:val="both"/>
              <w:rPr>
                <w:rFonts w:ascii="Calibri" w:hAnsi="Calibri" w:cs="Tahoma"/>
                <w:bCs/>
                <w:sz w:val="22"/>
                <w:szCs w:val="22"/>
                <w:lang w:val="es-SV"/>
              </w:rPr>
            </w:pPr>
            <w:r w:rsidRPr="00067E11">
              <w:rPr>
                <w:rFonts w:ascii="Calibri" w:hAnsi="Calibri" w:cs="Tahoma"/>
                <w:bCs/>
                <w:sz w:val="22"/>
                <w:szCs w:val="22"/>
                <w:lang w:val="es-SV"/>
              </w:rPr>
              <w:t>A diez años del FIHIDRO, se puede constatar que el número de acometidas otorgadas para las comunidades de la zona está muy por debajo incluso de la proyección original de 4,500, mientras que la totalidad de las viviendas de las grandes urbanizaciones cuentan con agua las 24 horas del día para riego del campo de golf ya construido en el complejo El Encanto Villas y Golf, jardines, uso de piscinas, etc.</w:t>
            </w:r>
          </w:p>
          <w:p w:rsidR="00350BC0" w:rsidRPr="00A81E38" w:rsidRDefault="00350BC0" w:rsidP="00A81E38">
            <w:pPr>
              <w:pStyle w:val="Textonotapie"/>
              <w:jc w:val="both"/>
              <w:rPr>
                <w:lang w:val="es-SV"/>
              </w:rPr>
            </w:pPr>
          </w:p>
          <w:p w:rsidR="007B768A" w:rsidRPr="00067E11" w:rsidRDefault="000C740A" w:rsidP="00A81E38">
            <w:pPr>
              <w:pStyle w:val="Textonotapie"/>
              <w:jc w:val="both"/>
              <w:rPr>
                <w:rFonts w:ascii="Calibri" w:hAnsi="Calibri" w:cs="Tahoma"/>
                <w:b/>
                <w:bCs/>
                <w:sz w:val="22"/>
                <w:szCs w:val="22"/>
                <w:lang w:val="es-SV"/>
              </w:rPr>
            </w:pPr>
            <w:r w:rsidRPr="00067E11">
              <w:rPr>
                <w:rFonts w:ascii="Calibri" w:hAnsi="Calibri" w:cs="Tahoma"/>
                <w:b/>
                <w:bCs/>
                <w:sz w:val="22"/>
                <w:szCs w:val="22"/>
                <w:lang w:val="es-SV"/>
              </w:rPr>
              <w:t>Motivos y</w:t>
            </w:r>
            <w:r w:rsidR="007B768A" w:rsidRPr="00067E11">
              <w:rPr>
                <w:rFonts w:ascii="Calibri" w:hAnsi="Calibri" w:cs="Tahoma"/>
                <w:b/>
                <w:bCs/>
                <w:sz w:val="22"/>
                <w:szCs w:val="22"/>
                <w:lang w:val="es-SV"/>
              </w:rPr>
              <w:t xml:space="preserve"> criterios</w:t>
            </w:r>
            <w:r w:rsidRPr="00067E11">
              <w:rPr>
                <w:rFonts w:ascii="Calibri" w:hAnsi="Calibri" w:cs="Tahoma"/>
                <w:b/>
                <w:bCs/>
                <w:sz w:val="22"/>
                <w:szCs w:val="22"/>
                <w:lang w:val="es-SV"/>
              </w:rPr>
              <w:t xml:space="preserve"> de selección de la estrategia</w:t>
            </w:r>
          </w:p>
          <w:p w:rsidR="00A64ADB" w:rsidRPr="00067E11" w:rsidRDefault="00A64ADB" w:rsidP="00A81E38">
            <w:pPr>
              <w:pStyle w:val="Textonotapie"/>
              <w:jc w:val="both"/>
              <w:rPr>
                <w:rFonts w:ascii="Calibri" w:hAnsi="Calibri" w:cs="Tahoma"/>
                <w:bCs/>
                <w:sz w:val="22"/>
                <w:szCs w:val="22"/>
                <w:lang w:val="es-SV"/>
              </w:rPr>
            </w:pPr>
            <w:r w:rsidRPr="00067E11">
              <w:rPr>
                <w:rFonts w:ascii="Calibri" w:hAnsi="Calibri" w:cs="Tahoma"/>
                <w:bCs/>
                <w:sz w:val="22"/>
                <w:szCs w:val="22"/>
                <w:lang w:val="es-SV"/>
              </w:rPr>
              <w:t>La razón principal para seleccionar esta iniciativa de proyecto es la situación crítica de racionamiento y desabastecimiento de agua potable que actualmente sufren comunidades urbanas y rurales que habitan en las cuencas Estero S</w:t>
            </w:r>
            <w:r w:rsidR="002C7FD3" w:rsidRPr="00067E11">
              <w:rPr>
                <w:rFonts w:ascii="Calibri" w:hAnsi="Calibri" w:cs="Tahoma"/>
                <w:bCs/>
                <w:sz w:val="22"/>
                <w:szCs w:val="22"/>
                <w:lang w:val="es-SV"/>
              </w:rPr>
              <w:t>an Diego, El Jute y San Antonio</w:t>
            </w:r>
            <w:r w:rsidRPr="00067E11">
              <w:rPr>
                <w:rFonts w:ascii="Calibri" w:hAnsi="Calibri" w:cs="Tahoma"/>
                <w:bCs/>
                <w:sz w:val="22"/>
                <w:szCs w:val="22"/>
                <w:lang w:val="es-SV"/>
              </w:rPr>
              <w:t>, que impacta directa o indirectamente a</w:t>
            </w:r>
            <w:r w:rsidR="002C7FD3" w:rsidRPr="00067E11">
              <w:rPr>
                <w:rFonts w:ascii="Calibri" w:hAnsi="Calibri" w:cs="Tahoma"/>
                <w:bCs/>
                <w:sz w:val="22"/>
                <w:szCs w:val="22"/>
                <w:lang w:val="es-SV"/>
              </w:rPr>
              <w:t xml:space="preserve"> una población total de 68,863 personas, siendo en la cuenca El Jute 32,363 en total, de las cuales hay un total de hombres de 15,596 y mujeres 16,767; en la cuenca San Antonio, total 19613, hombres 9377, mujeres 10236; y en Estero San Diego es de 16,887 habitantes de los </w:t>
            </w:r>
            <w:r w:rsidR="00EB40CF" w:rsidRPr="00067E11">
              <w:rPr>
                <w:rFonts w:ascii="Calibri" w:hAnsi="Calibri" w:cs="Tahoma"/>
                <w:bCs/>
                <w:sz w:val="22"/>
                <w:szCs w:val="22"/>
                <w:lang w:val="es-SV"/>
              </w:rPr>
              <w:t>cuales 8,442 son hombres</w:t>
            </w:r>
            <w:r w:rsidR="002C7FD3" w:rsidRPr="00067E11">
              <w:rPr>
                <w:rFonts w:ascii="Calibri" w:hAnsi="Calibri" w:cs="Tahoma"/>
                <w:bCs/>
                <w:sz w:val="22"/>
                <w:szCs w:val="22"/>
                <w:lang w:val="es-SV"/>
              </w:rPr>
              <w:t xml:space="preserve"> y 8,44</w:t>
            </w:r>
            <w:r w:rsidR="00EB40CF" w:rsidRPr="00067E11">
              <w:rPr>
                <w:rFonts w:ascii="Calibri" w:hAnsi="Calibri" w:cs="Tahoma"/>
                <w:bCs/>
                <w:sz w:val="22"/>
                <w:szCs w:val="22"/>
                <w:lang w:val="es-SV"/>
              </w:rPr>
              <w:t xml:space="preserve">5 son mujeres; </w:t>
            </w:r>
            <w:r w:rsidRPr="00067E11">
              <w:rPr>
                <w:rFonts w:ascii="Calibri" w:hAnsi="Calibri" w:cs="Tahoma"/>
                <w:bCs/>
                <w:sz w:val="22"/>
                <w:szCs w:val="22"/>
                <w:lang w:val="es-SV"/>
              </w:rPr>
              <w:t xml:space="preserve">como efecto del desarrollo  urbanístico en la Cordillera </w:t>
            </w:r>
            <w:r w:rsidR="00EB40CF" w:rsidRPr="00067E11">
              <w:rPr>
                <w:rFonts w:ascii="Calibri" w:hAnsi="Calibri" w:cs="Tahoma"/>
                <w:bCs/>
                <w:sz w:val="22"/>
                <w:szCs w:val="22"/>
                <w:lang w:val="es-SV"/>
              </w:rPr>
              <w:t xml:space="preserve">que ha sido facilitado con la implementación </w:t>
            </w:r>
            <w:r w:rsidRPr="00067E11">
              <w:rPr>
                <w:rFonts w:ascii="Calibri" w:hAnsi="Calibri" w:cs="Tahoma"/>
                <w:bCs/>
                <w:sz w:val="22"/>
                <w:szCs w:val="22"/>
                <w:lang w:val="es-SV"/>
              </w:rPr>
              <w:t xml:space="preserve">del FIHIDRO, ya que demandan mayor cantidad de agua potable para su abastecimiento y generan mayor impermeabilización de los suelos, reduciendo la disponibilidad de agua en el territorio; </w:t>
            </w:r>
          </w:p>
          <w:p w:rsidR="000C740A" w:rsidRPr="00A81E38" w:rsidRDefault="000C740A" w:rsidP="00A81E38">
            <w:pPr>
              <w:pStyle w:val="Textonotapie"/>
              <w:jc w:val="both"/>
              <w:rPr>
                <w:lang w:val="es-SV"/>
              </w:rPr>
            </w:pPr>
          </w:p>
          <w:p w:rsidR="007B768A" w:rsidRPr="00067E11" w:rsidRDefault="004B5F7A" w:rsidP="00A81E38">
            <w:pPr>
              <w:pStyle w:val="Textonotapie"/>
              <w:jc w:val="both"/>
              <w:rPr>
                <w:rFonts w:ascii="Calibri" w:hAnsi="Calibri" w:cs="Tahoma"/>
                <w:b/>
                <w:bCs/>
                <w:sz w:val="22"/>
                <w:szCs w:val="22"/>
                <w:lang w:val="es-SV"/>
              </w:rPr>
            </w:pPr>
            <w:r w:rsidRPr="00067E11">
              <w:rPr>
                <w:rFonts w:ascii="Calibri" w:hAnsi="Calibri" w:cs="Tahoma"/>
                <w:b/>
                <w:bCs/>
                <w:sz w:val="22"/>
                <w:szCs w:val="22"/>
                <w:lang w:val="es-SV"/>
              </w:rPr>
              <w:t xml:space="preserve">Elementos que fundamentan la selección de la estrategia  </w:t>
            </w:r>
            <w:r w:rsidR="007B768A" w:rsidRPr="00067E11">
              <w:rPr>
                <w:rFonts w:ascii="Calibri" w:hAnsi="Calibri" w:cs="Tahoma"/>
                <w:b/>
                <w:bCs/>
                <w:sz w:val="22"/>
                <w:szCs w:val="22"/>
                <w:lang w:val="es-SV"/>
              </w:rPr>
              <w:t xml:space="preserve"> </w:t>
            </w:r>
          </w:p>
          <w:p w:rsidR="000D004E" w:rsidRDefault="004B5F7A" w:rsidP="00A81E38">
            <w:pPr>
              <w:pStyle w:val="Textonotapie"/>
              <w:jc w:val="both"/>
              <w:rPr>
                <w:rFonts w:ascii="Calibri" w:hAnsi="Calibri" w:cs="Tahoma"/>
                <w:bCs/>
                <w:sz w:val="22"/>
                <w:szCs w:val="22"/>
                <w:lang w:val="es-SV"/>
              </w:rPr>
            </w:pPr>
            <w:r w:rsidRPr="00067E11">
              <w:rPr>
                <w:rFonts w:ascii="Calibri" w:hAnsi="Calibri" w:cs="Tahoma"/>
                <w:bCs/>
                <w:sz w:val="22"/>
                <w:szCs w:val="22"/>
                <w:lang w:val="es-SV"/>
              </w:rPr>
              <w:t>Para la selección de la estrategia a implementar en este proyecto se tomó como referencia las conclusiones y propuestas desarrolladas durante</w:t>
            </w:r>
            <w:r w:rsidR="000D004E" w:rsidRPr="00067E11">
              <w:rPr>
                <w:rFonts w:ascii="Calibri" w:hAnsi="Calibri" w:cs="Tahoma"/>
                <w:bCs/>
                <w:sz w:val="22"/>
                <w:szCs w:val="22"/>
                <w:lang w:val="es-SV"/>
              </w:rPr>
              <w:t xml:space="preserve"> la ejecución del proyecto “Fortaleciendo la Gobernabilidad Democrática para la Defensa del Derecho Humano al Agua en El Salvador”, ejecutado por el consorcio ACUA en coordinación con el FdA y con el apoyo de AECID a través de ISF se obtuvieron conclusiones importantes para orientar el trabajo del espacio, las más importantes que atañen a esta propuesta son las siguientes:</w:t>
            </w:r>
          </w:p>
          <w:p w:rsidR="00C4426D" w:rsidRPr="00067E11" w:rsidRDefault="00C4426D" w:rsidP="00A81E38">
            <w:pPr>
              <w:pStyle w:val="Textonotapie"/>
              <w:jc w:val="both"/>
              <w:rPr>
                <w:rFonts w:ascii="Calibri" w:hAnsi="Calibri" w:cs="Tahoma"/>
                <w:bCs/>
                <w:sz w:val="22"/>
                <w:szCs w:val="22"/>
                <w:lang w:val="es-SV"/>
              </w:rPr>
            </w:pPr>
          </w:p>
          <w:p w:rsidR="00C4426D" w:rsidRDefault="000D004E" w:rsidP="00A81E38">
            <w:pPr>
              <w:pStyle w:val="Textonotapie"/>
              <w:numPr>
                <w:ilvl w:val="0"/>
                <w:numId w:val="27"/>
              </w:numPr>
              <w:jc w:val="both"/>
              <w:rPr>
                <w:rFonts w:ascii="Calibri" w:hAnsi="Calibri" w:cs="Tahoma"/>
                <w:bCs/>
                <w:sz w:val="22"/>
                <w:szCs w:val="22"/>
                <w:lang w:val="es-SV"/>
              </w:rPr>
            </w:pPr>
            <w:r w:rsidRPr="00067E11">
              <w:rPr>
                <w:rFonts w:ascii="Calibri" w:hAnsi="Calibri" w:cs="Tahoma"/>
                <w:bCs/>
                <w:sz w:val="22"/>
                <w:szCs w:val="22"/>
                <w:lang w:val="es-SV"/>
              </w:rPr>
              <w:t>Las organizaciones de la sociedad civil carecen de suficientes elementos técnico-científicos (estudios e investigaciones), conocen la problemática del agua, pero sin documentación que sustente los conflictos específicos.</w:t>
            </w:r>
          </w:p>
          <w:p w:rsidR="00C4426D" w:rsidRDefault="000D004E" w:rsidP="000C4FE8">
            <w:pPr>
              <w:pStyle w:val="Textonotapie"/>
              <w:numPr>
                <w:ilvl w:val="0"/>
                <w:numId w:val="27"/>
              </w:numPr>
              <w:jc w:val="both"/>
              <w:rPr>
                <w:rFonts w:ascii="Calibri" w:hAnsi="Calibri" w:cs="Tahoma"/>
                <w:bCs/>
                <w:sz w:val="22"/>
                <w:szCs w:val="22"/>
                <w:lang w:val="es-SV"/>
              </w:rPr>
            </w:pPr>
            <w:r w:rsidRPr="00C4426D">
              <w:rPr>
                <w:rFonts w:ascii="Calibri" w:hAnsi="Calibri" w:cs="Tahoma"/>
                <w:bCs/>
                <w:sz w:val="22"/>
                <w:szCs w:val="22"/>
                <w:lang w:val="es-SV"/>
              </w:rPr>
              <w:t>El trabajo de exigibilidad por el derecho humano al Agua contempla diferentes aristas desde las que enfocar la incidencia (tribunales ambientales, tomadores de decisión locales) y no es posible esperar a contar con un marco regulatorio aprobado que resuelva las problemáticas locales (cada vez más y con mayor grado de violación al DH al Agua</w:t>
            </w:r>
            <w:r w:rsidR="00425099" w:rsidRPr="00C4426D">
              <w:rPr>
                <w:rFonts w:ascii="Calibri" w:hAnsi="Calibri" w:cs="Tahoma"/>
                <w:bCs/>
                <w:sz w:val="22"/>
                <w:szCs w:val="22"/>
                <w:lang w:val="es-SV"/>
              </w:rPr>
              <w:t>).</w:t>
            </w:r>
            <w:r w:rsidRPr="00C4426D">
              <w:rPr>
                <w:rFonts w:ascii="Calibri" w:hAnsi="Calibri" w:cs="Tahoma"/>
                <w:bCs/>
                <w:sz w:val="22"/>
                <w:szCs w:val="22"/>
                <w:lang w:val="es-SV"/>
              </w:rPr>
              <w:t xml:space="preserve"> </w:t>
            </w:r>
          </w:p>
          <w:p w:rsidR="000D004E" w:rsidRPr="00C4426D" w:rsidRDefault="000D004E" w:rsidP="000C4FE8">
            <w:pPr>
              <w:pStyle w:val="Textonotapie"/>
              <w:numPr>
                <w:ilvl w:val="0"/>
                <w:numId w:val="27"/>
              </w:numPr>
              <w:jc w:val="both"/>
              <w:rPr>
                <w:rFonts w:ascii="Calibri" w:hAnsi="Calibri" w:cs="Tahoma"/>
                <w:bCs/>
                <w:sz w:val="22"/>
                <w:szCs w:val="22"/>
                <w:lang w:val="es-SV"/>
              </w:rPr>
            </w:pPr>
            <w:r w:rsidRPr="00C4426D">
              <w:rPr>
                <w:rFonts w:ascii="Calibri" w:hAnsi="Calibri" w:cs="Tahoma"/>
                <w:bCs/>
                <w:sz w:val="22"/>
                <w:szCs w:val="22"/>
                <w:lang w:val="es-SV"/>
              </w:rPr>
              <w:t xml:space="preserve">Los procesos de exigibilidad deben estar planificados, pero con cierto grado de flexibilidad por su fuerte vinculación con la coyuntura política y la variabilidad de la conflictividad. </w:t>
            </w:r>
          </w:p>
          <w:p w:rsidR="00C4426D" w:rsidRDefault="00C4426D" w:rsidP="00A81E38">
            <w:pPr>
              <w:pStyle w:val="Textonotapie"/>
              <w:jc w:val="both"/>
              <w:rPr>
                <w:rFonts w:ascii="Calibri" w:hAnsi="Calibri" w:cs="Tahoma"/>
                <w:bCs/>
                <w:sz w:val="22"/>
                <w:szCs w:val="22"/>
                <w:lang w:val="es-SV"/>
              </w:rPr>
            </w:pPr>
          </w:p>
          <w:p w:rsidR="004B5F7A" w:rsidRPr="00067E11" w:rsidRDefault="00BA71B9" w:rsidP="00A81E38">
            <w:pPr>
              <w:pStyle w:val="Textonotapie"/>
              <w:jc w:val="both"/>
              <w:rPr>
                <w:rFonts w:ascii="Calibri" w:hAnsi="Calibri" w:cs="Tahoma"/>
                <w:bCs/>
                <w:sz w:val="22"/>
                <w:szCs w:val="22"/>
                <w:lang w:val="es-SV"/>
              </w:rPr>
            </w:pPr>
            <w:r w:rsidRPr="00067E11">
              <w:rPr>
                <w:rFonts w:ascii="Calibri" w:hAnsi="Calibri" w:cs="Tahoma"/>
                <w:bCs/>
                <w:sz w:val="22"/>
                <w:szCs w:val="22"/>
                <w:lang w:val="es-SV"/>
              </w:rPr>
              <w:lastRenderedPageBreak/>
              <w:t>Como propuesta central ante esas conclusiones en el FDA se ha retomado: A nivel de conocimientos, el desarrollar estudios técnicos que sustenten las demandas de las Mesas Territoriales ante la conflictividad e informar sobre los mecanismos legales, desde la elaboración de versiones populares sobre los mismos que permitan su comprensión, mejorando su capacidad de respuesta ante la conflictividad</w:t>
            </w:r>
            <w:r w:rsidR="004B5F7A" w:rsidRPr="00067E11">
              <w:rPr>
                <w:rFonts w:ascii="Calibri" w:hAnsi="Calibri" w:cs="Tahoma"/>
                <w:bCs/>
                <w:sz w:val="22"/>
                <w:szCs w:val="22"/>
                <w:lang w:val="es-SV"/>
              </w:rPr>
              <w:t>.</w:t>
            </w:r>
            <w:r w:rsidR="00C34843" w:rsidRPr="00067E11">
              <w:rPr>
                <w:rFonts w:ascii="Calibri" w:hAnsi="Calibri" w:cs="Tahoma"/>
                <w:bCs/>
                <w:sz w:val="22"/>
                <w:szCs w:val="22"/>
                <w:lang w:val="es-SV"/>
              </w:rPr>
              <w:t xml:space="preserve"> </w:t>
            </w:r>
            <w:r w:rsidR="004B5F7A" w:rsidRPr="00067E11">
              <w:rPr>
                <w:rFonts w:ascii="Calibri" w:hAnsi="Calibri" w:cs="Tahoma"/>
                <w:bCs/>
                <w:sz w:val="22"/>
                <w:szCs w:val="22"/>
                <w:lang w:val="es-SV"/>
              </w:rPr>
              <w:t xml:space="preserve">Esta recomendación </w:t>
            </w:r>
            <w:r w:rsidR="00C34843" w:rsidRPr="00067E11">
              <w:rPr>
                <w:rFonts w:ascii="Calibri" w:hAnsi="Calibri" w:cs="Tahoma"/>
                <w:bCs/>
                <w:sz w:val="22"/>
                <w:szCs w:val="22"/>
                <w:lang w:val="es-SV"/>
              </w:rPr>
              <w:t>forma parte de la estrategia del Plan de Incidencia de la MTCB, en los temas de cabildeo, organización, educación y sensibilización, comunicación y movilización.</w:t>
            </w:r>
          </w:p>
          <w:p w:rsidR="004B5F7A" w:rsidRPr="00A81E38" w:rsidRDefault="004B5F7A" w:rsidP="00A81E38">
            <w:pPr>
              <w:pStyle w:val="Textonotapie"/>
              <w:jc w:val="both"/>
              <w:rPr>
                <w:lang w:val="es-SV"/>
              </w:rPr>
            </w:pPr>
          </w:p>
          <w:p w:rsidR="007B768A" w:rsidRPr="00067E11" w:rsidRDefault="007B768A" w:rsidP="00A81E38">
            <w:pPr>
              <w:pStyle w:val="Textonotapie"/>
              <w:jc w:val="both"/>
              <w:rPr>
                <w:rFonts w:ascii="Calibri" w:hAnsi="Calibri" w:cs="Tahoma"/>
                <w:b/>
                <w:bCs/>
                <w:sz w:val="22"/>
                <w:szCs w:val="22"/>
                <w:lang w:val="es-SV"/>
              </w:rPr>
            </w:pPr>
            <w:r w:rsidRPr="00067E11">
              <w:rPr>
                <w:rFonts w:ascii="Calibri" w:hAnsi="Calibri" w:cs="Tahoma"/>
                <w:b/>
                <w:bCs/>
                <w:sz w:val="22"/>
                <w:szCs w:val="22"/>
                <w:lang w:val="es-SV"/>
              </w:rPr>
              <w:t>E</w:t>
            </w:r>
            <w:r w:rsidR="003A7F6F" w:rsidRPr="00067E11">
              <w:rPr>
                <w:rFonts w:ascii="Calibri" w:hAnsi="Calibri" w:cs="Tahoma"/>
                <w:b/>
                <w:bCs/>
                <w:sz w:val="22"/>
                <w:szCs w:val="22"/>
                <w:lang w:val="es-SV"/>
              </w:rPr>
              <w:t>strategia propuesta</w:t>
            </w:r>
            <w:r w:rsidRPr="00067E11">
              <w:rPr>
                <w:rFonts w:ascii="Calibri" w:hAnsi="Calibri" w:cs="Tahoma"/>
                <w:b/>
                <w:bCs/>
                <w:sz w:val="22"/>
                <w:szCs w:val="22"/>
                <w:lang w:val="es-SV"/>
              </w:rPr>
              <w:t xml:space="preserve"> </w:t>
            </w:r>
          </w:p>
          <w:p w:rsidR="00C4426D" w:rsidRDefault="009A649E" w:rsidP="00A81E38">
            <w:pPr>
              <w:pStyle w:val="Textonotapie"/>
              <w:jc w:val="both"/>
              <w:rPr>
                <w:rFonts w:ascii="Calibri" w:hAnsi="Calibri" w:cs="Tahoma"/>
                <w:bCs/>
                <w:sz w:val="22"/>
                <w:szCs w:val="22"/>
                <w:lang w:val="es-SV"/>
              </w:rPr>
            </w:pPr>
            <w:r w:rsidRPr="00067E11">
              <w:rPr>
                <w:rFonts w:ascii="Calibri" w:hAnsi="Calibri" w:cs="Tahoma"/>
                <w:bCs/>
                <w:sz w:val="22"/>
                <w:szCs w:val="22"/>
                <w:lang w:val="es-SV"/>
              </w:rPr>
              <w:t>Basándonos en los lineamientos descritos en el apartado anterior se selecciona y propone para este proyecto la presente estrategia, la cual tiene 3 componentes y está orientada a la identificación, comprobación, socialización y movilización social ante las causas políticas y económicas que generan condiciones de</w:t>
            </w:r>
            <w:r w:rsidR="007B768A" w:rsidRPr="00067E11">
              <w:rPr>
                <w:rFonts w:ascii="Calibri" w:hAnsi="Calibri" w:cs="Tahoma"/>
                <w:bCs/>
                <w:sz w:val="22"/>
                <w:szCs w:val="22"/>
                <w:lang w:val="es-SV"/>
              </w:rPr>
              <w:t xml:space="preserve"> desabastecimiento de agua potable en la Cordillera del Bálsamo. </w:t>
            </w:r>
          </w:p>
          <w:p w:rsidR="00C4426D" w:rsidRDefault="00C4426D" w:rsidP="00A81E38">
            <w:pPr>
              <w:pStyle w:val="Textonotapie"/>
              <w:jc w:val="both"/>
              <w:rPr>
                <w:rFonts w:ascii="Calibri" w:hAnsi="Calibri" w:cs="Tahoma"/>
                <w:bCs/>
                <w:sz w:val="22"/>
                <w:szCs w:val="22"/>
                <w:lang w:val="es-SV"/>
              </w:rPr>
            </w:pPr>
          </w:p>
          <w:p w:rsidR="00C4426D" w:rsidRPr="00C4426D" w:rsidRDefault="00C4426D" w:rsidP="00C4426D">
            <w:pPr>
              <w:pStyle w:val="Textonotapie"/>
              <w:numPr>
                <w:ilvl w:val="0"/>
                <w:numId w:val="28"/>
              </w:numPr>
              <w:ind w:left="452" w:firstLine="142"/>
              <w:jc w:val="both"/>
              <w:rPr>
                <w:lang w:val="es-SV"/>
              </w:rPr>
            </w:pPr>
            <w:r>
              <w:rPr>
                <w:rFonts w:ascii="Calibri" w:hAnsi="Calibri" w:cs="Tahoma"/>
                <w:bCs/>
                <w:sz w:val="22"/>
                <w:szCs w:val="22"/>
                <w:lang w:val="es-SV"/>
              </w:rPr>
              <w:t>E</w:t>
            </w:r>
            <w:r w:rsidR="007B768A" w:rsidRPr="00067E11">
              <w:rPr>
                <w:rFonts w:ascii="Calibri" w:hAnsi="Calibri" w:cs="Tahoma"/>
                <w:bCs/>
                <w:sz w:val="22"/>
                <w:szCs w:val="22"/>
                <w:lang w:val="es-SV"/>
              </w:rPr>
              <w:t>valuación del proceso de implementación del FIHIDRO y su impacto en el incumplimiento del derecho humano al agua de la población que habita en las cuencas en Estero San Diego, El J</w:t>
            </w:r>
            <w:r w:rsidR="002C7FD3" w:rsidRPr="00067E11">
              <w:rPr>
                <w:rFonts w:ascii="Calibri" w:hAnsi="Calibri" w:cs="Tahoma"/>
                <w:bCs/>
                <w:sz w:val="22"/>
                <w:szCs w:val="22"/>
                <w:lang w:val="es-SV"/>
              </w:rPr>
              <w:t>ute y San Antonio</w:t>
            </w:r>
            <w:r w:rsidR="007B768A" w:rsidRPr="00067E11">
              <w:rPr>
                <w:rFonts w:ascii="Calibri" w:hAnsi="Calibri" w:cs="Tahoma"/>
                <w:bCs/>
                <w:sz w:val="22"/>
                <w:szCs w:val="22"/>
                <w:lang w:val="es-SV"/>
              </w:rPr>
              <w:t>.</w:t>
            </w:r>
            <w:r w:rsidR="00296E26" w:rsidRPr="00067E11">
              <w:rPr>
                <w:rFonts w:ascii="Calibri" w:hAnsi="Calibri" w:cs="Tahoma"/>
                <w:bCs/>
                <w:sz w:val="22"/>
                <w:szCs w:val="22"/>
                <w:lang w:val="es-SV"/>
              </w:rPr>
              <w:t xml:space="preserve"> Una vez realizado el estudio. </w:t>
            </w:r>
          </w:p>
          <w:p w:rsidR="00C4426D" w:rsidRPr="00C4426D" w:rsidRDefault="00C4426D" w:rsidP="00C4426D">
            <w:pPr>
              <w:pStyle w:val="Textonotapie"/>
              <w:ind w:left="594"/>
              <w:jc w:val="both"/>
              <w:rPr>
                <w:lang w:val="es-SV"/>
              </w:rPr>
            </w:pPr>
          </w:p>
          <w:p w:rsidR="00C4426D" w:rsidRPr="00C4426D" w:rsidRDefault="00296E26" w:rsidP="00C4426D">
            <w:pPr>
              <w:pStyle w:val="Textonotapie"/>
              <w:numPr>
                <w:ilvl w:val="0"/>
                <w:numId w:val="28"/>
              </w:numPr>
              <w:ind w:left="452" w:firstLine="142"/>
              <w:jc w:val="both"/>
              <w:rPr>
                <w:lang w:val="es-SV"/>
              </w:rPr>
            </w:pPr>
            <w:r w:rsidRPr="00067E11">
              <w:rPr>
                <w:rFonts w:ascii="Calibri" w:hAnsi="Calibri" w:cs="Tahoma"/>
                <w:bCs/>
                <w:sz w:val="22"/>
                <w:szCs w:val="22"/>
                <w:lang w:val="es-SV"/>
              </w:rPr>
              <w:t xml:space="preserve">El segundo componente es el proceso de socialización de los resultados con la población afectada por el desabastecimiento y las instituciones públicas, el objetivo prioritario es que se apropien de los resultados y los utilicen para la exigencia de sus derechos. </w:t>
            </w:r>
          </w:p>
          <w:p w:rsidR="00C4426D" w:rsidRDefault="00C4426D" w:rsidP="00C4426D">
            <w:pPr>
              <w:pStyle w:val="Prrafodelista"/>
              <w:rPr>
                <w:rFonts w:ascii="Calibri" w:hAnsi="Calibri" w:cs="Tahoma"/>
                <w:bCs/>
                <w:sz w:val="22"/>
                <w:szCs w:val="22"/>
                <w:lang w:val="es-SV"/>
              </w:rPr>
            </w:pPr>
          </w:p>
          <w:p w:rsidR="0047738D" w:rsidRPr="00A81E38" w:rsidRDefault="00C4426D" w:rsidP="00C4426D">
            <w:pPr>
              <w:pStyle w:val="Textonotapie"/>
              <w:numPr>
                <w:ilvl w:val="0"/>
                <w:numId w:val="28"/>
              </w:numPr>
              <w:ind w:left="452" w:firstLine="142"/>
              <w:jc w:val="both"/>
              <w:rPr>
                <w:lang w:val="es-SV"/>
              </w:rPr>
            </w:pPr>
            <w:r>
              <w:rPr>
                <w:rFonts w:ascii="Calibri" w:hAnsi="Calibri" w:cs="Tahoma"/>
                <w:bCs/>
                <w:sz w:val="22"/>
                <w:szCs w:val="22"/>
                <w:lang w:val="es-SV"/>
              </w:rPr>
              <w:t>E</w:t>
            </w:r>
            <w:r w:rsidR="00296E26" w:rsidRPr="00067E11">
              <w:rPr>
                <w:rFonts w:ascii="Calibri" w:hAnsi="Calibri" w:cs="Tahoma"/>
                <w:bCs/>
                <w:sz w:val="22"/>
                <w:szCs w:val="22"/>
                <w:lang w:val="es-SV"/>
              </w:rPr>
              <w:t>l tercer componente, es la movilización – dinamización social para la exigencia de derechos</w:t>
            </w:r>
            <w:r w:rsidR="00745F4F" w:rsidRPr="00067E11">
              <w:rPr>
                <w:rFonts w:ascii="Calibri" w:hAnsi="Calibri" w:cs="Tahoma"/>
                <w:bCs/>
                <w:sz w:val="22"/>
                <w:szCs w:val="22"/>
                <w:lang w:val="es-SV"/>
              </w:rPr>
              <w:t xml:space="preserve"> mediante el uso de</w:t>
            </w:r>
            <w:r w:rsidR="00296E26" w:rsidRPr="00067E11">
              <w:rPr>
                <w:rFonts w:ascii="Calibri" w:hAnsi="Calibri" w:cs="Tahoma"/>
                <w:bCs/>
                <w:sz w:val="22"/>
                <w:szCs w:val="22"/>
                <w:lang w:val="es-SV"/>
              </w:rPr>
              <w:t xml:space="preserve"> mecanismos legales e incidencia ante los titulares de obligación para contribuir al logro de las demandas.</w:t>
            </w:r>
            <w:r w:rsidR="00296E26" w:rsidRPr="00A81E38">
              <w:rPr>
                <w:lang w:val="es-SV"/>
              </w:rPr>
              <w:t xml:space="preserve"> </w:t>
            </w:r>
            <w:r w:rsidR="00D36811" w:rsidRPr="00A81E38">
              <w:rPr>
                <w:lang w:val="es-SV"/>
              </w:rPr>
              <w:t xml:space="preserve"> </w:t>
            </w:r>
          </w:p>
        </w:tc>
      </w:tr>
      <w:tr w:rsidR="004B5F7A" w:rsidRPr="00F7666B" w:rsidTr="00D64C7E">
        <w:trPr>
          <w:trHeight w:val="285"/>
        </w:trPr>
        <w:tc>
          <w:tcPr>
            <w:tcW w:w="9131" w:type="dxa"/>
          </w:tcPr>
          <w:p w:rsidR="004B5F7A" w:rsidRPr="000C740A" w:rsidRDefault="004B5F7A" w:rsidP="0047738D">
            <w:pPr>
              <w:jc w:val="both"/>
              <w:rPr>
                <w:rFonts w:ascii="Calibri" w:hAnsi="Calibri"/>
                <w:b/>
                <w:bCs/>
                <w:sz w:val="22"/>
                <w:szCs w:val="22"/>
                <w:lang w:val="es-SV"/>
              </w:rPr>
            </w:pPr>
          </w:p>
        </w:tc>
      </w:tr>
    </w:tbl>
    <w:p w:rsidR="006A726D" w:rsidRPr="00F7666B" w:rsidRDefault="0050288C" w:rsidP="006A726D">
      <w:pPr>
        <w:pStyle w:val="Ttulo2"/>
        <w:spacing w:before="120" w:after="120"/>
        <w:jc w:val="both"/>
        <w:rPr>
          <w:rFonts w:ascii="Calibri" w:hAnsi="Calibri"/>
          <w:b/>
          <w:sz w:val="22"/>
          <w:szCs w:val="22"/>
          <w:u w:val="none"/>
          <w:lang w:val="es-SV"/>
        </w:rPr>
      </w:pPr>
      <w:r w:rsidRPr="00F7666B">
        <w:rPr>
          <w:rFonts w:ascii="Calibri" w:hAnsi="Calibri"/>
          <w:b/>
          <w:sz w:val="22"/>
          <w:szCs w:val="22"/>
          <w:u w:val="none"/>
          <w:lang w:val="es-SV"/>
        </w:rPr>
        <w:t>Otras entidades que trabajan en la zona y n</w:t>
      </w:r>
      <w:r w:rsidR="006A726D" w:rsidRPr="00F7666B">
        <w:rPr>
          <w:rFonts w:ascii="Calibri" w:hAnsi="Calibri"/>
          <w:b/>
          <w:sz w:val="22"/>
          <w:szCs w:val="22"/>
          <w:u w:val="none"/>
          <w:lang w:val="es-SV"/>
        </w:rPr>
        <w:t>ivel de integración con proyectos complementarios</w:t>
      </w:r>
      <w:r w:rsidR="000074F1" w:rsidRPr="00F7666B">
        <w:rPr>
          <w:rFonts w:ascii="Calibri" w:hAnsi="Calibri"/>
          <w:b/>
          <w:sz w:val="22"/>
          <w:szCs w:val="22"/>
          <w:u w:val="none"/>
          <w:lang w:val="es-SV"/>
        </w:rPr>
        <w:t xml:space="preserve">. </w:t>
      </w:r>
      <w:r w:rsidR="0078053D" w:rsidRPr="00F7666B">
        <w:rPr>
          <w:rFonts w:ascii="Calibri" w:hAnsi="Calibri"/>
          <w:bCs/>
          <w:sz w:val="22"/>
          <w:szCs w:val="22"/>
          <w:u w:val="none"/>
          <w:lang w:val="es-SV"/>
        </w:rPr>
        <w:t xml:space="preserve">Identificar otras entidades que también tienen presencia en la zona de actuación del proyecto </w:t>
      </w:r>
      <w:r w:rsidR="004B13E0" w:rsidRPr="00F7666B">
        <w:rPr>
          <w:rFonts w:ascii="Calibri" w:hAnsi="Calibri"/>
          <w:bCs/>
          <w:sz w:val="22"/>
          <w:szCs w:val="22"/>
          <w:u w:val="none"/>
          <w:lang w:val="es-SV"/>
        </w:rPr>
        <w:t xml:space="preserve">y si hubiera </w:t>
      </w:r>
      <w:r w:rsidR="000074F1" w:rsidRPr="00F7666B">
        <w:rPr>
          <w:rFonts w:ascii="Calibri" w:hAnsi="Calibri"/>
          <w:bCs/>
          <w:sz w:val="22"/>
          <w:szCs w:val="22"/>
          <w:u w:val="none"/>
          <w:lang w:val="es-SV"/>
        </w:rPr>
        <w:t xml:space="preserve">relación con programas </w:t>
      </w:r>
      <w:r w:rsidR="00521E37" w:rsidRPr="00F7666B">
        <w:rPr>
          <w:rFonts w:ascii="Calibri" w:hAnsi="Calibri"/>
          <w:bCs/>
          <w:sz w:val="22"/>
          <w:szCs w:val="22"/>
          <w:u w:val="none"/>
          <w:lang w:val="es-SV"/>
        </w:rPr>
        <w:t xml:space="preserve">complementarios </w:t>
      </w:r>
      <w:r w:rsidR="000074F1" w:rsidRPr="00F7666B">
        <w:rPr>
          <w:rFonts w:ascii="Calibri" w:hAnsi="Calibri"/>
          <w:bCs/>
          <w:sz w:val="22"/>
          <w:szCs w:val="22"/>
          <w:u w:val="none"/>
          <w:lang w:val="es-SV"/>
        </w:rPr>
        <w:t xml:space="preserve">que se estén desarrollando y que tengan relación con el proyecto </w:t>
      </w:r>
      <w:r w:rsidR="00A0554B" w:rsidRPr="00F7666B">
        <w:rPr>
          <w:rFonts w:ascii="Calibri" w:hAnsi="Calibri"/>
          <w:bCs/>
          <w:sz w:val="22"/>
          <w:szCs w:val="22"/>
          <w:u w:val="none"/>
          <w:lang w:val="es-SV"/>
        </w:rPr>
        <w:t>propuesto,</w:t>
      </w:r>
      <w:r w:rsidR="000074F1" w:rsidRPr="00F7666B">
        <w:rPr>
          <w:rFonts w:ascii="Calibri" w:hAnsi="Calibri"/>
          <w:bCs/>
          <w:sz w:val="22"/>
          <w:szCs w:val="22"/>
          <w:u w:val="none"/>
          <w:lang w:val="es-SV"/>
        </w:rPr>
        <w:t xml:space="preserve"> así como con los actores implicados.</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31"/>
      </w:tblGrid>
      <w:tr w:rsidR="006A726D" w:rsidRPr="00F7666B" w:rsidTr="00D64C7E">
        <w:trPr>
          <w:trHeight w:val="285"/>
        </w:trPr>
        <w:tc>
          <w:tcPr>
            <w:tcW w:w="9131" w:type="dxa"/>
          </w:tcPr>
          <w:p w:rsidR="00376E36" w:rsidRPr="00EE21E3" w:rsidRDefault="0055634F" w:rsidP="001E1A09">
            <w:pPr>
              <w:rPr>
                <w:rFonts w:ascii="Calibri" w:hAnsi="Calibri" w:cs="Tahoma"/>
                <w:b/>
                <w:sz w:val="22"/>
                <w:szCs w:val="22"/>
                <w:lang w:val="es-SV"/>
              </w:rPr>
            </w:pPr>
            <w:r w:rsidRPr="00EE21E3">
              <w:rPr>
                <w:rFonts w:ascii="Calibri" w:hAnsi="Calibri" w:cs="Tahoma"/>
                <w:b/>
                <w:sz w:val="22"/>
                <w:szCs w:val="22"/>
                <w:lang w:val="es-SV"/>
              </w:rPr>
              <w:t>En el territorio trabaja la</w:t>
            </w:r>
            <w:r w:rsidR="00376E36" w:rsidRPr="00EE21E3">
              <w:rPr>
                <w:rFonts w:ascii="Calibri" w:hAnsi="Calibri" w:cs="Tahoma"/>
                <w:b/>
                <w:sz w:val="22"/>
                <w:szCs w:val="22"/>
                <w:lang w:val="es-SV"/>
              </w:rPr>
              <w:t>s organizaciones siguientes:</w:t>
            </w:r>
          </w:p>
          <w:p w:rsidR="00EE21E3" w:rsidRDefault="00EE21E3" w:rsidP="00E229F2">
            <w:pPr>
              <w:jc w:val="both"/>
              <w:rPr>
                <w:rFonts w:ascii="Calibri" w:hAnsi="Calibri" w:cs="Tahoma"/>
                <w:b/>
                <w:sz w:val="22"/>
                <w:szCs w:val="22"/>
                <w:lang w:val="es-SV"/>
              </w:rPr>
            </w:pPr>
          </w:p>
          <w:p w:rsidR="00376E36" w:rsidRDefault="00C90E88" w:rsidP="00E229F2">
            <w:pPr>
              <w:jc w:val="both"/>
              <w:rPr>
                <w:rFonts w:ascii="Calibri" w:hAnsi="Calibri" w:cs="Tahoma"/>
                <w:sz w:val="22"/>
                <w:szCs w:val="22"/>
                <w:lang w:val="es-SV"/>
              </w:rPr>
            </w:pPr>
            <w:r w:rsidRPr="00C64F52">
              <w:rPr>
                <w:rFonts w:ascii="Calibri" w:hAnsi="Calibri" w:cs="Tahoma"/>
                <w:b/>
                <w:sz w:val="22"/>
                <w:szCs w:val="22"/>
                <w:lang w:val="es-SV"/>
              </w:rPr>
              <w:t xml:space="preserve">La Mesa Territorial de la Cordillera del Bálsamo, </w:t>
            </w:r>
            <w:r w:rsidR="007B768A" w:rsidRPr="00C64F52">
              <w:rPr>
                <w:rFonts w:ascii="Calibri" w:hAnsi="Calibri" w:cs="Tahoma"/>
                <w:b/>
                <w:sz w:val="22"/>
                <w:szCs w:val="22"/>
                <w:lang w:val="es-SV"/>
              </w:rPr>
              <w:t>MTCB,</w:t>
            </w:r>
            <w:r>
              <w:rPr>
                <w:rFonts w:ascii="Calibri" w:hAnsi="Calibri" w:cs="Tahoma"/>
                <w:sz w:val="22"/>
                <w:szCs w:val="22"/>
                <w:lang w:val="es-SV"/>
              </w:rPr>
              <w:t xml:space="preserve"> conformada por las organizaciones: ACUA, Patronato Lidia Coggiola, la Asociación de Mujeres Porteñas Rurales (AMPR), la Asociación de Sistemas Autónomos de Agua Potable (ASAPS), Comité de Rescate de Cuencas de La Libertad (CORCULL), Asociación de Mujeres Huizacareñas (AMH), Asociación de Mujeres de Comasagua (AMC), Radio Bálsamo, Asociación de Mujeres Organizadas para el Desarrollo de Comunidad la Shila (AMODESCOLASHI), Asociación de Desarrollo Comunal Visión, Huízucar (</w:t>
            </w:r>
            <w:r w:rsidR="00E229F2">
              <w:rPr>
                <w:rFonts w:ascii="Calibri" w:hAnsi="Calibri" w:cs="Tahoma"/>
                <w:sz w:val="22"/>
                <w:szCs w:val="22"/>
                <w:lang w:val="es-SV"/>
              </w:rPr>
              <w:t>ADESCOVI), Asociación de Desarrollo Comunal San Francisco de Asis (ADESCO El Corralito), Asociación de Mujeres de Zaragoza (AMZ), Comité de Mujeres de San José Villanueva (Comité de Mujeres Josefinas), Asociación de Desarrollo Comunal San Rafael (ADESCO San Rafael), Asociación de Desarrollo Comunal La Shila (ADESCOLASHI).</w:t>
            </w:r>
            <w:r>
              <w:rPr>
                <w:rFonts w:ascii="Calibri" w:hAnsi="Calibri" w:cs="Tahoma"/>
                <w:sz w:val="22"/>
                <w:szCs w:val="22"/>
                <w:lang w:val="es-SV"/>
              </w:rPr>
              <w:t xml:space="preserve">  </w:t>
            </w:r>
          </w:p>
          <w:p w:rsidR="00EE21E3" w:rsidRDefault="00EE21E3" w:rsidP="00ED6515">
            <w:pPr>
              <w:jc w:val="both"/>
              <w:rPr>
                <w:rFonts w:ascii="Calibri" w:hAnsi="Calibri" w:cs="Tahoma"/>
                <w:sz w:val="22"/>
                <w:szCs w:val="22"/>
                <w:lang w:val="es-SV"/>
              </w:rPr>
            </w:pPr>
          </w:p>
          <w:p w:rsidR="00C90E88" w:rsidRPr="00A81E38" w:rsidRDefault="00ED6515" w:rsidP="00ED6515">
            <w:pPr>
              <w:jc w:val="both"/>
              <w:rPr>
                <w:rFonts w:ascii="Calibri" w:hAnsi="Calibri" w:cs="Tahoma"/>
                <w:color w:val="FFFF00"/>
                <w:sz w:val="22"/>
                <w:szCs w:val="22"/>
                <w:lang w:val="es-SV"/>
              </w:rPr>
            </w:pPr>
            <w:r w:rsidRPr="00F7666B">
              <w:rPr>
                <w:rFonts w:ascii="Calibri" w:hAnsi="Calibri" w:cs="Tahoma"/>
                <w:sz w:val="22"/>
                <w:szCs w:val="22"/>
                <w:lang w:val="es-SV"/>
              </w:rPr>
              <w:t>Todas estas organizaciones pertenecen a la Mesa Territorial del Foro del Agua de la Cordillera del Bálsamo, que es una plataforma de organizaciones que promueve la sustentabilidad del agua en ese territorio y en el cual confluyen todos los esfuerzos de incidencia en la gestión de políticas públicas para una gestión sustentable emprendidas por las organizaciones mencionadas, actualmente cuentan con un diagnóstico de la problemática del agua en la CB y un plan de incidencia para busca darle solución a las mismas.</w:t>
            </w:r>
          </w:p>
          <w:p w:rsidR="00EE21E3" w:rsidRDefault="00EE21E3" w:rsidP="00A81E38">
            <w:pPr>
              <w:jc w:val="both"/>
              <w:rPr>
                <w:rFonts w:ascii="Calibri" w:hAnsi="Calibri" w:cs="Tahoma"/>
                <w:sz w:val="22"/>
                <w:szCs w:val="22"/>
                <w:lang w:val="es-SV"/>
              </w:rPr>
            </w:pPr>
          </w:p>
          <w:p w:rsidR="00ED6515" w:rsidRDefault="00A81E38" w:rsidP="00A81E38">
            <w:pPr>
              <w:jc w:val="both"/>
              <w:rPr>
                <w:rFonts w:ascii="Calibri" w:hAnsi="Calibri" w:cs="Tahoma"/>
                <w:sz w:val="22"/>
                <w:szCs w:val="22"/>
                <w:lang w:val="es-SV"/>
              </w:rPr>
            </w:pPr>
            <w:r w:rsidRPr="00A81E38">
              <w:rPr>
                <w:rFonts w:ascii="Calibri" w:hAnsi="Calibri" w:cs="Tahoma"/>
                <w:sz w:val="22"/>
                <w:szCs w:val="22"/>
                <w:lang w:val="es-SV"/>
              </w:rPr>
              <w:t xml:space="preserve">La MTCB será el actor clave en todas las fases del proyecto, desde la fase de investigación donde </w:t>
            </w:r>
          </w:p>
          <w:p w:rsidR="00E229F2" w:rsidRPr="00A81E38" w:rsidRDefault="00A81E38" w:rsidP="00A81E38">
            <w:pPr>
              <w:jc w:val="both"/>
              <w:rPr>
                <w:rFonts w:ascii="Calibri" w:hAnsi="Calibri" w:cs="Tahoma"/>
                <w:sz w:val="22"/>
                <w:szCs w:val="22"/>
                <w:lang w:val="es-SV"/>
              </w:rPr>
            </w:pPr>
            <w:r w:rsidRPr="00A81E38">
              <w:rPr>
                <w:rFonts w:ascii="Calibri" w:hAnsi="Calibri" w:cs="Tahoma"/>
                <w:sz w:val="22"/>
                <w:szCs w:val="22"/>
                <w:lang w:val="es-SV"/>
              </w:rPr>
              <w:lastRenderedPageBreak/>
              <w:t xml:space="preserve">serán responsables de garantizar que todos los territorios sean incluidos en el diagnóstico; luego en la fase socialización y apropiación del estudio, deberán garantizar que la mayor cantidad de comunidades posibles participen en las acciones, de manera que sea facilite la dinamización social en la tercera fase que es la movilización para la exigencia del derecho humano al agua. </w:t>
            </w:r>
          </w:p>
          <w:p w:rsidR="00C90E88" w:rsidRPr="00A81E38" w:rsidRDefault="00C90E88" w:rsidP="009628BB">
            <w:pPr>
              <w:rPr>
                <w:rFonts w:ascii="Calibri" w:hAnsi="Calibri" w:cs="Tahoma"/>
                <w:sz w:val="22"/>
                <w:szCs w:val="22"/>
                <w:lang w:val="es-SV"/>
              </w:rPr>
            </w:pPr>
          </w:p>
          <w:p w:rsidR="00A81E38" w:rsidRPr="00A81E38" w:rsidRDefault="00A81E38" w:rsidP="00A81E38">
            <w:pPr>
              <w:jc w:val="both"/>
              <w:rPr>
                <w:rFonts w:ascii="Calibri" w:hAnsi="Calibri" w:cs="Tahoma"/>
                <w:sz w:val="22"/>
                <w:szCs w:val="22"/>
                <w:lang w:val="es-SV"/>
              </w:rPr>
            </w:pPr>
            <w:r w:rsidRPr="00C64F52">
              <w:rPr>
                <w:rFonts w:ascii="Calibri" w:hAnsi="Calibri" w:cs="Tahoma"/>
                <w:b/>
                <w:sz w:val="22"/>
                <w:szCs w:val="22"/>
                <w:lang w:val="es-SV"/>
              </w:rPr>
              <w:t>Foro del Agua El Salvador</w:t>
            </w:r>
            <w:r w:rsidRPr="00A81E38">
              <w:rPr>
                <w:rFonts w:ascii="Calibri" w:hAnsi="Calibri" w:cs="Tahoma"/>
                <w:sz w:val="22"/>
                <w:szCs w:val="22"/>
                <w:lang w:val="es-SV"/>
              </w:rPr>
              <w:t xml:space="preserve">, es una plataforma de organizaciones sociales que luchan contra los procesos de privatización y despojo del agua en El Salvador, Actualmente el Foro del Agua funciona mediante 5 Mesas Territoriales, Cinco redes de juntas de agua y una comisión de coordinación. Las mesas territoriales son: MT Morazán, MT Jiquilísco, MT Cordillera del Bálsamo, MT río Jiboa, MT Ahuachapán; las redes de juntas son: Asociación del Desarrollo del Agua de Ahuachapán (ADEAGUA), Asociación de Sistemas Autónomos de Agua Potable y Saneamiento (ASAPS), Asociación de Sistemas de Agua de Suchitoto (AGUASUCHI), Asociación de Sistemas de Agua Potables y Saneamiento de Nueva Concepción (ADINASANUCO) y la Asociación de Sistemas de </w:t>
            </w:r>
            <w:r>
              <w:rPr>
                <w:rFonts w:ascii="Calibri" w:hAnsi="Calibri" w:cs="Tahoma"/>
                <w:sz w:val="22"/>
                <w:szCs w:val="22"/>
                <w:lang w:val="es-SV"/>
              </w:rPr>
              <w:t>Agua de Chalatenango (ADASACH).</w:t>
            </w:r>
            <w:r w:rsidRPr="00A81E38">
              <w:rPr>
                <w:rFonts w:ascii="Calibri" w:hAnsi="Calibri" w:cs="Tahoma"/>
                <w:sz w:val="22"/>
                <w:szCs w:val="22"/>
                <w:lang w:val="es-SV"/>
              </w:rPr>
              <w:t xml:space="preserve"> </w:t>
            </w:r>
            <w:r>
              <w:rPr>
                <w:rFonts w:ascii="Calibri" w:hAnsi="Calibri" w:cs="Tahoma"/>
                <w:sz w:val="22"/>
                <w:szCs w:val="22"/>
                <w:lang w:val="es-SV"/>
              </w:rPr>
              <w:t>En total agrupa alrededor de 150 organizaciones sociales, entre ong, iglesias y juntas de agua potable rurales.</w:t>
            </w:r>
            <w:r w:rsidRPr="00A81E38">
              <w:rPr>
                <w:rFonts w:ascii="Calibri" w:hAnsi="Calibri" w:cs="Tahoma"/>
                <w:sz w:val="22"/>
                <w:szCs w:val="22"/>
                <w:lang w:val="es-SV"/>
              </w:rPr>
              <w:t xml:space="preserve"> </w:t>
            </w:r>
          </w:p>
          <w:p w:rsidR="00A81E38" w:rsidRDefault="00A81E38" w:rsidP="001E1A09">
            <w:pPr>
              <w:rPr>
                <w:rFonts w:ascii="Calibri" w:hAnsi="Calibri" w:cs="Tahoma"/>
                <w:sz w:val="22"/>
                <w:szCs w:val="22"/>
                <w:lang w:val="es-SV"/>
              </w:rPr>
            </w:pPr>
          </w:p>
          <w:p w:rsidR="00C64F52" w:rsidRDefault="00A81E38" w:rsidP="00C64F52">
            <w:pPr>
              <w:jc w:val="both"/>
              <w:rPr>
                <w:rFonts w:ascii="Calibri" w:hAnsi="Calibri" w:cs="Tahoma"/>
                <w:sz w:val="22"/>
                <w:szCs w:val="22"/>
                <w:lang w:val="es-SV"/>
              </w:rPr>
            </w:pPr>
            <w:r>
              <w:rPr>
                <w:rFonts w:ascii="Calibri" w:hAnsi="Calibri" w:cs="Tahoma"/>
                <w:sz w:val="22"/>
                <w:szCs w:val="22"/>
                <w:lang w:val="es-SV"/>
              </w:rPr>
              <w:t>La función del Foro del Agua en el proyecto es la de darle proyección política nacional e internacional a la intervención,</w:t>
            </w:r>
            <w:r w:rsidR="00C64F52">
              <w:rPr>
                <w:rFonts w:ascii="Calibri" w:hAnsi="Calibri" w:cs="Tahoma"/>
                <w:sz w:val="22"/>
                <w:szCs w:val="22"/>
                <w:lang w:val="es-SV"/>
              </w:rPr>
              <w:t xml:space="preserve"> mediante la capacidad de convocatoria de medios de comunicación,</w:t>
            </w:r>
            <w:r>
              <w:rPr>
                <w:rFonts w:ascii="Calibri" w:hAnsi="Calibri" w:cs="Tahoma"/>
                <w:sz w:val="22"/>
                <w:szCs w:val="22"/>
                <w:lang w:val="es-SV"/>
              </w:rPr>
              <w:t xml:space="preserve"> así como </w:t>
            </w:r>
            <w:r w:rsidR="00C64F52">
              <w:rPr>
                <w:rFonts w:ascii="Calibri" w:hAnsi="Calibri" w:cs="Tahoma"/>
                <w:sz w:val="22"/>
                <w:szCs w:val="22"/>
                <w:lang w:val="es-SV"/>
              </w:rPr>
              <w:t xml:space="preserve">la potencial extrapolación de la experiencia generada en otro de sus territorios con las mismas características y problemáticas. Otra función sumamente importante que desarrollará es la de cabildeo con funcionarios de instituciones públicas. </w:t>
            </w:r>
          </w:p>
          <w:p w:rsidR="009628BB" w:rsidRPr="00A81E38" w:rsidRDefault="00C64F52" w:rsidP="00C64F52">
            <w:pPr>
              <w:jc w:val="both"/>
              <w:rPr>
                <w:rFonts w:ascii="Calibri" w:hAnsi="Calibri" w:cs="Tahoma"/>
                <w:sz w:val="22"/>
                <w:szCs w:val="22"/>
                <w:lang w:val="es-SV"/>
              </w:rPr>
            </w:pPr>
            <w:r>
              <w:rPr>
                <w:rFonts w:ascii="Calibri" w:hAnsi="Calibri" w:cs="Tahoma"/>
                <w:sz w:val="22"/>
                <w:szCs w:val="22"/>
                <w:lang w:val="es-SV"/>
              </w:rPr>
              <w:t xml:space="preserve"> </w:t>
            </w:r>
          </w:p>
          <w:p w:rsidR="0055634F" w:rsidRPr="00F7666B" w:rsidRDefault="00C64F52" w:rsidP="00EE21E3">
            <w:pPr>
              <w:jc w:val="both"/>
              <w:rPr>
                <w:rFonts w:ascii="Calibri" w:hAnsi="Calibri" w:cs="Tahoma"/>
                <w:sz w:val="22"/>
                <w:szCs w:val="22"/>
                <w:lang w:val="es-SV"/>
              </w:rPr>
            </w:pPr>
            <w:r w:rsidRPr="001D6940">
              <w:rPr>
                <w:rFonts w:ascii="Calibri" w:hAnsi="Calibri" w:cs="Tahoma"/>
                <w:b/>
                <w:sz w:val="22"/>
                <w:szCs w:val="22"/>
                <w:lang w:val="es-SV"/>
              </w:rPr>
              <w:t xml:space="preserve">Asambleas Ciudadanas </w:t>
            </w:r>
            <w:r w:rsidR="001D6940" w:rsidRPr="001D6940">
              <w:rPr>
                <w:rFonts w:ascii="Calibri" w:hAnsi="Calibri" w:cs="Tahoma"/>
                <w:b/>
                <w:sz w:val="22"/>
                <w:szCs w:val="22"/>
                <w:lang w:val="es-SV"/>
              </w:rPr>
              <w:t>municipales y departamental de La Libertad</w:t>
            </w:r>
            <w:r w:rsidR="001D6940">
              <w:rPr>
                <w:rFonts w:ascii="Calibri" w:hAnsi="Calibri" w:cs="Tahoma"/>
                <w:sz w:val="22"/>
                <w:szCs w:val="22"/>
                <w:lang w:val="es-SV"/>
              </w:rPr>
              <w:t>, pues como</w:t>
            </w:r>
            <w:r>
              <w:rPr>
                <w:rFonts w:ascii="Calibri" w:hAnsi="Calibri" w:cs="Tahoma"/>
                <w:sz w:val="22"/>
                <w:szCs w:val="22"/>
                <w:lang w:val="es-SV"/>
              </w:rPr>
              <w:t xml:space="preserve"> </w:t>
            </w:r>
            <w:r w:rsidR="001D6940">
              <w:rPr>
                <w:rFonts w:ascii="Calibri" w:hAnsi="Calibri" w:cs="Tahoma"/>
                <w:sz w:val="22"/>
                <w:szCs w:val="22"/>
                <w:lang w:val="es-SV"/>
              </w:rPr>
              <w:t xml:space="preserve">espacios </w:t>
            </w:r>
            <w:r>
              <w:rPr>
                <w:rFonts w:ascii="Calibri" w:hAnsi="Calibri" w:cs="Tahoma"/>
                <w:sz w:val="22"/>
                <w:szCs w:val="22"/>
                <w:lang w:val="es-SV"/>
              </w:rPr>
              <w:t xml:space="preserve">cuya labor es la </w:t>
            </w:r>
            <w:r w:rsidRPr="00C64F52">
              <w:rPr>
                <w:rFonts w:ascii="Calibri" w:hAnsi="Calibri" w:cs="Tahoma"/>
                <w:sz w:val="22"/>
                <w:szCs w:val="22"/>
                <w:lang w:val="es-SV"/>
              </w:rPr>
              <w:t>de controlar y supervisar los problemas sociales de cada territorio, para informar al Gobierno de la prioridades y necesidades de cada zona</w:t>
            </w:r>
            <w:r w:rsidR="001D6940">
              <w:rPr>
                <w:rFonts w:ascii="Calibri" w:hAnsi="Calibri" w:cs="Tahoma"/>
                <w:sz w:val="22"/>
                <w:szCs w:val="22"/>
                <w:lang w:val="es-SV"/>
              </w:rPr>
              <w:t xml:space="preserve">, </w:t>
            </w:r>
            <w:r w:rsidR="00EE21E3">
              <w:rPr>
                <w:rFonts w:ascii="Calibri" w:hAnsi="Calibri" w:cs="Tahoma"/>
                <w:sz w:val="22"/>
                <w:szCs w:val="22"/>
                <w:lang w:val="es-SV"/>
              </w:rPr>
              <w:t xml:space="preserve">en </w:t>
            </w:r>
            <w:r w:rsidR="00F0551C">
              <w:rPr>
                <w:rFonts w:ascii="Calibri" w:hAnsi="Calibri" w:cs="Tahoma"/>
                <w:sz w:val="22"/>
                <w:szCs w:val="22"/>
                <w:lang w:val="es-SV"/>
              </w:rPr>
              <w:t xml:space="preserve">ese </w:t>
            </w:r>
            <w:r w:rsidR="00EE21E3">
              <w:rPr>
                <w:rFonts w:ascii="Calibri" w:hAnsi="Calibri" w:cs="Tahoma"/>
                <w:sz w:val="22"/>
                <w:szCs w:val="22"/>
                <w:lang w:val="es-SV"/>
              </w:rPr>
              <w:t>sentido</w:t>
            </w:r>
            <w:r w:rsidR="001D6940">
              <w:rPr>
                <w:rFonts w:ascii="Calibri" w:hAnsi="Calibri" w:cs="Tahoma"/>
                <w:sz w:val="22"/>
                <w:szCs w:val="22"/>
                <w:lang w:val="es-SV"/>
              </w:rPr>
              <w:t xml:space="preserve"> </w:t>
            </w:r>
            <w:r w:rsidR="00EE21E3">
              <w:rPr>
                <w:rFonts w:ascii="Calibri" w:hAnsi="Calibri" w:cs="Tahoma"/>
                <w:sz w:val="22"/>
                <w:szCs w:val="22"/>
                <w:lang w:val="es-SV"/>
              </w:rPr>
              <w:t>tienen un</w:t>
            </w:r>
            <w:r w:rsidR="001D6940">
              <w:rPr>
                <w:rFonts w:ascii="Calibri" w:hAnsi="Calibri" w:cs="Tahoma"/>
                <w:sz w:val="22"/>
                <w:szCs w:val="22"/>
                <w:lang w:val="es-SV"/>
              </w:rPr>
              <w:t xml:space="preserve"> importante </w:t>
            </w:r>
            <w:r w:rsidR="00EE21E3">
              <w:rPr>
                <w:rFonts w:ascii="Calibri" w:hAnsi="Calibri" w:cs="Tahoma"/>
                <w:sz w:val="22"/>
                <w:szCs w:val="22"/>
                <w:lang w:val="es-SV"/>
              </w:rPr>
              <w:t>aporte cómo mecanismo d</w:t>
            </w:r>
            <w:r w:rsidR="001D6940">
              <w:rPr>
                <w:rFonts w:ascii="Calibri" w:hAnsi="Calibri" w:cs="Tahoma"/>
                <w:sz w:val="22"/>
                <w:szCs w:val="22"/>
                <w:lang w:val="es-SV"/>
              </w:rPr>
              <w:t>e denuncia de los hallazgos del estudio y principalmente de las exigencias planteadas por las comunidades y organizaciones beneficiarias del proyecto</w:t>
            </w:r>
            <w:r w:rsidRPr="00C64F52">
              <w:rPr>
                <w:rFonts w:ascii="Calibri" w:hAnsi="Calibri" w:cs="Tahoma"/>
                <w:sz w:val="22"/>
                <w:szCs w:val="22"/>
                <w:lang w:val="es-SV"/>
              </w:rPr>
              <w:t>.</w:t>
            </w:r>
            <w:r w:rsidR="00376E36" w:rsidRPr="00F7666B">
              <w:rPr>
                <w:rFonts w:ascii="Calibri" w:hAnsi="Calibri" w:cs="Tahoma"/>
                <w:sz w:val="22"/>
                <w:szCs w:val="22"/>
                <w:lang w:val="es-SV"/>
              </w:rPr>
              <w:t xml:space="preserve"> </w:t>
            </w:r>
            <w:r w:rsidR="0055634F" w:rsidRPr="00F7666B">
              <w:rPr>
                <w:rFonts w:ascii="Calibri" w:hAnsi="Calibri" w:cs="Tahoma"/>
                <w:sz w:val="22"/>
                <w:szCs w:val="22"/>
                <w:lang w:val="es-SV"/>
              </w:rPr>
              <w:t xml:space="preserve"> </w:t>
            </w:r>
          </w:p>
        </w:tc>
      </w:tr>
    </w:tbl>
    <w:p w:rsidR="006A726D" w:rsidRPr="00F7666B" w:rsidRDefault="000074F1" w:rsidP="006A726D">
      <w:pPr>
        <w:pStyle w:val="Ttulo2"/>
        <w:spacing w:before="120" w:after="120"/>
        <w:jc w:val="both"/>
        <w:rPr>
          <w:rFonts w:ascii="Calibri" w:hAnsi="Calibri"/>
          <w:b/>
          <w:sz w:val="22"/>
          <w:szCs w:val="22"/>
          <w:u w:val="none"/>
          <w:lang w:val="es-SV"/>
        </w:rPr>
      </w:pPr>
      <w:r w:rsidRPr="00F7666B">
        <w:rPr>
          <w:rFonts w:ascii="Calibri" w:hAnsi="Calibri"/>
          <w:b/>
          <w:sz w:val="22"/>
          <w:szCs w:val="22"/>
          <w:u w:val="none"/>
          <w:lang w:val="es-SV"/>
        </w:rPr>
        <w:lastRenderedPageBreak/>
        <w:t xml:space="preserve">Describir si pertenece a un programa de </w:t>
      </w:r>
      <w:r w:rsidR="00632A20" w:rsidRPr="00F7666B">
        <w:rPr>
          <w:rFonts w:ascii="Calibri" w:hAnsi="Calibri"/>
          <w:b/>
          <w:sz w:val="22"/>
          <w:szCs w:val="22"/>
          <w:u w:val="none"/>
          <w:lang w:val="es-SV"/>
        </w:rPr>
        <w:t xml:space="preserve">intervención </w:t>
      </w:r>
      <w:r w:rsidRPr="00F7666B">
        <w:rPr>
          <w:rFonts w:ascii="Calibri" w:hAnsi="Calibri"/>
          <w:b/>
          <w:sz w:val="22"/>
          <w:szCs w:val="22"/>
          <w:u w:val="none"/>
          <w:lang w:val="es-SV"/>
        </w:rPr>
        <w:t>más amplio y a largo plazo</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31"/>
      </w:tblGrid>
      <w:tr w:rsidR="006A726D" w:rsidRPr="00F7666B" w:rsidTr="00D64C7E">
        <w:trPr>
          <w:trHeight w:val="119"/>
        </w:trPr>
        <w:tc>
          <w:tcPr>
            <w:tcW w:w="9131" w:type="dxa"/>
          </w:tcPr>
          <w:p w:rsidR="009351DE" w:rsidRDefault="009351DE" w:rsidP="00946C11">
            <w:pPr>
              <w:pStyle w:val="Prrafodelista"/>
              <w:tabs>
                <w:tab w:val="left" w:pos="142"/>
              </w:tabs>
              <w:ind w:left="0"/>
              <w:jc w:val="both"/>
              <w:rPr>
                <w:rFonts w:ascii="Calibri" w:hAnsi="Calibri" w:cs="Tahoma"/>
                <w:sz w:val="22"/>
                <w:szCs w:val="22"/>
                <w:lang w:val="es-SV"/>
              </w:rPr>
            </w:pPr>
            <w:r w:rsidRPr="00946C11">
              <w:rPr>
                <w:rFonts w:ascii="Calibri" w:hAnsi="Calibri" w:cs="Tahoma"/>
                <w:sz w:val="22"/>
                <w:szCs w:val="22"/>
                <w:lang w:val="es-SV"/>
              </w:rPr>
              <w:t>E</w:t>
            </w:r>
            <w:r w:rsidR="00946C11">
              <w:rPr>
                <w:rFonts w:ascii="Calibri" w:hAnsi="Calibri" w:cs="Tahoma"/>
                <w:sz w:val="22"/>
                <w:szCs w:val="22"/>
                <w:lang w:val="es-SV"/>
              </w:rPr>
              <w:t xml:space="preserve">sta propuesta de proyecto es coherente con los planes de incidencia del Foro del Agua El Salvador y la MTCB; así como con las </w:t>
            </w:r>
            <w:r w:rsidRPr="00946C11">
              <w:rPr>
                <w:rFonts w:ascii="Calibri" w:hAnsi="Calibri" w:cs="Tahoma"/>
                <w:sz w:val="22"/>
                <w:szCs w:val="22"/>
                <w:lang w:val="es-SV"/>
              </w:rPr>
              <w:t xml:space="preserve">políticas y planes de desarrollo </w:t>
            </w:r>
            <w:r w:rsidR="00946C11">
              <w:rPr>
                <w:rFonts w:ascii="Calibri" w:hAnsi="Calibri" w:cs="Tahoma"/>
                <w:sz w:val="22"/>
                <w:szCs w:val="22"/>
                <w:lang w:val="es-SV"/>
              </w:rPr>
              <w:t>nacionales en materia ambiental que señalamos a continuación</w:t>
            </w:r>
            <w:r w:rsidRPr="00946C11">
              <w:rPr>
                <w:rFonts w:ascii="Calibri" w:hAnsi="Calibri" w:cs="Tahoma"/>
                <w:sz w:val="22"/>
                <w:szCs w:val="22"/>
                <w:lang w:val="es-SV"/>
              </w:rPr>
              <w:t>:</w:t>
            </w:r>
          </w:p>
          <w:p w:rsidR="008D0C67" w:rsidRDefault="008D0C67" w:rsidP="00946C11">
            <w:pPr>
              <w:pStyle w:val="Prrafodelista"/>
              <w:tabs>
                <w:tab w:val="left" w:pos="142"/>
              </w:tabs>
              <w:ind w:left="0"/>
              <w:jc w:val="both"/>
              <w:rPr>
                <w:rFonts w:ascii="Calibri" w:hAnsi="Calibri" w:cs="Tahoma"/>
                <w:sz w:val="22"/>
                <w:szCs w:val="22"/>
                <w:lang w:val="es-SV"/>
              </w:rPr>
            </w:pPr>
          </w:p>
          <w:p w:rsidR="00946C11" w:rsidRPr="001560AF" w:rsidRDefault="001560AF" w:rsidP="00EE21E3">
            <w:pPr>
              <w:pStyle w:val="Prrafodelista"/>
              <w:numPr>
                <w:ilvl w:val="0"/>
                <w:numId w:val="29"/>
              </w:numPr>
              <w:tabs>
                <w:tab w:val="left" w:pos="142"/>
              </w:tabs>
              <w:jc w:val="both"/>
              <w:rPr>
                <w:rFonts w:ascii="Calibri" w:hAnsi="Calibri" w:cs="Tahoma"/>
                <w:b/>
                <w:sz w:val="22"/>
                <w:szCs w:val="22"/>
                <w:lang w:val="es-SV"/>
              </w:rPr>
            </w:pPr>
            <w:r w:rsidRPr="001560AF">
              <w:rPr>
                <w:rFonts w:ascii="Calibri" w:hAnsi="Calibri" w:cs="Tahoma"/>
                <w:b/>
                <w:sz w:val="22"/>
                <w:szCs w:val="22"/>
                <w:lang w:val="es-SV"/>
              </w:rPr>
              <w:t>Plan de Incidencia Mesa Territorial de la Cordillera del Bálsamo</w:t>
            </w:r>
          </w:p>
          <w:p w:rsidR="001560AF" w:rsidRDefault="00B96053" w:rsidP="00946C11">
            <w:pPr>
              <w:pStyle w:val="Prrafodelista"/>
              <w:tabs>
                <w:tab w:val="left" w:pos="142"/>
              </w:tabs>
              <w:ind w:left="0"/>
              <w:jc w:val="both"/>
              <w:rPr>
                <w:rFonts w:ascii="Calibri" w:hAnsi="Calibri" w:cs="Tahoma"/>
                <w:sz w:val="22"/>
                <w:szCs w:val="22"/>
                <w:lang w:val="es-SV"/>
              </w:rPr>
            </w:pPr>
            <w:r>
              <w:rPr>
                <w:rFonts w:ascii="Calibri" w:hAnsi="Calibri" w:cs="Tahoma"/>
                <w:sz w:val="22"/>
                <w:szCs w:val="22"/>
                <w:lang w:val="es-SV"/>
              </w:rPr>
              <w:t xml:space="preserve">Como principal sujeto político del territorio, obviamente la </w:t>
            </w:r>
            <w:r w:rsidR="001560AF">
              <w:rPr>
                <w:rFonts w:ascii="Calibri" w:hAnsi="Calibri" w:cs="Tahoma"/>
                <w:sz w:val="22"/>
                <w:szCs w:val="22"/>
                <w:lang w:val="es-SV"/>
              </w:rPr>
              <w:t xml:space="preserve">iniciativa se enmarca </w:t>
            </w:r>
            <w:r>
              <w:rPr>
                <w:rFonts w:ascii="Calibri" w:hAnsi="Calibri" w:cs="Tahoma"/>
                <w:sz w:val="22"/>
                <w:szCs w:val="22"/>
                <w:lang w:val="es-SV"/>
              </w:rPr>
              <w:t xml:space="preserve">totalmente </w:t>
            </w:r>
            <w:r w:rsidR="001560AF">
              <w:rPr>
                <w:rFonts w:ascii="Calibri" w:hAnsi="Calibri" w:cs="Tahoma"/>
                <w:sz w:val="22"/>
                <w:szCs w:val="22"/>
                <w:lang w:val="es-SV"/>
              </w:rPr>
              <w:t xml:space="preserve">dentro de las </w:t>
            </w:r>
            <w:r>
              <w:rPr>
                <w:rFonts w:ascii="Calibri" w:hAnsi="Calibri" w:cs="Tahoma"/>
                <w:sz w:val="22"/>
                <w:szCs w:val="22"/>
                <w:lang w:val="es-SV"/>
              </w:rPr>
              <w:t>estrategias de acción</w:t>
            </w:r>
            <w:r w:rsidR="001560AF">
              <w:rPr>
                <w:rFonts w:ascii="Calibri" w:hAnsi="Calibri" w:cs="Tahoma"/>
                <w:sz w:val="22"/>
                <w:szCs w:val="22"/>
                <w:lang w:val="es-SV"/>
              </w:rPr>
              <w:t xml:space="preserve"> establecidas en el </w:t>
            </w:r>
            <w:r>
              <w:rPr>
                <w:rFonts w:ascii="Calibri" w:hAnsi="Calibri" w:cs="Tahoma"/>
                <w:sz w:val="22"/>
                <w:szCs w:val="22"/>
                <w:lang w:val="es-SV"/>
              </w:rPr>
              <w:t>Plan de Incidencia de la Mesa Territorial de la Cordillera del Bálsamo.</w:t>
            </w:r>
          </w:p>
          <w:p w:rsidR="00B96053" w:rsidRDefault="00B96053" w:rsidP="00946C11">
            <w:pPr>
              <w:pStyle w:val="Prrafodelista"/>
              <w:tabs>
                <w:tab w:val="left" w:pos="142"/>
              </w:tabs>
              <w:ind w:left="0"/>
              <w:jc w:val="both"/>
              <w:rPr>
                <w:rFonts w:ascii="Calibri" w:hAnsi="Calibri" w:cs="Tahoma"/>
                <w:sz w:val="22"/>
                <w:szCs w:val="22"/>
                <w:lang w:val="es-SV"/>
              </w:rPr>
            </w:pPr>
          </w:p>
          <w:p w:rsidR="00EE21E3" w:rsidRPr="00EE21E3" w:rsidRDefault="00946C11" w:rsidP="00EE21E3">
            <w:pPr>
              <w:pStyle w:val="Prrafodelista"/>
              <w:numPr>
                <w:ilvl w:val="0"/>
                <w:numId w:val="29"/>
              </w:numPr>
              <w:tabs>
                <w:tab w:val="left" w:pos="142"/>
              </w:tabs>
              <w:jc w:val="both"/>
              <w:rPr>
                <w:rFonts w:ascii="Calibri" w:hAnsi="Calibri" w:cs="Tahoma"/>
                <w:sz w:val="22"/>
                <w:szCs w:val="22"/>
                <w:lang w:val="es-SV"/>
              </w:rPr>
            </w:pPr>
            <w:r>
              <w:rPr>
                <w:rFonts w:ascii="Calibri" w:hAnsi="Calibri" w:cs="Tahoma"/>
                <w:b/>
                <w:sz w:val="22"/>
                <w:szCs w:val="22"/>
                <w:lang w:val="es-SV"/>
              </w:rPr>
              <w:t xml:space="preserve">Plan de Incidencia </w:t>
            </w:r>
            <w:r w:rsidRPr="00946C11">
              <w:rPr>
                <w:rFonts w:ascii="Calibri" w:hAnsi="Calibri" w:cs="Tahoma"/>
                <w:b/>
                <w:sz w:val="22"/>
                <w:szCs w:val="22"/>
                <w:lang w:val="es-SV"/>
              </w:rPr>
              <w:t>Foro del Agua El Salvador</w:t>
            </w:r>
          </w:p>
          <w:p w:rsidR="00946C11" w:rsidRPr="00EE21E3" w:rsidRDefault="00946C11" w:rsidP="00EE21E3">
            <w:pPr>
              <w:tabs>
                <w:tab w:val="left" w:pos="142"/>
              </w:tabs>
              <w:jc w:val="both"/>
              <w:rPr>
                <w:rFonts w:ascii="Calibri" w:hAnsi="Calibri" w:cs="Tahoma"/>
                <w:sz w:val="22"/>
                <w:szCs w:val="22"/>
                <w:lang w:val="es-SV"/>
              </w:rPr>
            </w:pPr>
            <w:r w:rsidRPr="00EE21E3">
              <w:rPr>
                <w:rFonts w:ascii="Calibri" w:hAnsi="Calibri" w:cs="Tahoma"/>
                <w:sz w:val="22"/>
                <w:szCs w:val="22"/>
                <w:lang w:val="es-SV"/>
              </w:rPr>
              <w:t>Esta acción se enmarca en la estrategia 1 del Plan Estratégico 2017 – 2019 del Foro del Agua El  Salvador</w:t>
            </w:r>
            <w:r w:rsidR="00EE21E3">
              <w:rPr>
                <w:rFonts w:ascii="Calibri" w:hAnsi="Calibri" w:cs="Tahoma"/>
                <w:sz w:val="22"/>
                <w:szCs w:val="22"/>
                <w:lang w:val="es-SV"/>
              </w:rPr>
              <w:t xml:space="preserve"> </w:t>
            </w:r>
            <w:r w:rsidR="00EE21E3" w:rsidRPr="00EE21E3">
              <w:rPr>
                <w:rFonts w:ascii="Calibri" w:hAnsi="Calibri" w:cs="Tahoma"/>
                <w:b/>
                <w:i/>
                <w:sz w:val="22"/>
                <w:szCs w:val="22"/>
                <w:lang w:val="es-SV"/>
              </w:rPr>
              <w:t>(Anexo 4)</w:t>
            </w:r>
            <w:r w:rsidR="00EE21E3" w:rsidRPr="000748AA">
              <w:rPr>
                <w:rFonts w:ascii="Calibri" w:hAnsi="Calibri" w:cs="Tahoma"/>
                <w:b/>
                <w:sz w:val="22"/>
                <w:szCs w:val="22"/>
                <w:lang w:val="es-SV"/>
              </w:rPr>
              <w:t>.</w:t>
            </w:r>
            <w:r w:rsidRPr="00EE21E3">
              <w:rPr>
                <w:rFonts w:ascii="Calibri" w:hAnsi="Calibri" w:cs="Tahoma"/>
                <w:sz w:val="22"/>
                <w:szCs w:val="22"/>
                <w:lang w:val="es-SV"/>
              </w:rPr>
              <w:t>, referida a la Formación y sensibilización ambiental para la movilización social, que tiene dentro de sus acciones la elaboración de estudios técnicos e implementación de proces</w:t>
            </w:r>
            <w:r w:rsidR="00EE21E3">
              <w:rPr>
                <w:rFonts w:ascii="Calibri" w:hAnsi="Calibri" w:cs="Tahoma"/>
                <w:sz w:val="22"/>
                <w:szCs w:val="22"/>
                <w:lang w:val="es-SV"/>
              </w:rPr>
              <w:t xml:space="preserve">os de formación y movilización </w:t>
            </w:r>
            <w:r w:rsidRPr="00EE21E3">
              <w:rPr>
                <w:rFonts w:ascii="Calibri" w:hAnsi="Calibri" w:cs="Tahoma"/>
                <w:sz w:val="22"/>
                <w:szCs w:val="22"/>
                <w:lang w:val="es-SV"/>
              </w:rPr>
              <w:t xml:space="preserve">planteada en esta iniciativa responde a la estrategia que desarrolla el Foro del Agua en sus territorios de intervención, la cual está orientada a la búsqueda de solución a las problemáticas de las comunidades. </w:t>
            </w:r>
          </w:p>
          <w:p w:rsidR="008D0C67" w:rsidRDefault="008D0C67" w:rsidP="00946C11">
            <w:pPr>
              <w:pStyle w:val="Prrafodelista"/>
              <w:tabs>
                <w:tab w:val="left" w:pos="142"/>
              </w:tabs>
              <w:ind w:left="0"/>
              <w:jc w:val="both"/>
              <w:rPr>
                <w:rFonts w:ascii="Calibri" w:hAnsi="Calibri" w:cs="Tahoma"/>
                <w:sz w:val="22"/>
                <w:szCs w:val="22"/>
                <w:lang w:val="es-SV"/>
              </w:rPr>
            </w:pPr>
          </w:p>
          <w:p w:rsidR="00946C11" w:rsidRPr="00F7666B" w:rsidRDefault="00946C11" w:rsidP="00946C11">
            <w:pPr>
              <w:pStyle w:val="Prrafodelista"/>
              <w:tabs>
                <w:tab w:val="left" w:pos="142"/>
              </w:tabs>
              <w:ind w:left="0"/>
              <w:jc w:val="both"/>
              <w:rPr>
                <w:rFonts w:ascii="Calibri" w:hAnsi="Calibri" w:cs="Tahoma"/>
                <w:sz w:val="22"/>
                <w:szCs w:val="22"/>
                <w:lang w:val="es-SV"/>
              </w:rPr>
            </w:pPr>
            <w:r w:rsidRPr="00F7666B">
              <w:rPr>
                <w:rFonts w:ascii="Calibri" w:hAnsi="Calibri" w:cs="Tahoma"/>
                <w:sz w:val="22"/>
                <w:szCs w:val="22"/>
                <w:lang w:val="es-SV"/>
              </w:rPr>
              <w:t>Esta estrategia se viene desarrollando desde el 2011 cuando se decidió fortalecer el trabajo territorial, para dar respuesta a la conflictividad territorial y consolidar las demandas a nivel nacional. Inicialmente el esfuerzo solo se consolidó en la Cordillera del Bálsamo y Ahuachapán, pero desde 2014 (con apoyo de la Cooperación Española) y en coordinación con las organizaciones del FdA, han liderado el proceso de creación y consolidación de 5 Mesas Territoriales (MT): Cordillera del Bálsamo, Cuenca del Jiboa, Morazán, Bahía de Jiquilisco, y Ahuachapán Sur.</w:t>
            </w:r>
          </w:p>
          <w:p w:rsidR="001560AF" w:rsidRDefault="001560AF" w:rsidP="00946C11">
            <w:pPr>
              <w:pStyle w:val="Prrafodelista"/>
              <w:tabs>
                <w:tab w:val="left" w:pos="142"/>
              </w:tabs>
              <w:ind w:left="0"/>
              <w:jc w:val="both"/>
              <w:rPr>
                <w:rFonts w:ascii="Calibri" w:hAnsi="Calibri" w:cs="Tahoma"/>
                <w:b/>
                <w:sz w:val="22"/>
                <w:szCs w:val="22"/>
                <w:lang w:val="es-SV"/>
              </w:rPr>
            </w:pPr>
          </w:p>
          <w:p w:rsidR="00946C11" w:rsidRPr="001560AF" w:rsidRDefault="001560AF" w:rsidP="00946C11">
            <w:pPr>
              <w:pStyle w:val="Prrafodelista"/>
              <w:tabs>
                <w:tab w:val="left" w:pos="142"/>
              </w:tabs>
              <w:ind w:left="0"/>
              <w:jc w:val="both"/>
              <w:rPr>
                <w:rFonts w:ascii="Calibri" w:hAnsi="Calibri" w:cs="Tahoma"/>
                <w:b/>
                <w:sz w:val="22"/>
                <w:szCs w:val="22"/>
                <w:lang w:val="es-SV"/>
              </w:rPr>
            </w:pPr>
            <w:r w:rsidRPr="001560AF">
              <w:rPr>
                <w:rFonts w:ascii="Calibri" w:hAnsi="Calibri" w:cs="Tahoma"/>
                <w:b/>
                <w:sz w:val="22"/>
                <w:szCs w:val="22"/>
                <w:lang w:val="es-SV"/>
              </w:rPr>
              <w:t>Políticas y planes nacionales en materia ambiental y de participación ciudadana</w:t>
            </w:r>
          </w:p>
          <w:p w:rsidR="003D590A" w:rsidRPr="003D590A" w:rsidRDefault="009351DE" w:rsidP="00B46425">
            <w:pPr>
              <w:pStyle w:val="NormalWeb"/>
              <w:shd w:val="clear" w:color="auto" w:fill="FFFFFF"/>
              <w:spacing w:before="0" w:beforeAutospacing="0" w:after="0" w:afterAutospacing="0"/>
              <w:jc w:val="both"/>
              <w:rPr>
                <w:rFonts w:ascii="Calibri" w:hAnsi="Calibri" w:cs="Tahoma"/>
                <w:sz w:val="22"/>
                <w:szCs w:val="22"/>
                <w:lang w:eastAsia="es-ES"/>
              </w:rPr>
            </w:pPr>
            <w:r w:rsidRPr="00946C11">
              <w:rPr>
                <w:rFonts w:ascii="Calibri" w:hAnsi="Calibri" w:cs="Tahoma"/>
                <w:b/>
                <w:sz w:val="22"/>
                <w:szCs w:val="22"/>
              </w:rPr>
              <w:t xml:space="preserve">a) </w:t>
            </w:r>
            <w:r w:rsidR="003D590A">
              <w:rPr>
                <w:rFonts w:ascii="Calibri" w:hAnsi="Calibri" w:cs="Tahoma"/>
                <w:b/>
                <w:sz w:val="22"/>
                <w:szCs w:val="22"/>
              </w:rPr>
              <w:t>Plan Nacional El Salvador Sustentable</w:t>
            </w:r>
            <w:r w:rsidR="000748AA">
              <w:rPr>
                <w:rFonts w:ascii="Calibri" w:hAnsi="Calibri" w:cs="Tahoma"/>
                <w:b/>
                <w:sz w:val="22"/>
                <w:szCs w:val="22"/>
              </w:rPr>
              <w:t xml:space="preserve"> (Anexo 5)</w:t>
            </w:r>
            <w:r w:rsidR="003D590A">
              <w:rPr>
                <w:rFonts w:ascii="Calibri" w:hAnsi="Calibri" w:cs="Tahoma"/>
                <w:b/>
                <w:sz w:val="22"/>
                <w:szCs w:val="22"/>
              </w:rPr>
              <w:t xml:space="preserve">. </w:t>
            </w:r>
            <w:r w:rsidR="003D590A" w:rsidRPr="003D590A">
              <w:rPr>
                <w:rFonts w:ascii="Calibri" w:hAnsi="Calibri" w:cs="Tahoma"/>
                <w:sz w:val="22"/>
                <w:szCs w:val="22"/>
                <w:lang w:eastAsia="es-ES"/>
              </w:rPr>
              <w:t>Entre los acuerdos del plan están restaurar, rehabilitar y reforestar las zonas de recarga hídrica, fortalecer la resiliencia de la sociedad, implementar planes de desarrollo sustentable en regiones vulnerables; además, brindar educación de pregrado y posgrado para el desarrollo sostenible, integrar y promover el acceso a información ambiental, territorial y social a toda la población.</w:t>
            </w:r>
          </w:p>
          <w:p w:rsidR="003D590A" w:rsidRDefault="003D590A" w:rsidP="003D590A">
            <w:pPr>
              <w:pStyle w:val="NormalWeb"/>
              <w:shd w:val="clear" w:color="auto" w:fill="FFFFFF"/>
              <w:spacing w:before="0" w:beforeAutospacing="0" w:after="150" w:afterAutospacing="0"/>
              <w:jc w:val="both"/>
              <w:rPr>
                <w:rFonts w:ascii="Arial" w:hAnsi="Arial" w:cs="Arial"/>
              </w:rPr>
            </w:pPr>
            <w:r w:rsidRPr="003D590A">
              <w:rPr>
                <w:rFonts w:ascii="Calibri" w:hAnsi="Calibri" w:cs="Tahoma"/>
                <w:sz w:val="22"/>
                <w:szCs w:val="22"/>
                <w:lang w:eastAsia="es-ES"/>
              </w:rPr>
              <w:t>Asimismo, el plan busca fortalecer a la ciudadanía mediante la contraloría social, participación y consulta ciudadana, promover un mercado verde sostenible en el sector público y un transporte masivo y eficiente en condiciones adecuadas y sustentables, entre otros.</w:t>
            </w:r>
          </w:p>
          <w:p w:rsidR="003D590A" w:rsidRDefault="003D590A" w:rsidP="00946C11">
            <w:pPr>
              <w:pStyle w:val="Prrafodelista"/>
              <w:tabs>
                <w:tab w:val="left" w:pos="142"/>
              </w:tabs>
              <w:ind w:left="0"/>
              <w:jc w:val="both"/>
              <w:rPr>
                <w:rFonts w:ascii="Calibri" w:hAnsi="Calibri" w:cs="Tahoma"/>
                <w:b/>
                <w:sz w:val="22"/>
                <w:szCs w:val="22"/>
                <w:lang w:val="es-SV"/>
              </w:rPr>
            </w:pPr>
          </w:p>
          <w:p w:rsidR="003D590A" w:rsidRDefault="003D590A" w:rsidP="00946C11">
            <w:pPr>
              <w:pStyle w:val="Prrafodelista"/>
              <w:tabs>
                <w:tab w:val="left" w:pos="142"/>
              </w:tabs>
              <w:ind w:left="0"/>
              <w:jc w:val="both"/>
              <w:rPr>
                <w:rFonts w:ascii="Calibri" w:hAnsi="Calibri" w:cs="Tahoma"/>
                <w:b/>
                <w:sz w:val="22"/>
                <w:szCs w:val="22"/>
                <w:lang w:val="es-SV"/>
              </w:rPr>
            </w:pPr>
          </w:p>
          <w:p w:rsidR="009351DE" w:rsidRPr="00B46425" w:rsidRDefault="003D590A" w:rsidP="00946C11">
            <w:pPr>
              <w:pStyle w:val="Prrafodelista"/>
              <w:tabs>
                <w:tab w:val="left" w:pos="142"/>
              </w:tabs>
              <w:ind w:left="0"/>
              <w:jc w:val="both"/>
              <w:rPr>
                <w:rFonts w:asciiTheme="minorHAnsi" w:hAnsiTheme="minorHAnsi" w:cstheme="minorHAnsi"/>
                <w:color w:val="000000"/>
                <w:sz w:val="22"/>
                <w:szCs w:val="16"/>
                <w:lang w:val="es-SV"/>
              </w:rPr>
            </w:pPr>
            <w:r w:rsidRPr="00B46425">
              <w:rPr>
                <w:rFonts w:asciiTheme="minorHAnsi" w:hAnsiTheme="minorHAnsi" w:cstheme="minorHAnsi"/>
                <w:b/>
                <w:color w:val="000000"/>
                <w:sz w:val="22"/>
                <w:szCs w:val="16"/>
                <w:lang w:val="es-SV"/>
              </w:rPr>
              <w:t xml:space="preserve">b) </w:t>
            </w:r>
            <w:r w:rsidR="009351DE" w:rsidRPr="00B46425">
              <w:rPr>
                <w:rFonts w:asciiTheme="minorHAnsi" w:hAnsiTheme="minorHAnsi" w:cstheme="minorHAnsi"/>
                <w:b/>
                <w:color w:val="000000"/>
                <w:sz w:val="22"/>
                <w:szCs w:val="16"/>
                <w:lang w:val="es-SV"/>
              </w:rPr>
              <w:t xml:space="preserve">La Política Nacional de Medio Ambiente 2012 (Anexo </w:t>
            </w:r>
            <w:r w:rsidR="000748AA">
              <w:rPr>
                <w:rFonts w:asciiTheme="minorHAnsi" w:hAnsiTheme="minorHAnsi" w:cstheme="minorHAnsi"/>
                <w:b/>
                <w:color w:val="000000"/>
                <w:sz w:val="22"/>
                <w:szCs w:val="16"/>
                <w:lang w:val="es-SV"/>
              </w:rPr>
              <w:t>6</w:t>
            </w:r>
            <w:r w:rsidR="009351DE" w:rsidRPr="00B46425">
              <w:rPr>
                <w:rFonts w:asciiTheme="minorHAnsi" w:hAnsiTheme="minorHAnsi" w:cstheme="minorHAnsi"/>
                <w:b/>
                <w:color w:val="000000"/>
                <w:sz w:val="22"/>
                <w:szCs w:val="16"/>
                <w:lang w:val="es-SV"/>
              </w:rPr>
              <w:t>)</w:t>
            </w:r>
            <w:r w:rsidR="009351DE" w:rsidRPr="00B46425">
              <w:rPr>
                <w:rFonts w:asciiTheme="minorHAnsi" w:hAnsiTheme="minorHAnsi" w:cstheme="minorHAnsi"/>
                <w:color w:val="000000"/>
                <w:sz w:val="22"/>
                <w:szCs w:val="16"/>
                <w:lang w:val="es-SV"/>
              </w:rPr>
              <w:t xml:space="preserve"> en </w:t>
            </w:r>
            <w:r w:rsidR="00946C11" w:rsidRPr="00B46425">
              <w:rPr>
                <w:rFonts w:asciiTheme="minorHAnsi" w:hAnsiTheme="minorHAnsi" w:cstheme="minorHAnsi"/>
                <w:color w:val="000000"/>
                <w:sz w:val="22"/>
                <w:szCs w:val="16"/>
                <w:lang w:val="es-SV"/>
              </w:rPr>
              <w:t xml:space="preserve">las </w:t>
            </w:r>
            <w:r w:rsidR="009351DE" w:rsidRPr="00B46425">
              <w:rPr>
                <w:rFonts w:asciiTheme="minorHAnsi" w:hAnsiTheme="minorHAnsi" w:cstheme="minorHAnsi"/>
                <w:color w:val="000000"/>
                <w:sz w:val="22"/>
                <w:szCs w:val="16"/>
                <w:lang w:val="es-SV"/>
              </w:rPr>
              <w:t>líneas</w:t>
            </w:r>
            <w:r w:rsidR="00946C11" w:rsidRPr="00B46425">
              <w:rPr>
                <w:rFonts w:asciiTheme="minorHAnsi" w:hAnsiTheme="minorHAnsi" w:cstheme="minorHAnsi"/>
                <w:color w:val="000000"/>
                <w:sz w:val="22"/>
                <w:szCs w:val="16"/>
                <w:lang w:val="es-SV"/>
              </w:rPr>
              <w:t xml:space="preserve"> siguientes</w:t>
            </w:r>
            <w:r w:rsidR="009351DE" w:rsidRPr="00B46425">
              <w:rPr>
                <w:rFonts w:asciiTheme="minorHAnsi" w:hAnsiTheme="minorHAnsi" w:cstheme="minorHAnsi"/>
                <w:color w:val="000000"/>
                <w:sz w:val="22"/>
                <w:szCs w:val="16"/>
                <w:lang w:val="es-SV"/>
              </w:rPr>
              <w:t xml:space="preserve">: 1) Saneamiento ambiental integral; 2) Gestión integrada del recurso hídrico; 3) Incorporación de dimensión ambiental en el ordenamiento territorial; 4) Responsabilidad y cumplimiento ambiental. </w:t>
            </w:r>
          </w:p>
          <w:p w:rsidR="009351DE" w:rsidRPr="00B46425" w:rsidRDefault="003D590A" w:rsidP="00946C11">
            <w:pPr>
              <w:pStyle w:val="Prrafodelista"/>
              <w:tabs>
                <w:tab w:val="left" w:pos="142"/>
              </w:tabs>
              <w:ind w:left="0"/>
              <w:jc w:val="both"/>
              <w:rPr>
                <w:rFonts w:asciiTheme="minorHAnsi" w:hAnsiTheme="minorHAnsi" w:cstheme="minorHAnsi"/>
                <w:sz w:val="32"/>
                <w:szCs w:val="22"/>
                <w:lang w:val="es-SV"/>
              </w:rPr>
            </w:pPr>
            <w:r w:rsidRPr="00B46425">
              <w:rPr>
                <w:rFonts w:asciiTheme="minorHAnsi" w:hAnsiTheme="minorHAnsi" w:cstheme="minorHAnsi"/>
                <w:b/>
                <w:color w:val="000000"/>
                <w:sz w:val="22"/>
                <w:szCs w:val="16"/>
                <w:lang w:val="es-SV"/>
              </w:rPr>
              <w:t>c</w:t>
            </w:r>
            <w:r w:rsidR="009351DE" w:rsidRPr="00B46425">
              <w:rPr>
                <w:rFonts w:asciiTheme="minorHAnsi" w:hAnsiTheme="minorHAnsi" w:cstheme="minorHAnsi"/>
                <w:b/>
                <w:color w:val="000000"/>
                <w:sz w:val="22"/>
                <w:szCs w:val="16"/>
                <w:lang w:val="es-SV"/>
              </w:rPr>
              <w:t>) El Plan Nacional de Gestión Integrada del Recurso Hídrico</w:t>
            </w:r>
            <w:r w:rsidR="009351DE" w:rsidRPr="00B46425">
              <w:rPr>
                <w:rFonts w:asciiTheme="minorHAnsi" w:hAnsiTheme="minorHAnsi" w:cstheme="minorHAnsi"/>
                <w:sz w:val="32"/>
                <w:szCs w:val="22"/>
                <w:lang w:val="es-SV"/>
              </w:rPr>
              <w:t xml:space="preserve"> </w:t>
            </w:r>
            <w:r w:rsidR="009351DE" w:rsidRPr="00B46425">
              <w:rPr>
                <w:rFonts w:asciiTheme="minorHAnsi" w:hAnsiTheme="minorHAnsi" w:cstheme="minorHAnsi"/>
                <w:color w:val="000000"/>
                <w:sz w:val="22"/>
                <w:szCs w:val="16"/>
                <w:lang w:val="es-SV"/>
              </w:rPr>
              <w:t xml:space="preserve">que incorpora en su plan de acción 4 ejes (Anexo </w:t>
            </w:r>
            <w:r w:rsidR="00CB3F4C">
              <w:rPr>
                <w:rFonts w:asciiTheme="minorHAnsi" w:hAnsiTheme="minorHAnsi" w:cstheme="minorHAnsi"/>
                <w:color w:val="000000"/>
                <w:sz w:val="22"/>
                <w:szCs w:val="16"/>
                <w:lang w:val="es-SV"/>
              </w:rPr>
              <w:t>7</w:t>
            </w:r>
            <w:r w:rsidR="009351DE" w:rsidRPr="00B46425">
              <w:rPr>
                <w:rFonts w:asciiTheme="minorHAnsi" w:hAnsiTheme="minorHAnsi" w:cstheme="minorHAnsi"/>
                <w:color w:val="000000"/>
                <w:sz w:val="22"/>
                <w:szCs w:val="16"/>
                <w:lang w:val="es-SV"/>
              </w:rPr>
              <w:t xml:space="preserve"> pp. 275-288): 1) Aprovechamiento de recursos y preservación del medio hídrico; 2) Calidad de aguas; 3) Gobernanza. En el último se incentiva la participación ciudadana en los territorios, así como la necesidad de un marco normativo e institucional actualizado e integrador.</w:t>
            </w:r>
          </w:p>
          <w:p w:rsidR="00946C11" w:rsidRPr="00B46425" w:rsidRDefault="003D590A" w:rsidP="00946C11">
            <w:pPr>
              <w:pStyle w:val="Prrafodelista"/>
              <w:tabs>
                <w:tab w:val="left" w:pos="142"/>
              </w:tabs>
              <w:ind w:left="0"/>
              <w:jc w:val="both"/>
              <w:rPr>
                <w:rFonts w:asciiTheme="minorHAnsi" w:hAnsiTheme="minorHAnsi" w:cstheme="minorHAnsi"/>
                <w:sz w:val="32"/>
                <w:szCs w:val="22"/>
                <w:lang w:val="es-SV"/>
              </w:rPr>
            </w:pPr>
            <w:r w:rsidRPr="00B46425">
              <w:rPr>
                <w:rFonts w:asciiTheme="minorHAnsi" w:hAnsiTheme="minorHAnsi" w:cstheme="minorHAnsi"/>
                <w:b/>
                <w:color w:val="000000"/>
                <w:sz w:val="22"/>
                <w:szCs w:val="16"/>
                <w:lang w:val="es-SV"/>
              </w:rPr>
              <w:t>d</w:t>
            </w:r>
            <w:r w:rsidR="009351DE" w:rsidRPr="00B46425">
              <w:rPr>
                <w:rFonts w:asciiTheme="minorHAnsi" w:hAnsiTheme="minorHAnsi" w:cstheme="minorHAnsi"/>
                <w:b/>
                <w:color w:val="000000"/>
                <w:sz w:val="22"/>
                <w:szCs w:val="16"/>
                <w:lang w:val="es-SV"/>
              </w:rPr>
              <w:t xml:space="preserve">) La política de participación ciudadana </w:t>
            </w:r>
            <w:r w:rsidR="009351DE" w:rsidRPr="00B46425">
              <w:rPr>
                <w:rFonts w:asciiTheme="minorHAnsi" w:hAnsiTheme="minorHAnsi" w:cstheme="minorHAnsi"/>
                <w:color w:val="000000"/>
                <w:sz w:val="22"/>
                <w:szCs w:val="16"/>
                <w:lang w:val="es-SV"/>
              </w:rPr>
              <w:t xml:space="preserve">en su conjunto (Anexo </w:t>
            </w:r>
            <w:r w:rsidR="00CB3F4C">
              <w:rPr>
                <w:rFonts w:asciiTheme="minorHAnsi" w:hAnsiTheme="minorHAnsi" w:cstheme="minorHAnsi"/>
                <w:color w:val="000000"/>
                <w:sz w:val="22"/>
                <w:szCs w:val="16"/>
                <w:lang w:val="es-SV"/>
              </w:rPr>
              <w:t>8</w:t>
            </w:r>
            <w:r w:rsidR="009351DE" w:rsidRPr="00B46425">
              <w:rPr>
                <w:rFonts w:asciiTheme="minorHAnsi" w:hAnsiTheme="minorHAnsi" w:cstheme="minorHAnsi"/>
                <w:color w:val="000000"/>
                <w:sz w:val="22"/>
                <w:szCs w:val="16"/>
                <w:lang w:val="es-SV"/>
              </w:rPr>
              <w:t>)</w:t>
            </w:r>
            <w:r w:rsidR="00946C11" w:rsidRPr="00B46425">
              <w:rPr>
                <w:rFonts w:asciiTheme="minorHAnsi" w:hAnsiTheme="minorHAnsi" w:cstheme="minorHAnsi"/>
                <w:color w:val="000000"/>
                <w:sz w:val="22"/>
                <w:szCs w:val="16"/>
                <w:lang w:val="es-SV"/>
              </w:rPr>
              <w:t xml:space="preserve"> hace referencia a la necesidad de fortalecer las capacidades locales, con el objeto de generar una mayor implicación de la ciudadanía en los problemas de la sociedad</w:t>
            </w:r>
            <w:r w:rsidR="009351DE" w:rsidRPr="00B46425">
              <w:rPr>
                <w:rFonts w:asciiTheme="minorHAnsi" w:hAnsiTheme="minorHAnsi" w:cstheme="minorHAnsi"/>
                <w:color w:val="000000"/>
                <w:sz w:val="22"/>
                <w:szCs w:val="16"/>
                <w:lang w:val="es-SV"/>
              </w:rPr>
              <w:t>.</w:t>
            </w:r>
          </w:p>
          <w:p w:rsidR="00B96053" w:rsidRPr="00B46425" w:rsidRDefault="003D590A" w:rsidP="00946C11">
            <w:pPr>
              <w:pStyle w:val="Prrafodelista"/>
              <w:tabs>
                <w:tab w:val="left" w:pos="142"/>
              </w:tabs>
              <w:ind w:left="0"/>
              <w:jc w:val="both"/>
              <w:rPr>
                <w:rFonts w:asciiTheme="minorHAnsi" w:hAnsiTheme="minorHAnsi" w:cstheme="minorHAnsi"/>
                <w:b/>
                <w:color w:val="000000"/>
                <w:sz w:val="22"/>
                <w:szCs w:val="16"/>
                <w:lang w:val="es-SV"/>
              </w:rPr>
            </w:pPr>
            <w:r w:rsidRPr="00B46425">
              <w:rPr>
                <w:rFonts w:asciiTheme="minorHAnsi" w:hAnsiTheme="minorHAnsi" w:cstheme="minorHAnsi"/>
                <w:b/>
                <w:color w:val="000000"/>
                <w:sz w:val="22"/>
                <w:szCs w:val="16"/>
                <w:lang w:val="es-SV"/>
              </w:rPr>
              <w:t>e</w:t>
            </w:r>
            <w:r w:rsidR="00B96053" w:rsidRPr="00B46425">
              <w:rPr>
                <w:rFonts w:asciiTheme="minorHAnsi" w:hAnsiTheme="minorHAnsi" w:cstheme="minorHAnsi"/>
                <w:b/>
                <w:color w:val="000000"/>
                <w:sz w:val="22"/>
                <w:szCs w:val="16"/>
                <w:lang w:val="es-SV"/>
              </w:rPr>
              <w:t>) Plan Nacional de Agua Potable y Saneamiento</w:t>
            </w:r>
            <w:r w:rsidR="00CB3F4C">
              <w:rPr>
                <w:rFonts w:asciiTheme="minorHAnsi" w:hAnsiTheme="minorHAnsi" w:cstheme="minorHAnsi"/>
                <w:b/>
                <w:color w:val="000000"/>
                <w:sz w:val="22"/>
                <w:szCs w:val="16"/>
                <w:lang w:val="es-SV"/>
              </w:rPr>
              <w:t xml:space="preserve"> (Anexo 9</w:t>
            </w:r>
            <w:r w:rsidR="00EA7258">
              <w:rPr>
                <w:rFonts w:asciiTheme="minorHAnsi" w:hAnsiTheme="minorHAnsi" w:cstheme="minorHAnsi"/>
                <w:b/>
                <w:color w:val="000000"/>
                <w:sz w:val="22"/>
                <w:szCs w:val="16"/>
                <w:lang w:val="es-SV"/>
              </w:rPr>
              <w:t>)</w:t>
            </w:r>
            <w:r w:rsidR="00B96053" w:rsidRPr="00B46425">
              <w:rPr>
                <w:rFonts w:asciiTheme="minorHAnsi" w:hAnsiTheme="minorHAnsi" w:cstheme="minorHAnsi"/>
                <w:b/>
                <w:color w:val="000000"/>
                <w:sz w:val="22"/>
                <w:szCs w:val="16"/>
                <w:lang w:val="es-SV"/>
              </w:rPr>
              <w:t>.</w:t>
            </w:r>
          </w:p>
          <w:p w:rsidR="009628BB" w:rsidRPr="00B46425" w:rsidRDefault="003D590A" w:rsidP="003D590A">
            <w:pPr>
              <w:autoSpaceDE w:val="0"/>
              <w:autoSpaceDN w:val="0"/>
              <w:adjustRightInd w:val="0"/>
              <w:jc w:val="both"/>
              <w:rPr>
                <w:rFonts w:asciiTheme="minorHAnsi" w:hAnsiTheme="minorHAnsi" w:cstheme="minorHAnsi"/>
                <w:b/>
                <w:sz w:val="32"/>
                <w:szCs w:val="22"/>
                <w:lang w:val="es-SV"/>
              </w:rPr>
            </w:pPr>
            <w:r w:rsidRPr="00DC57CA">
              <w:rPr>
                <w:rFonts w:asciiTheme="minorHAnsi" w:hAnsiTheme="minorHAnsi" w:cstheme="minorHAnsi"/>
                <w:color w:val="000000"/>
                <w:sz w:val="22"/>
                <w:szCs w:val="16"/>
                <w:lang w:val="es-SV"/>
              </w:rPr>
              <w:t>En e</w:t>
            </w:r>
            <w:r w:rsidR="00B96053" w:rsidRPr="00DC57CA">
              <w:rPr>
                <w:rFonts w:asciiTheme="minorHAnsi" w:hAnsiTheme="minorHAnsi" w:cstheme="minorHAnsi"/>
                <w:color w:val="000000"/>
                <w:sz w:val="22"/>
                <w:szCs w:val="16"/>
                <w:lang w:val="es-SV"/>
              </w:rPr>
              <w:t xml:space="preserve">l </w:t>
            </w:r>
            <w:r w:rsidR="00B96053" w:rsidRPr="00DC57CA">
              <w:rPr>
                <w:rFonts w:asciiTheme="minorHAnsi" w:hAnsiTheme="minorHAnsi" w:cstheme="minorHAnsi"/>
                <w:iCs/>
                <w:color w:val="000000"/>
                <w:sz w:val="22"/>
                <w:szCs w:val="16"/>
                <w:lang w:val="es-SV"/>
              </w:rPr>
              <w:t>eje de recursos hídricos</w:t>
            </w:r>
            <w:r w:rsidR="00B96053" w:rsidRPr="00DC57CA">
              <w:rPr>
                <w:rFonts w:asciiTheme="minorHAnsi" w:hAnsiTheme="minorHAnsi" w:cstheme="minorHAnsi"/>
                <w:color w:val="000000"/>
                <w:sz w:val="22"/>
                <w:szCs w:val="16"/>
                <w:lang w:val="es-SV"/>
              </w:rPr>
              <w:t xml:space="preserve"> </w:t>
            </w:r>
            <w:r w:rsidRPr="00DC57CA">
              <w:rPr>
                <w:rFonts w:asciiTheme="minorHAnsi" w:hAnsiTheme="minorHAnsi" w:cstheme="minorHAnsi"/>
                <w:color w:val="000000"/>
                <w:sz w:val="22"/>
                <w:szCs w:val="16"/>
                <w:lang w:val="es-SV"/>
              </w:rPr>
              <w:t xml:space="preserve">el PLANAPS </w:t>
            </w:r>
            <w:r w:rsidR="00B96053" w:rsidRPr="00DC57CA">
              <w:rPr>
                <w:rFonts w:asciiTheme="minorHAnsi" w:hAnsiTheme="minorHAnsi" w:cstheme="minorHAnsi"/>
                <w:color w:val="000000"/>
                <w:sz w:val="22"/>
                <w:szCs w:val="16"/>
                <w:lang w:val="es-SV"/>
              </w:rPr>
              <w:t>centra</w:t>
            </w:r>
            <w:r w:rsidR="00B96053" w:rsidRPr="00B46425">
              <w:rPr>
                <w:rFonts w:asciiTheme="minorHAnsi" w:hAnsiTheme="minorHAnsi" w:cstheme="minorHAnsi"/>
                <w:color w:val="000000"/>
                <w:sz w:val="22"/>
                <w:szCs w:val="16"/>
                <w:lang w:val="es-SV"/>
              </w:rPr>
              <w:t xml:space="preserve"> sus estrategias en garantizar</w:t>
            </w:r>
            <w:r w:rsidRPr="00B46425">
              <w:rPr>
                <w:rFonts w:asciiTheme="minorHAnsi" w:hAnsiTheme="minorHAnsi" w:cstheme="minorHAnsi"/>
                <w:color w:val="000000"/>
                <w:sz w:val="22"/>
                <w:szCs w:val="16"/>
                <w:lang w:val="es-SV"/>
              </w:rPr>
              <w:t xml:space="preserve"> </w:t>
            </w:r>
            <w:r w:rsidR="00B96053" w:rsidRPr="00B46425">
              <w:rPr>
                <w:rFonts w:asciiTheme="minorHAnsi" w:hAnsiTheme="minorHAnsi" w:cstheme="minorHAnsi"/>
                <w:color w:val="000000"/>
                <w:sz w:val="22"/>
                <w:szCs w:val="16"/>
                <w:lang w:val="es-SV"/>
              </w:rPr>
              <w:t>la satisfacción de las demandas de agua considerando un uso</w:t>
            </w:r>
            <w:r w:rsidRPr="00B46425">
              <w:rPr>
                <w:rFonts w:asciiTheme="minorHAnsi" w:hAnsiTheme="minorHAnsi" w:cstheme="minorHAnsi"/>
                <w:color w:val="000000"/>
                <w:sz w:val="22"/>
                <w:szCs w:val="16"/>
                <w:lang w:val="es-SV"/>
              </w:rPr>
              <w:t xml:space="preserve"> </w:t>
            </w:r>
            <w:r w:rsidR="00B96053" w:rsidRPr="00B46425">
              <w:rPr>
                <w:rFonts w:asciiTheme="minorHAnsi" w:hAnsiTheme="minorHAnsi" w:cstheme="minorHAnsi"/>
                <w:color w:val="000000"/>
                <w:sz w:val="22"/>
                <w:szCs w:val="16"/>
                <w:lang w:val="es-SV"/>
              </w:rPr>
              <w:t>racional de la misma; vigilar, monitorear y mejorar la calidad de</w:t>
            </w:r>
            <w:r w:rsidRPr="00B46425">
              <w:rPr>
                <w:rFonts w:asciiTheme="minorHAnsi" w:hAnsiTheme="minorHAnsi" w:cstheme="minorHAnsi"/>
                <w:color w:val="000000"/>
                <w:sz w:val="22"/>
                <w:szCs w:val="16"/>
                <w:lang w:val="es-SV"/>
              </w:rPr>
              <w:t xml:space="preserve"> </w:t>
            </w:r>
            <w:r w:rsidR="00B96053" w:rsidRPr="00B46425">
              <w:rPr>
                <w:rFonts w:asciiTheme="minorHAnsi" w:hAnsiTheme="minorHAnsi" w:cstheme="minorHAnsi"/>
                <w:color w:val="000000"/>
                <w:sz w:val="22"/>
                <w:szCs w:val="16"/>
                <w:lang w:val="es-SV"/>
              </w:rPr>
              <w:t>las fuentes de agua para consumo humano y de saneamiento;</w:t>
            </w:r>
            <w:r w:rsidRPr="00B46425">
              <w:rPr>
                <w:rFonts w:asciiTheme="minorHAnsi" w:hAnsiTheme="minorHAnsi" w:cstheme="minorHAnsi"/>
                <w:color w:val="000000"/>
                <w:sz w:val="22"/>
                <w:szCs w:val="16"/>
                <w:lang w:val="es-SV"/>
              </w:rPr>
              <w:t xml:space="preserve"> </w:t>
            </w:r>
            <w:r w:rsidR="00B96053" w:rsidRPr="00B46425">
              <w:rPr>
                <w:rFonts w:asciiTheme="minorHAnsi" w:hAnsiTheme="minorHAnsi" w:cstheme="minorHAnsi"/>
                <w:color w:val="000000"/>
                <w:sz w:val="22"/>
                <w:szCs w:val="16"/>
                <w:lang w:val="es-SV"/>
              </w:rPr>
              <w:t>promocionar los instrumentos de coordinación que permitan la</w:t>
            </w:r>
            <w:r w:rsidRPr="00B46425">
              <w:rPr>
                <w:rFonts w:asciiTheme="minorHAnsi" w:hAnsiTheme="minorHAnsi" w:cstheme="minorHAnsi"/>
                <w:color w:val="000000"/>
                <w:sz w:val="22"/>
                <w:szCs w:val="16"/>
                <w:lang w:val="es-SV"/>
              </w:rPr>
              <w:t xml:space="preserve"> </w:t>
            </w:r>
            <w:r w:rsidR="00B96053" w:rsidRPr="00B46425">
              <w:rPr>
                <w:rFonts w:asciiTheme="minorHAnsi" w:hAnsiTheme="minorHAnsi" w:cstheme="minorHAnsi"/>
                <w:color w:val="000000"/>
                <w:sz w:val="22"/>
                <w:szCs w:val="16"/>
                <w:lang w:val="es-SV"/>
              </w:rPr>
              <w:t>adecuada gestión de los recursos hídricos; adecuar el marco</w:t>
            </w:r>
            <w:r w:rsidRPr="00B46425">
              <w:rPr>
                <w:rFonts w:asciiTheme="minorHAnsi" w:hAnsiTheme="minorHAnsi" w:cstheme="minorHAnsi"/>
                <w:color w:val="000000"/>
                <w:sz w:val="22"/>
                <w:szCs w:val="16"/>
                <w:lang w:val="es-SV"/>
              </w:rPr>
              <w:t xml:space="preserve"> </w:t>
            </w:r>
            <w:r w:rsidR="00B96053" w:rsidRPr="00B46425">
              <w:rPr>
                <w:rFonts w:asciiTheme="minorHAnsi" w:hAnsiTheme="minorHAnsi" w:cstheme="minorHAnsi"/>
                <w:color w:val="000000"/>
                <w:sz w:val="22"/>
                <w:szCs w:val="16"/>
                <w:lang w:val="es-SV"/>
              </w:rPr>
              <w:t>normativo y fortalecer el conocimiento y la conciencia</w:t>
            </w:r>
            <w:r w:rsidRPr="00B46425">
              <w:rPr>
                <w:rFonts w:asciiTheme="minorHAnsi" w:hAnsiTheme="minorHAnsi" w:cstheme="minorHAnsi"/>
                <w:color w:val="000000"/>
                <w:sz w:val="22"/>
                <w:szCs w:val="16"/>
                <w:lang w:val="es-SV"/>
              </w:rPr>
              <w:t xml:space="preserve"> </w:t>
            </w:r>
            <w:r w:rsidR="00B96053" w:rsidRPr="00B46425">
              <w:rPr>
                <w:rFonts w:asciiTheme="minorHAnsi" w:hAnsiTheme="minorHAnsi" w:cstheme="minorHAnsi"/>
                <w:color w:val="000000"/>
                <w:sz w:val="22"/>
                <w:szCs w:val="16"/>
                <w:lang w:val="es-SV"/>
              </w:rPr>
              <w:t>ciudadana del derecho humano al acceso al agua y el</w:t>
            </w:r>
            <w:r w:rsidRPr="00B46425">
              <w:rPr>
                <w:rFonts w:asciiTheme="minorHAnsi" w:hAnsiTheme="minorHAnsi" w:cstheme="minorHAnsi"/>
                <w:color w:val="000000"/>
                <w:sz w:val="22"/>
                <w:szCs w:val="16"/>
                <w:lang w:val="es-SV"/>
              </w:rPr>
              <w:t xml:space="preserve"> </w:t>
            </w:r>
            <w:r w:rsidR="00B96053" w:rsidRPr="00B46425">
              <w:rPr>
                <w:rFonts w:asciiTheme="minorHAnsi" w:hAnsiTheme="minorHAnsi" w:cstheme="minorHAnsi"/>
                <w:color w:val="000000"/>
                <w:sz w:val="22"/>
                <w:szCs w:val="16"/>
                <w:lang w:val="es-SV"/>
              </w:rPr>
              <w:t>cumplimiento de los deberes ciudadanos para el uso eficiente</w:t>
            </w:r>
            <w:r w:rsidRPr="00B46425">
              <w:rPr>
                <w:rFonts w:asciiTheme="minorHAnsi" w:hAnsiTheme="minorHAnsi" w:cstheme="minorHAnsi"/>
                <w:color w:val="000000"/>
                <w:sz w:val="22"/>
                <w:szCs w:val="16"/>
                <w:lang w:val="es-SV"/>
              </w:rPr>
              <w:t xml:space="preserve"> </w:t>
            </w:r>
            <w:r w:rsidR="00B96053" w:rsidRPr="00B46425">
              <w:rPr>
                <w:rFonts w:asciiTheme="minorHAnsi" w:hAnsiTheme="minorHAnsi" w:cstheme="minorHAnsi"/>
                <w:color w:val="000000"/>
                <w:sz w:val="22"/>
                <w:szCs w:val="16"/>
                <w:lang w:val="es-SV"/>
              </w:rPr>
              <w:t xml:space="preserve">y protección de las fuentes de agua. </w:t>
            </w:r>
            <w:r w:rsidR="00B96053" w:rsidRPr="00B46425">
              <w:rPr>
                <w:rFonts w:asciiTheme="minorHAnsi" w:hAnsiTheme="minorHAnsi" w:cstheme="minorHAnsi"/>
                <w:b/>
                <w:sz w:val="32"/>
                <w:szCs w:val="22"/>
                <w:lang w:val="es-SV"/>
              </w:rPr>
              <w:t xml:space="preserve"> </w:t>
            </w:r>
          </w:p>
          <w:p w:rsidR="006A726D" w:rsidRPr="00F7666B" w:rsidRDefault="006A726D" w:rsidP="00946C11">
            <w:pPr>
              <w:pStyle w:val="Prrafodelista"/>
              <w:tabs>
                <w:tab w:val="left" w:pos="142"/>
              </w:tabs>
              <w:ind w:left="0"/>
              <w:jc w:val="both"/>
              <w:rPr>
                <w:rFonts w:ascii="Calibri" w:hAnsi="Calibri" w:cs="Tahoma"/>
                <w:b/>
                <w:sz w:val="22"/>
                <w:szCs w:val="22"/>
                <w:lang w:val="es-SV"/>
              </w:rPr>
            </w:pPr>
          </w:p>
        </w:tc>
      </w:tr>
    </w:tbl>
    <w:p w:rsidR="006A726D" w:rsidRPr="00F7666B" w:rsidRDefault="006A726D" w:rsidP="006A726D">
      <w:pPr>
        <w:pStyle w:val="Ttulo"/>
        <w:jc w:val="both"/>
        <w:rPr>
          <w:rFonts w:ascii="Calibri" w:hAnsi="Calibri" w:cs="Tahoma"/>
          <w:b/>
          <w:sz w:val="22"/>
          <w:szCs w:val="22"/>
          <w:u w:val="none"/>
          <w:lang w:val="es-SV"/>
        </w:rPr>
      </w:pPr>
    </w:p>
    <w:tbl>
      <w:tblPr>
        <w:tblW w:w="9022" w:type="dxa"/>
        <w:tblInd w:w="70" w:type="dxa"/>
        <w:shd w:val="clear" w:color="auto" w:fill="FF9900"/>
        <w:tblLayout w:type="fixed"/>
        <w:tblCellMar>
          <w:left w:w="70" w:type="dxa"/>
          <w:right w:w="70" w:type="dxa"/>
        </w:tblCellMar>
        <w:tblLook w:val="0000" w:firstRow="0" w:lastRow="0" w:firstColumn="0" w:lastColumn="0" w:noHBand="0" w:noVBand="0"/>
      </w:tblPr>
      <w:tblGrid>
        <w:gridCol w:w="9022"/>
      </w:tblGrid>
      <w:tr w:rsidR="006A726D" w:rsidRPr="00F7666B" w:rsidTr="00A0554B">
        <w:trPr>
          <w:trHeight w:val="359"/>
        </w:trPr>
        <w:tc>
          <w:tcPr>
            <w:tcW w:w="9022" w:type="dxa"/>
            <w:shd w:val="clear" w:color="auto" w:fill="D9D9D9" w:themeFill="background1" w:themeFillShade="D9"/>
          </w:tcPr>
          <w:p w:rsidR="006A726D" w:rsidRPr="00F7666B" w:rsidRDefault="006A726D" w:rsidP="001E1A09">
            <w:pPr>
              <w:pStyle w:val="Ttulo"/>
              <w:jc w:val="both"/>
              <w:rPr>
                <w:rFonts w:ascii="Calibri" w:hAnsi="Calibri" w:cs="Tahoma"/>
                <w:b/>
                <w:sz w:val="22"/>
                <w:szCs w:val="22"/>
                <w:u w:val="none"/>
                <w:lang w:val="es-SV"/>
              </w:rPr>
            </w:pPr>
            <w:r w:rsidRPr="00F7666B">
              <w:rPr>
                <w:rFonts w:ascii="Calibri" w:hAnsi="Calibri" w:cs="Tahoma"/>
                <w:b/>
                <w:sz w:val="22"/>
                <w:szCs w:val="22"/>
                <w:u w:val="none"/>
                <w:lang w:val="es-SV"/>
              </w:rPr>
              <w:t>POBLACIÓN BENEFICIARIA</w:t>
            </w:r>
          </w:p>
        </w:tc>
      </w:tr>
    </w:tbl>
    <w:p w:rsidR="004D54B7" w:rsidRPr="00F7666B" w:rsidRDefault="004D54B7" w:rsidP="006A726D">
      <w:pPr>
        <w:pStyle w:val="Ttulo2"/>
        <w:rPr>
          <w:rFonts w:ascii="Calibri" w:hAnsi="Calibri"/>
          <w:b/>
          <w:sz w:val="22"/>
          <w:szCs w:val="22"/>
          <w:u w:val="none"/>
          <w:lang w:val="es-SV"/>
        </w:rPr>
      </w:pPr>
    </w:p>
    <w:p w:rsidR="006A726D" w:rsidRPr="00F7666B" w:rsidRDefault="006A726D" w:rsidP="003320F8">
      <w:pPr>
        <w:pStyle w:val="Ttulo2"/>
        <w:jc w:val="both"/>
        <w:rPr>
          <w:rFonts w:ascii="Calibri" w:hAnsi="Calibri"/>
          <w:bCs/>
          <w:sz w:val="22"/>
          <w:szCs w:val="22"/>
          <w:u w:val="none"/>
          <w:lang w:val="es-SV"/>
        </w:rPr>
      </w:pPr>
      <w:r w:rsidRPr="00F7666B">
        <w:rPr>
          <w:rFonts w:ascii="Calibri" w:hAnsi="Calibri"/>
          <w:b/>
          <w:sz w:val="22"/>
          <w:szCs w:val="22"/>
          <w:u w:val="none"/>
          <w:lang w:val="es-SV"/>
        </w:rPr>
        <w:t xml:space="preserve">Número y </w:t>
      </w:r>
      <w:r w:rsidR="00760114" w:rsidRPr="00F7666B">
        <w:rPr>
          <w:rFonts w:ascii="Calibri" w:hAnsi="Calibri"/>
          <w:b/>
          <w:sz w:val="22"/>
          <w:szCs w:val="22"/>
          <w:u w:val="none"/>
          <w:lang w:val="es-SV"/>
        </w:rPr>
        <w:t xml:space="preserve">características de la </w:t>
      </w:r>
      <w:r w:rsidRPr="00F7666B">
        <w:rPr>
          <w:rFonts w:ascii="Calibri" w:hAnsi="Calibri"/>
          <w:b/>
          <w:sz w:val="22"/>
          <w:szCs w:val="22"/>
          <w:u w:val="none"/>
          <w:lang w:val="es-SV"/>
        </w:rPr>
        <w:t>población que se beneficiará de la acción</w:t>
      </w:r>
      <w:r w:rsidR="00760114" w:rsidRPr="00F7666B">
        <w:rPr>
          <w:rFonts w:ascii="Calibri" w:hAnsi="Calibri"/>
          <w:b/>
          <w:sz w:val="22"/>
          <w:szCs w:val="22"/>
          <w:u w:val="none"/>
          <w:lang w:val="es-SV"/>
        </w:rPr>
        <w:t xml:space="preserve"> </w:t>
      </w:r>
      <w:r w:rsidR="00760114" w:rsidRPr="00F7666B">
        <w:rPr>
          <w:rFonts w:ascii="Calibri" w:hAnsi="Calibri"/>
          <w:bCs/>
          <w:sz w:val="22"/>
          <w:szCs w:val="22"/>
          <w:u w:val="none"/>
          <w:lang w:val="es-SV"/>
        </w:rPr>
        <w:t>(situación económica, social y laboral, edad y género de los beneficiarios directos/indirectos). In</w:t>
      </w:r>
      <w:r w:rsidR="003320F8" w:rsidRPr="00F7666B">
        <w:rPr>
          <w:rFonts w:ascii="Calibri" w:hAnsi="Calibri"/>
          <w:bCs/>
          <w:sz w:val="22"/>
          <w:szCs w:val="22"/>
          <w:u w:val="none"/>
          <w:lang w:val="es-SV"/>
        </w:rPr>
        <w:t>dicar el número de población total de la zona.</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31"/>
      </w:tblGrid>
      <w:tr w:rsidR="006A726D" w:rsidRPr="00F7666B" w:rsidTr="00D64C7E">
        <w:trPr>
          <w:trHeight w:val="358"/>
        </w:trPr>
        <w:tc>
          <w:tcPr>
            <w:tcW w:w="9131" w:type="dxa"/>
          </w:tcPr>
          <w:p w:rsidR="005B2131" w:rsidRPr="00E75F3D" w:rsidRDefault="005B2131" w:rsidP="005F0437">
            <w:pPr>
              <w:jc w:val="both"/>
              <w:rPr>
                <w:rFonts w:ascii="Calibri" w:hAnsi="Calibri" w:cs="Tahoma"/>
                <w:sz w:val="22"/>
                <w:szCs w:val="22"/>
                <w:lang w:val="es-SV"/>
              </w:rPr>
            </w:pPr>
          </w:p>
          <w:p w:rsidR="00B51FB7" w:rsidRPr="00E75F3D" w:rsidRDefault="00E75F3D" w:rsidP="005F0437">
            <w:pPr>
              <w:jc w:val="both"/>
              <w:rPr>
                <w:rFonts w:ascii="Calibri" w:hAnsi="Calibri" w:cs="Tahoma"/>
                <w:sz w:val="22"/>
                <w:szCs w:val="22"/>
                <w:lang w:val="es-SV"/>
              </w:rPr>
            </w:pPr>
            <w:r w:rsidRPr="00E75F3D">
              <w:rPr>
                <w:rFonts w:ascii="Calibri" w:hAnsi="Calibri" w:cs="Tahoma"/>
                <w:sz w:val="22"/>
                <w:szCs w:val="22"/>
                <w:lang w:val="es-SV"/>
              </w:rPr>
              <w:t xml:space="preserve">La población con la que se trabajara son comunidades rurales, pobres, entre los 18 y 60 años que pertenecen a organizaciones de la </w:t>
            </w:r>
            <w:r w:rsidR="00E55C12" w:rsidRPr="00E75F3D">
              <w:rPr>
                <w:rFonts w:ascii="Calibri" w:hAnsi="Calibri" w:cs="Tahoma"/>
                <w:sz w:val="22"/>
                <w:szCs w:val="22"/>
                <w:lang w:val="es-SV"/>
              </w:rPr>
              <w:t>MTCB: 7</w:t>
            </w:r>
            <w:r w:rsidR="00B51FB7" w:rsidRPr="00E75F3D">
              <w:rPr>
                <w:rFonts w:ascii="Calibri" w:hAnsi="Calibri" w:cs="Tahoma"/>
                <w:sz w:val="22"/>
                <w:szCs w:val="22"/>
                <w:lang w:val="es-SV"/>
              </w:rPr>
              <w:t xml:space="preserve"> municipios / departamento La Libertad / 13 organizaciones (6 de mujeres) / Pob. Dest. Total: 780 mujeres y 224 hombres / Asamblea MT: 20 mujeres y 10 hombres;</w:t>
            </w:r>
          </w:p>
          <w:p w:rsidR="00B51FB7" w:rsidRPr="00E75F3D" w:rsidRDefault="00B51FB7" w:rsidP="005F0437">
            <w:pPr>
              <w:jc w:val="both"/>
              <w:rPr>
                <w:rFonts w:ascii="Calibri" w:hAnsi="Calibri" w:cs="Tahoma"/>
                <w:sz w:val="22"/>
                <w:szCs w:val="22"/>
                <w:lang w:val="es-SV"/>
              </w:rPr>
            </w:pPr>
          </w:p>
          <w:p w:rsidR="00AD5E8B" w:rsidRPr="00E75F3D" w:rsidRDefault="00AD5E8B" w:rsidP="005F0437">
            <w:pPr>
              <w:jc w:val="both"/>
              <w:rPr>
                <w:rFonts w:ascii="Calibri" w:hAnsi="Calibri" w:cs="Tahoma"/>
                <w:sz w:val="22"/>
                <w:szCs w:val="22"/>
                <w:lang w:val="es-SV"/>
              </w:rPr>
            </w:pPr>
            <w:r w:rsidRPr="00E75F3D">
              <w:rPr>
                <w:rFonts w:ascii="Calibri" w:hAnsi="Calibri" w:cs="Tahoma"/>
                <w:sz w:val="22"/>
                <w:szCs w:val="22"/>
                <w:lang w:val="es-SV"/>
              </w:rPr>
              <w:t xml:space="preserve">De acuerdo a proyecciones de la Dirección General de </w:t>
            </w:r>
            <w:r w:rsidR="00871709" w:rsidRPr="00E75F3D">
              <w:rPr>
                <w:rFonts w:ascii="Calibri" w:hAnsi="Calibri" w:cs="Tahoma"/>
                <w:sz w:val="22"/>
                <w:szCs w:val="22"/>
                <w:lang w:val="es-SV"/>
              </w:rPr>
              <w:t>Estadística</w:t>
            </w:r>
            <w:r w:rsidRPr="00E75F3D">
              <w:rPr>
                <w:rFonts w:ascii="Calibri" w:hAnsi="Calibri" w:cs="Tahoma"/>
                <w:sz w:val="22"/>
                <w:szCs w:val="22"/>
                <w:lang w:val="es-SV"/>
              </w:rPr>
              <w:t xml:space="preserve"> y Censos la población total de los municipios de </w:t>
            </w:r>
            <w:r w:rsidR="00E75F3D" w:rsidRPr="00E75F3D">
              <w:rPr>
                <w:rFonts w:ascii="Calibri" w:hAnsi="Calibri" w:cs="Tahoma"/>
                <w:sz w:val="22"/>
                <w:szCs w:val="22"/>
                <w:lang w:val="es-SV"/>
              </w:rPr>
              <w:t>San J</w:t>
            </w:r>
            <w:r w:rsidR="00B51FB7" w:rsidRPr="00E75F3D">
              <w:rPr>
                <w:rFonts w:ascii="Calibri" w:hAnsi="Calibri" w:cs="Tahoma"/>
                <w:sz w:val="22"/>
                <w:szCs w:val="22"/>
                <w:lang w:val="es-SV"/>
              </w:rPr>
              <w:t xml:space="preserve">osé Villanueva </w:t>
            </w:r>
            <w:r w:rsidRPr="00E75F3D">
              <w:rPr>
                <w:rFonts w:ascii="Calibri" w:hAnsi="Calibri" w:cs="Tahoma"/>
                <w:sz w:val="22"/>
                <w:szCs w:val="22"/>
                <w:lang w:val="es-SV"/>
              </w:rPr>
              <w:t xml:space="preserve">es de </w:t>
            </w:r>
            <w:r w:rsidR="00B51FB7" w:rsidRPr="00E75F3D">
              <w:rPr>
                <w:rFonts w:ascii="Calibri" w:hAnsi="Calibri" w:cs="Tahoma"/>
                <w:sz w:val="22"/>
                <w:szCs w:val="22"/>
                <w:lang w:val="es-SV"/>
              </w:rPr>
              <w:t>18</w:t>
            </w:r>
            <w:r w:rsidR="005F0437" w:rsidRPr="00E75F3D">
              <w:rPr>
                <w:rFonts w:ascii="Calibri" w:hAnsi="Calibri" w:cs="Tahoma"/>
                <w:sz w:val="22"/>
                <w:szCs w:val="22"/>
                <w:lang w:val="es-SV"/>
              </w:rPr>
              <w:t>,</w:t>
            </w:r>
            <w:r w:rsidR="00B51FB7" w:rsidRPr="00E75F3D">
              <w:rPr>
                <w:rFonts w:ascii="Calibri" w:hAnsi="Calibri" w:cs="Tahoma"/>
                <w:sz w:val="22"/>
                <w:szCs w:val="22"/>
                <w:lang w:val="es-SV"/>
              </w:rPr>
              <w:t>908</w:t>
            </w:r>
            <w:r w:rsidR="00EA2AF6" w:rsidRPr="00E75F3D">
              <w:rPr>
                <w:rFonts w:ascii="Calibri" w:hAnsi="Calibri" w:cs="Tahoma"/>
                <w:sz w:val="22"/>
                <w:szCs w:val="22"/>
                <w:lang w:val="es-SV"/>
              </w:rPr>
              <w:t xml:space="preserve"> (9</w:t>
            </w:r>
            <w:r w:rsidR="005F0437" w:rsidRPr="00E75F3D">
              <w:rPr>
                <w:rFonts w:ascii="Calibri" w:hAnsi="Calibri" w:cs="Tahoma"/>
                <w:sz w:val="22"/>
                <w:szCs w:val="22"/>
                <w:lang w:val="es-SV"/>
              </w:rPr>
              <w:t>,</w:t>
            </w:r>
            <w:r w:rsidR="00EA2AF6" w:rsidRPr="00E75F3D">
              <w:rPr>
                <w:rFonts w:ascii="Calibri" w:hAnsi="Calibri" w:cs="Tahoma"/>
                <w:sz w:val="22"/>
                <w:szCs w:val="22"/>
                <w:lang w:val="es-SV"/>
              </w:rPr>
              <w:t>158 hombres y 9</w:t>
            </w:r>
            <w:r w:rsidR="005F0437" w:rsidRPr="00E75F3D">
              <w:rPr>
                <w:rFonts w:ascii="Calibri" w:hAnsi="Calibri" w:cs="Tahoma"/>
                <w:sz w:val="22"/>
                <w:szCs w:val="22"/>
                <w:lang w:val="es-SV"/>
              </w:rPr>
              <w:t>,</w:t>
            </w:r>
            <w:r w:rsidR="00EA2AF6" w:rsidRPr="00E75F3D">
              <w:rPr>
                <w:rFonts w:ascii="Calibri" w:hAnsi="Calibri" w:cs="Tahoma"/>
                <w:sz w:val="22"/>
                <w:szCs w:val="22"/>
                <w:lang w:val="es-SV"/>
              </w:rPr>
              <w:t>750 mujeres)</w:t>
            </w:r>
            <w:r w:rsidRPr="00E75F3D">
              <w:rPr>
                <w:rFonts w:ascii="Calibri" w:hAnsi="Calibri" w:cs="Tahoma"/>
                <w:sz w:val="22"/>
                <w:szCs w:val="22"/>
                <w:lang w:val="es-SV"/>
              </w:rPr>
              <w:t xml:space="preserve">, </w:t>
            </w:r>
            <w:r w:rsidR="00B51FB7" w:rsidRPr="00E75F3D">
              <w:rPr>
                <w:rFonts w:ascii="Calibri" w:hAnsi="Calibri" w:cs="Tahoma"/>
                <w:sz w:val="22"/>
                <w:szCs w:val="22"/>
                <w:lang w:val="es-SV"/>
              </w:rPr>
              <w:t>Zaragoza 33</w:t>
            </w:r>
            <w:r w:rsidR="005F0437" w:rsidRPr="00E75F3D">
              <w:rPr>
                <w:rFonts w:ascii="Calibri" w:hAnsi="Calibri" w:cs="Tahoma"/>
                <w:sz w:val="22"/>
                <w:szCs w:val="22"/>
                <w:lang w:val="es-SV"/>
              </w:rPr>
              <w:t>,</w:t>
            </w:r>
            <w:r w:rsidR="00B51FB7" w:rsidRPr="00E75F3D">
              <w:rPr>
                <w:rFonts w:ascii="Calibri" w:hAnsi="Calibri" w:cs="Tahoma"/>
                <w:sz w:val="22"/>
                <w:szCs w:val="22"/>
                <w:lang w:val="es-SV"/>
              </w:rPr>
              <w:t>731</w:t>
            </w:r>
            <w:r w:rsidR="00EA2AF6" w:rsidRPr="00E75F3D">
              <w:rPr>
                <w:rFonts w:ascii="Calibri" w:hAnsi="Calibri" w:cs="Tahoma"/>
                <w:sz w:val="22"/>
                <w:szCs w:val="22"/>
                <w:lang w:val="es-SV"/>
              </w:rPr>
              <w:t xml:space="preserve"> (15</w:t>
            </w:r>
            <w:r w:rsidR="005F0437" w:rsidRPr="00E75F3D">
              <w:rPr>
                <w:rFonts w:ascii="Calibri" w:hAnsi="Calibri" w:cs="Tahoma"/>
                <w:sz w:val="22"/>
                <w:szCs w:val="22"/>
                <w:lang w:val="es-SV"/>
              </w:rPr>
              <w:t>,</w:t>
            </w:r>
            <w:r w:rsidR="00EA2AF6" w:rsidRPr="00E75F3D">
              <w:rPr>
                <w:rFonts w:ascii="Calibri" w:hAnsi="Calibri" w:cs="Tahoma"/>
                <w:sz w:val="22"/>
                <w:szCs w:val="22"/>
                <w:lang w:val="es-SV"/>
              </w:rPr>
              <w:t>830 hombres y 17</w:t>
            </w:r>
            <w:r w:rsidR="005F0437" w:rsidRPr="00E75F3D">
              <w:rPr>
                <w:rFonts w:ascii="Calibri" w:hAnsi="Calibri" w:cs="Tahoma"/>
                <w:sz w:val="22"/>
                <w:szCs w:val="22"/>
                <w:lang w:val="es-SV"/>
              </w:rPr>
              <w:t>,</w:t>
            </w:r>
            <w:r w:rsidR="00EA2AF6" w:rsidRPr="00E75F3D">
              <w:rPr>
                <w:rFonts w:ascii="Calibri" w:hAnsi="Calibri" w:cs="Tahoma"/>
                <w:sz w:val="22"/>
                <w:szCs w:val="22"/>
                <w:lang w:val="es-SV"/>
              </w:rPr>
              <w:t>901 mujeres)</w:t>
            </w:r>
            <w:r w:rsidRPr="00E75F3D">
              <w:rPr>
                <w:rFonts w:ascii="Calibri" w:hAnsi="Calibri" w:cs="Tahoma"/>
                <w:sz w:val="22"/>
                <w:szCs w:val="22"/>
                <w:lang w:val="es-SV"/>
              </w:rPr>
              <w:t xml:space="preserve">, </w:t>
            </w:r>
            <w:r w:rsidR="00B51FB7" w:rsidRPr="00E75F3D">
              <w:rPr>
                <w:rFonts w:ascii="Calibri" w:hAnsi="Calibri" w:cs="Tahoma"/>
                <w:sz w:val="22"/>
                <w:szCs w:val="22"/>
                <w:lang w:val="es-SV"/>
              </w:rPr>
              <w:t xml:space="preserve">Nuevo </w:t>
            </w:r>
            <w:r w:rsidR="00CB3F4C" w:rsidRPr="00E75F3D">
              <w:rPr>
                <w:rFonts w:ascii="Calibri" w:hAnsi="Calibri" w:cs="Tahoma"/>
                <w:sz w:val="22"/>
                <w:szCs w:val="22"/>
                <w:lang w:val="es-SV"/>
              </w:rPr>
              <w:t>Cuscatlán</w:t>
            </w:r>
            <w:r w:rsidR="00B51FB7" w:rsidRPr="00E75F3D">
              <w:rPr>
                <w:rFonts w:ascii="Calibri" w:hAnsi="Calibri" w:cs="Tahoma"/>
                <w:sz w:val="22"/>
                <w:szCs w:val="22"/>
                <w:lang w:val="es-SV"/>
              </w:rPr>
              <w:t xml:space="preserve"> 8</w:t>
            </w:r>
            <w:r w:rsidR="005F0437" w:rsidRPr="00E75F3D">
              <w:rPr>
                <w:rFonts w:ascii="Calibri" w:hAnsi="Calibri" w:cs="Tahoma"/>
                <w:sz w:val="22"/>
                <w:szCs w:val="22"/>
                <w:lang w:val="es-SV"/>
              </w:rPr>
              <w:t>,</w:t>
            </w:r>
            <w:r w:rsidR="00B51FB7" w:rsidRPr="00E75F3D">
              <w:rPr>
                <w:rFonts w:ascii="Calibri" w:hAnsi="Calibri" w:cs="Tahoma"/>
                <w:sz w:val="22"/>
                <w:szCs w:val="22"/>
                <w:lang w:val="es-SV"/>
              </w:rPr>
              <w:t>994</w:t>
            </w:r>
            <w:r w:rsidRPr="00E75F3D">
              <w:rPr>
                <w:rFonts w:ascii="Calibri" w:hAnsi="Calibri" w:cs="Tahoma"/>
                <w:sz w:val="22"/>
                <w:szCs w:val="22"/>
                <w:lang w:val="es-SV"/>
              </w:rPr>
              <w:t xml:space="preserve"> </w:t>
            </w:r>
            <w:r w:rsidR="00EA2AF6" w:rsidRPr="00E75F3D">
              <w:rPr>
                <w:rFonts w:ascii="Calibri" w:hAnsi="Calibri" w:cs="Tahoma"/>
                <w:sz w:val="22"/>
                <w:szCs w:val="22"/>
                <w:lang w:val="es-SV"/>
              </w:rPr>
              <w:t>(4</w:t>
            </w:r>
            <w:r w:rsidR="005F0437" w:rsidRPr="00E75F3D">
              <w:rPr>
                <w:rFonts w:ascii="Calibri" w:hAnsi="Calibri" w:cs="Tahoma"/>
                <w:sz w:val="22"/>
                <w:szCs w:val="22"/>
                <w:lang w:val="es-SV"/>
              </w:rPr>
              <w:t>,</w:t>
            </w:r>
            <w:r w:rsidR="00EA2AF6" w:rsidRPr="00E75F3D">
              <w:rPr>
                <w:rFonts w:ascii="Calibri" w:hAnsi="Calibri" w:cs="Tahoma"/>
                <w:sz w:val="22"/>
                <w:szCs w:val="22"/>
                <w:lang w:val="es-SV"/>
              </w:rPr>
              <w:t>272 hombres y 4</w:t>
            </w:r>
            <w:r w:rsidR="005F0437" w:rsidRPr="00E75F3D">
              <w:rPr>
                <w:rFonts w:ascii="Calibri" w:hAnsi="Calibri" w:cs="Tahoma"/>
                <w:sz w:val="22"/>
                <w:szCs w:val="22"/>
                <w:lang w:val="es-SV"/>
              </w:rPr>
              <w:t>,</w:t>
            </w:r>
            <w:r w:rsidR="00EA2AF6" w:rsidRPr="00E75F3D">
              <w:rPr>
                <w:rFonts w:ascii="Calibri" w:hAnsi="Calibri" w:cs="Tahoma"/>
                <w:sz w:val="22"/>
                <w:szCs w:val="22"/>
                <w:lang w:val="es-SV"/>
              </w:rPr>
              <w:t xml:space="preserve">722 mujeres) </w:t>
            </w:r>
            <w:r w:rsidRPr="00E75F3D">
              <w:rPr>
                <w:rFonts w:ascii="Calibri" w:hAnsi="Calibri" w:cs="Tahoma"/>
                <w:sz w:val="22"/>
                <w:szCs w:val="22"/>
                <w:lang w:val="es-SV"/>
              </w:rPr>
              <w:t>y Huizúcar 16931</w:t>
            </w:r>
            <w:r w:rsidR="00EA2AF6" w:rsidRPr="00E75F3D">
              <w:rPr>
                <w:rFonts w:ascii="Calibri" w:hAnsi="Calibri" w:cs="Tahoma"/>
                <w:sz w:val="22"/>
                <w:szCs w:val="22"/>
                <w:lang w:val="es-SV"/>
              </w:rPr>
              <w:t xml:space="preserve"> (8209 hombres y 8</w:t>
            </w:r>
            <w:r w:rsidR="005F0437" w:rsidRPr="00E75F3D">
              <w:rPr>
                <w:rFonts w:ascii="Calibri" w:hAnsi="Calibri" w:cs="Tahoma"/>
                <w:sz w:val="22"/>
                <w:szCs w:val="22"/>
                <w:lang w:val="es-SV"/>
              </w:rPr>
              <w:t>,</w:t>
            </w:r>
            <w:r w:rsidR="00EA2AF6" w:rsidRPr="00E75F3D">
              <w:rPr>
                <w:rFonts w:ascii="Calibri" w:hAnsi="Calibri" w:cs="Tahoma"/>
                <w:sz w:val="22"/>
                <w:szCs w:val="22"/>
                <w:lang w:val="es-SV"/>
              </w:rPr>
              <w:t>722 mujeres)</w:t>
            </w:r>
            <w:r w:rsidRPr="00E75F3D">
              <w:rPr>
                <w:rFonts w:ascii="Calibri" w:hAnsi="Calibri" w:cs="Tahoma"/>
                <w:sz w:val="22"/>
                <w:szCs w:val="22"/>
                <w:lang w:val="es-SV"/>
              </w:rPr>
              <w:t xml:space="preserve">, haciendo un total de </w:t>
            </w:r>
            <w:r w:rsidR="00EA2AF6" w:rsidRPr="00E75F3D">
              <w:rPr>
                <w:rFonts w:ascii="Calibri" w:hAnsi="Calibri" w:cs="Tahoma"/>
                <w:sz w:val="22"/>
                <w:szCs w:val="22"/>
                <w:lang w:val="es-SV"/>
              </w:rPr>
              <w:t>78</w:t>
            </w:r>
            <w:r w:rsidR="005F0437" w:rsidRPr="00E75F3D">
              <w:rPr>
                <w:rFonts w:ascii="Calibri" w:hAnsi="Calibri" w:cs="Tahoma"/>
                <w:sz w:val="22"/>
                <w:szCs w:val="22"/>
                <w:lang w:val="es-SV"/>
              </w:rPr>
              <w:t>,</w:t>
            </w:r>
            <w:r w:rsidR="00EA2AF6" w:rsidRPr="00E75F3D">
              <w:rPr>
                <w:rFonts w:ascii="Calibri" w:hAnsi="Calibri" w:cs="Tahoma"/>
                <w:sz w:val="22"/>
                <w:szCs w:val="22"/>
                <w:lang w:val="es-SV"/>
              </w:rPr>
              <w:t>564</w:t>
            </w:r>
          </w:p>
          <w:p w:rsidR="006A726D" w:rsidRPr="00E75F3D" w:rsidRDefault="006A726D" w:rsidP="001E1A09">
            <w:pPr>
              <w:rPr>
                <w:rFonts w:ascii="Calibri" w:hAnsi="Calibri" w:cs="Tahoma"/>
                <w:b/>
                <w:sz w:val="22"/>
                <w:szCs w:val="22"/>
                <w:lang w:val="es-SV"/>
              </w:rPr>
            </w:pPr>
          </w:p>
        </w:tc>
      </w:tr>
    </w:tbl>
    <w:p w:rsidR="006A726D" w:rsidRPr="00F7666B" w:rsidRDefault="006A726D" w:rsidP="006A726D">
      <w:pPr>
        <w:pStyle w:val="Ttulo2"/>
        <w:rPr>
          <w:rFonts w:ascii="Calibri" w:hAnsi="Calibri"/>
          <w:b/>
          <w:sz w:val="22"/>
          <w:szCs w:val="22"/>
          <w:u w:val="none"/>
          <w:lang w:val="es-SV"/>
        </w:rPr>
      </w:pPr>
    </w:p>
    <w:p w:rsidR="00760114" w:rsidRPr="00F7666B" w:rsidRDefault="003320F8" w:rsidP="00760114">
      <w:pPr>
        <w:pStyle w:val="Ttulo2"/>
        <w:rPr>
          <w:rFonts w:ascii="Calibri" w:hAnsi="Calibri"/>
          <w:b/>
          <w:sz w:val="22"/>
          <w:szCs w:val="22"/>
          <w:u w:val="none"/>
          <w:lang w:val="es-SV"/>
        </w:rPr>
      </w:pPr>
      <w:r w:rsidRPr="00F7666B">
        <w:rPr>
          <w:rFonts w:ascii="Calibri" w:hAnsi="Calibri"/>
          <w:b/>
          <w:sz w:val="22"/>
          <w:szCs w:val="22"/>
          <w:u w:val="none"/>
          <w:lang w:val="es-SV"/>
        </w:rPr>
        <w:t>Identificar posibles perjudicados y oponentes</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31"/>
      </w:tblGrid>
      <w:tr w:rsidR="00760114" w:rsidRPr="00F7666B" w:rsidTr="00D64C7E">
        <w:trPr>
          <w:trHeight w:val="358"/>
        </w:trPr>
        <w:tc>
          <w:tcPr>
            <w:tcW w:w="9131" w:type="dxa"/>
          </w:tcPr>
          <w:p w:rsidR="0055634F" w:rsidRDefault="0055634F" w:rsidP="0055634F">
            <w:pPr>
              <w:pStyle w:val="Prrafodelista"/>
              <w:numPr>
                <w:ilvl w:val="0"/>
                <w:numId w:val="4"/>
              </w:numPr>
              <w:rPr>
                <w:rFonts w:ascii="Calibri" w:hAnsi="Calibri" w:cs="Tahoma"/>
                <w:sz w:val="22"/>
                <w:szCs w:val="22"/>
                <w:lang w:val="es-SV"/>
              </w:rPr>
            </w:pPr>
            <w:r w:rsidRPr="000748AA">
              <w:rPr>
                <w:rFonts w:ascii="Calibri" w:hAnsi="Calibri" w:cs="Tahoma"/>
                <w:b/>
                <w:sz w:val="22"/>
                <w:szCs w:val="22"/>
                <w:lang w:val="es-SV"/>
              </w:rPr>
              <w:t>Empr</w:t>
            </w:r>
            <w:r w:rsidRPr="00DC57CA">
              <w:rPr>
                <w:rFonts w:ascii="Calibri" w:hAnsi="Calibri" w:cs="Tahoma"/>
                <w:b/>
                <w:sz w:val="22"/>
                <w:szCs w:val="22"/>
                <w:lang w:val="es-SV"/>
              </w:rPr>
              <w:t>esarios de la Cámara Salvadoreña de la Construcción (CASALCO)</w:t>
            </w:r>
            <w:r w:rsidR="002322EF" w:rsidRPr="00DC57CA">
              <w:rPr>
                <w:rFonts w:ascii="Calibri" w:hAnsi="Calibri" w:cs="Tahoma"/>
                <w:b/>
                <w:sz w:val="22"/>
                <w:szCs w:val="22"/>
                <w:lang w:val="es-SV"/>
              </w:rPr>
              <w:t xml:space="preserve"> beneficiarios del FIHIDRO</w:t>
            </w:r>
            <w:r w:rsidR="002322EF">
              <w:rPr>
                <w:rFonts w:ascii="Calibri" w:hAnsi="Calibri" w:cs="Tahoma"/>
                <w:sz w:val="22"/>
                <w:szCs w:val="22"/>
                <w:lang w:val="es-SV"/>
              </w:rPr>
              <w:t>.</w:t>
            </w:r>
          </w:p>
          <w:p w:rsidR="005B2131" w:rsidRPr="005B2131" w:rsidRDefault="002322EF" w:rsidP="005B2131">
            <w:pPr>
              <w:rPr>
                <w:rFonts w:ascii="Calibri" w:hAnsi="Calibri" w:cs="Tahoma"/>
                <w:sz w:val="22"/>
                <w:szCs w:val="22"/>
                <w:lang w:val="es-SV"/>
              </w:rPr>
            </w:pPr>
            <w:r>
              <w:rPr>
                <w:rFonts w:ascii="Calibri" w:hAnsi="Calibri" w:cs="Tahoma"/>
                <w:sz w:val="22"/>
                <w:szCs w:val="22"/>
                <w:lang w:val="es-SV"/>
              </w:rPr>
              <w:t>El proyecto demostrará técnicamente que el FIHIDRO ha sido un instrumento que ha profundizado la crisis socio ambiental en la Cordillera del Bálsamo y aumentado las violaciones al derecho humano al agua, por lo que acrecentará la exigencia de mayor disponibilidad de agua potable en las comunidades pobres del territorio, lo que pondrá en riesgo los negocios de las empresas de construcción (de CASALCO y FIHIDRO) que aún tienen reservada agua potable del FIHIDRO. Por esa razón los consideramos adversarios al proye</w:t>
            </w:r>
            <w:r w:rsidR="000748AA">
              <w:rPr>
                <w:rFonts w:ascii="Calibri" w:hAnsi="Calibri" w:cs="Tahoma"/>
                <w:sz w:val="22"/>
                <w:szCs w:val="22"/>
                <w:lang w:val="es-SV"/>
              </w:rPr>
              <w:t>c</w:t>
            </w:r>
            <w:r>
              <w:rPr>
                <w:rFonts w:ascii="Calibri" w:hAnsi="Calibri" w:cs="Tahoma"/>
                <w:sz w:val="22"/>
                <w:szCs w:val="22"/>
                <w:lang w:val="es-SV"/>
              </w:rPr>
              <w:t>to.</w:t>
            </w:r>
          </w:p>
          <w:p w:rsidR="0055634F" w:rsidRPr="00DC57CA" w:rsidRDefault="005B2131" w:rsidP="0055634F">
            <w:pPr>
              <w:pStyle w:val="Prrafodelista"/>
              <w:numPr>
                <w:ilvl w:val="0"/>
                <w:numId w:val="4"/>
              </w:numPr>
              <w:rPr>
                <w:rFonts w:ascii="Calibri" w:hAnsi="Calibri" w:cs="Tahoma"/>
                <w:b/>
                <w:sz w:val="22"/>
                <w:szCs w:val="22"/>
                <w:lang w:val="es-SV"/>
              </w:rPr>
            </w:pPr>
            <w:r w:rsidRPr="00DC57CA">
              <w:rPr>
                <w:rFonts w:ascii="Calibri" w:hAnsi="Calibri" w:cs="Tahoma"/>
                <w:b/>
                <w:sz w:val="22"/>
                <w:szCs w:val="22"/>
                <w:lang w:val="es-SV"/>
              </w:rPr>
              <w:t>Gobiernos municipales con visión mercantilista del agua</w:t>
            </w:r>
          </w:p>
          <w:p w:rsidR="002322EF" w:rsidRPr="002322EF" w:rsidRDefault="002322EF" w:rsidP="002322EF">
            <w:pPr>
              <w:rPr>
                <w:rFonts w:ascii="Calibri" w:hAnsi="Calibri" w:cs="Tahoma"/>
                <w:sz w:val="22"/>
                <w:szCs w:val="22"/>
                <w:lang w:val="es-SV"/>
              </w:rPr>
            </w:pPr>
            <w:r>
              <w:rPr>
                <w:rFonts w:ascii="Calibri" w:hAnsi="Calibri" w:cs="Tahoma"/>
                <w:sz w:val="22"/>
                <w:szCs w:val="22"/>
                <w:lang w:val="es-SV"/>
              </w:rPr>
              <w:t>Hay Alcaldes municipales que tienen la tendencia a hacer del agua una fuente de negocio, con el que pueden enriquecerse o hacer un uso clientelista (que les ayude a mantenerse en el poder), un ejemplo muy concreto de ello es el Puerto de La Libertad, donde el Sr. Miguel Jiménez desde su llegada a la alcaldía ha usado todos los recursos a su alcance (hostigamientos, criminalización y persecución a liderazgos comunitarios) con el objetivo de apropiarse de los sistemas de agua potable en el municipio</w:t>
            </w:r>
            <w:r w:rsidR="00DC57CA">
              <w:rPr>
                <w:rFonts w:ascii="Calibri" w:hAnsi="Calibri" w:cs="Tahoma"/>
                <w:sz w:val="22"/>
                <w:szCs w:val="22"/>
                <w:lang w:val="es-SV"/>
              </w:rPr>
              <w:t xml:space="preserve">. Estas municipalidades van a estar en contra del proyecto, debido a que generan mayor empoderamiento de las organizaciones locales. </w:t>
            </w:r>
          </w:p>
          <w:p w:rsidR="00DC57CA" w:rsidRPr="00DC57CA" w:rsidRDefault="00DC57CA" w:rsidP="00DC57CA">
            <w:pPr>
              <w:pStyle w:val="Prrafodelista"/>
              <w:numPr>
                <w:ilvl w:val="0"/>
                <w:numId w:val="4"/>
              </w:numPr>
              <w:jc w:val="both"/>
              <w:rPr>
                <w:rFonts w:ascii="Calibri" w:hAnsi="Calibri" w:cs="Tahoma"/>
                <w:b/>
                <w:sz w:val="22"/>
                <w:szCs w:val="22"/>
                <w:lang w:val="es-SV"/>
              </w:rPr>
            </w:pPr>
            <w:r w:rsidRPr="00DC57CA">
              <w:rPr>
                <w:rFonts w:ascii="Calibri" w:hAnsi="Calibri" w:cs="Tahoma"/>
                <w:b/>
                <w:sz w:val="22"/>
                <w:szCs w:val="22"/>
                <w:lang w:val="es-SV"/>
              </w:rPr>
              <w:t xml:space="preserve">Partidos políticos. </w:t>
            </w:r>
          </w:p>
          <w:p w:rsidR="00DC57CA" w:rsidRPr="00DC57CA" w:rsidRDefault="00DC57CA" w:rsidP="000748AA">
            <w:pPr>
              <w:jc w:val="both"/>
              <w:rPr>
                <w:rFonts w:ascii="Calibri" w:hAnsi="Calibri" w:cs="Tahoma"/>
                <w:sz w:val="22"/>
                <w:szCs w:val="22"/>
                <w:lang w:val="es-SV"/>
              </w:rPr>
            </w:pPr>
            <w:r w:rsidRPr="00DC57CA">
              <w:rPr>
                <w:rFonts w:ascii="Calibri" w:hAnsi="Calibri" w:cs="Tahoma"/>
                <w:sz w:val="22"/>
                <w:szCs w:val="22"/>
                <w:lang w:val="es-SV"/>
              </w:rPr>
              <w:t xml:space="preserve">Pueden ser afectados pues, en algunos casos han sido beneficiados por estas empresas miembras del Fideicomiso con financiamiento a sus campañas electorales, eso revelo un reciente informe publicado por la SPCTAC, dicho financiamiento tiene el objetivo de que estos partidos defiendan en la Asamblea Legislativa los intereses de estos empresarios.  </w:t>
            </w:r>
          </w:p>
        </w:tc>
      </w:tr>
    </w:tbl>
    <w:p w:rsidR="00760114" w:rsidRPr="00F7666B" w:rsidRDefault="00760114" w:rsidP="006A726D">
      <w:pPr>
        <w:pStyle w:val="Ttulo2"/>
        <w:rPr>
          <w:rFonts w:ascii="Calibri" w:hAnsi="Calibri"/>
          <w:b/>
          <w:sz w:val="22"/>
          <w:szCs w:val="22"/>
          <w:u w:val="none"/>
          <w:lang w:val="es-SV"/>
        </w:rPr>
      </w:pPr>
    </w:p>
    <w:p w:rsidR="006A726D" w:rsidRPr="00F7666B" w:rsidRDefault="006A726D" w:rsidP="00B46425">
      <w:pPr>
        <w:pStyle w:val="Ttulo2"/>
        <w:jc w:val="both"/>
        <w:rPr>
          <w:rFonts w:ascii="Calibri" w:hAnsi="Calibri"/>
          <w:b/>
          <w:sz w:val="22"/>
          <w:szCs w:val="22"/>
          <w:u w:val="none"/>
          <w:lang w:val="es-SV"/>
        </w:rPr>
      </w:pPr>
      <w:r w:rsidRPr="00F7666B">
        <w:rPr>
          <w:rFonts w:ascii="Calibri" w:hAnsi="Calibri"/>
          <w:b/>
          <w:sz w:val="22"/>
          <w:szCs w:val="22"/>
          <w:u w:val="none"/>
          <w:lang w:val="es-SV"/>
        </w:rPr>
        <w:t xml:space="preserve">Describir los criterios propuestos para la selección </w:t>
      </w:r>
      <w:r w:rsidR="00345285" w:rsidRPr="00F7666B">
        <w:rPr>
          <w:rFonts w:ascii="Calibri" w:hAnsi="Calibri"/>
          <w:b/>
          <w:sz w:val="22"/>
          <w:szCs w:val="22"/>
          <w:u w:val="none"/>
          <w:lang w:val="es-SV"/>
        </w:rPr>
        <w:t>de la población objetivo.</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31"/>
      </w:tblGrid>
      <w:tr w:rsidR="006A726D" w:rsidRPr="00F7666B" w:rsidTr="00D64C7E">
        <w:trPr>
          <w:trHeight w:val="373"/>
        </w:trPr>
        <w:tc>
          <w:tcPr>
            <w:tcW w:w="9131" w:type="dxa"/>
          </w:tcPr>
          <w:p w:rsidR="00B46425" w:rsidRPr="00B46425" w:rsidRDefault="00B46425" w:rsidP="00B46425">
            <w:pPr>
              <w:pStyle w:val="Prrafodelista"/>
              <w:tabs>
                <w:tab w:val="left" w:pos="142"/>
              </w:tabs>
              <w:spacing w:before="100" w:beforeAutospacing="1"/>
              <w:ind w:left="0"/>
              <w:jc w:val="both"/>
              <w:rPr>
                <w:rFonts w:asciiTheme="minorHAnsi" w:hAnsiTheme="minorHAnsi" w:cstheme="minorHAnsi"/>
                <w:b/>
                <w:color w:val="000000"/>
                <w:sz w:val="22"/>
                <w:szCs w:val="22"/>
                <w:lang w:val="es-SV"/>
              </w:rPr>
            </w:pPr>
            <w:r w:rsidRPr="00B46425">
              <w:rPr>
                <w:rFonts w:asciiTheme="minorHAnsi" w:hAnsiTheme="minorHAnsi" w:cstheme="minorHAnsi"/>
                <w:b/>
                <w:color w:val="000000"/>
                <w:sz w:val="22"/>
                <w:szCs w:val="22"/>
                <w:lang w:val="es-SV"/>
              </w:rPr>
              <w:t xml:space="preserve">Criterios de selección de población </w:t>
            </w:r>
          </w:p>
          <w:p w:rsidR="00B46425" w:rsidRPr="00B46425" w:rsidRDefault="00B46425" w:rsidP="00B46425">
            <w:pPr>
              <w:jc w:val="both"/>
              <w:rPr>
                <w:rFonts w:asciiTheme="minorHAnsi" w:hAnsiTheme="minorHAnsi" w:cstheme="minorHAnsi"/>
                <w:color w:val="000000"/>
                <w:sz w:val="22"/>
                <w:szCs w:val="22"/>
                <w:lang w:val="es-SV"/>
              </w:rPr>
            </w:pPr>
            <w:r w:rsidRPr="00B46425">
              <w:rPr>
                <w:rFonts w:asciiTheme="minorHAnsi" w:hAnsiTheme="minorHAnsi" w:cstheme="minorHAnsi"/>
                <w:color w:val="000000"/>
                <w:sz w:val="22"/>
                <w:szCs w:val="22"/>
                <w:lang w:val="es-SV"/>
              </w:rPr>
              <w:t>La población beneficiaria con las acciones de esta propuesta de proyecto, han sido identificados a partir de los criterios fundamentales de selección siguientes:</w:t>
            </w:r>
          </w:p>
          <w:p w:rsidR="00B46425" w:rsidRDefault="00B46425" w:rsidP="009068B0">
            <w:pPr>
              <w:pStyle w:val="Prrafodelista"/>
              <w:numPr>
                <w:ilvl w:val="0"/>
                <w:numId w:val="30"/>
              </w:numPr>
              <w:spacing w:after="120"/>
              <w:ind w:left="714" w:hanging="357"/>
              <w:jc w:val="both"/>
              <w:rPr>
                <w:rFonts w:asciiTheme="minorHAnsi" w:hAnsiTheme="minorHAnsi" w:cstheme="minorHAnsi"/>
                <w:color w:val="000000"/>
                <w:sz w:val="22"/>
                <w:szCs w:val="22"/>
                <w:lang w:val="es-SV"/>
              </w:rPr>
            </w:pPr>
            <w:r w:rsidRPr="009068B0">
              <w:rPr>
                <w:rFonts w:asciiTheme="minorHAnsi" w:hAnsiTheme="minorHAnsi" w:cstheme="minorHAnsi"/>
                <w:color w:val="000000"/>
                <w:sz w:val="22"/>
                <w:szCs w:val="22"/>
                <w:lang w:val="es-SV"/>
              </w:rPr>
              <w:t>Viven en municipios donde tiene influencia el FIHIDRO.</w:t>
            </w:r>
          </w:p>
          <w:p w:rsidR="009068B0" w:rsidRDefault="009068B0" w:rsidP="009068B0">
            <w:pPr>
              <w:pStyle w:val="Prrafodelista"/>
              <w:spacing w:after="120"/>
              <w:ind w:left="714"/>
              <w:jc w:val="both"/>
              <w:rPr>
                <w:rFonts w:asciiTheme="minorHAnsi" w:hAnsiTheme="minorHAnsi" w:cstheme="minorHAnsi"/>
                <w:color w:val="000000"/>
                <w:sz w:val="22"/>
                <w:szCs w:val="22"/>
                <w:lang w:val="es-SV"/>
              </w:rPr>
            </w:pPr>
          </w:p>
          <w:p w:rsidR="00B46425" w:rsidRPr="009068B0" w:rsidRDefault="00B46425" w:rsidP="009068B0">
            <w:pPr>
              <w:pStyle w:val="Prrafodelista"/>
              <w:numPr>
                <w:ilvl w:val="0"/>
                <w:numId w:val="30"/>
              </w:numPr>
              <w:spacing w:after="120"/>
              <w:ind w:left="714" w:hanging="357"/>
              <w:jc w:val="both"/>
              <w:rPr>
                <w:rFonts w:asciiTheme="minorHAnsi" w:hAnsiTheme="minorHAnsi" w:cstheme="minorHAnsi"/>
                <w:color w:val="000000"/>
                <w:sz w:val="22"/>
                <w:szCs w:val="22"/>
                <w:lang w:val="es-SV"/>
              </w:rPr>
            </w:pPr>
            <w:r w:rsidRPr="009068B0">
              <w:rPr>
                <w:rFonts w:asciiTheme="minorHAnsi" w:hAnsiTheme="minorHAnsi" w:cstheme="minorHAnsi"/>
                <w:color w:val="000000"/>
                <w:sz w:val="22"/>
                <w:szCs w:val="22"/>
                <w:lang w:val="es-SV"/>
              </w:rPr>
              <w:t>Población rural con bajos índices de acceso a agua y saneamiento, abastecimiento deficiente, y sistemas de abastecimiento gestionados en su mayoría por juntas de agua comunitarias.</w:t>
            </w:r>
          </w:p>
          <w:p w:rsidR="009068B0" w:rsidRDefault="009068B0" w:rsidP="009068B0">
            <w:pPr>
              <w:pStyle w:val="Prrafodelista"/>
              <w:spacing w:after="120"/>
              <w:ind w:left="714"/>
              <w:jc w:val="both"/>
              <w:rPr>
                <w:rFonts w:asciiTheme="minorHAnsi" w:hAnsiTheme="minorHAnsi" w:cstheme="minorHAnsi"/>
                <w:color w:val="000000"/>
                <w:sz w:val="22"/>
                <w:szCs w:val="22"/>
                <w:lang w:val="es-SV"/>
              </w:rPr>
            </w:pPr>
          </w:p>
          <w:p w:rsidR="00B46425" w:rsidRPr="009068B0" w:rsidRDefault="00B46425" w:rsidP="009068B0">
            <w:pPr>
              <w:pStyle w:val="Prrafodelista"/>
              <w:numPr>
                <w:ilvl w:val="0"/>
                <w:numId w:val="30"/>
              </w:numPr>
              <w:spacing w:after="120"/>
              <w:ind w:left="714" w:hanging="357"/>
              <w:jc w:val="both"/>
              <w:rPr>
                <w:rFonts w:asciiTheme="minorHAnsi" w:hAnsiTheme="minorHAnsi" w:cstheme="minorHAnsi"/>
                <w:color w:val="000000"/>
                <w:sz w:val="22"/>
                <w:szCs w:val="22"/>
                <w:lang w:val="es-SV"/>
              </w:rPr>
            </w:pPr>
            <w:r w:rsidRPr="009068B0">
              <w:rPr>
                <w:rFonts w:asciiTheme="minorHAnsi" w:hAnsiTheme="minorHAnsi" w:cstheme="minorHAnsi"/>
                <w:color w:val="000000"/>
                <w:sz w:val="22"/>
                <w:szCs w:val="22"/>
                <w:lang w:val="es-SV"/>
              </w:rPr>
              <w:t xml:space="preserve">Alto grado de vulnerabilidad por la conflictividad por el uso del agua presente en su territorio </w:t>
            </w:r>
          </w:p>
          <w:p w:rsidR="009068B0" w:rsidRDefault="009068B0" w:rsidP="009068B0">
            <w:pPr>
              <w:pStyle w:val="Prrafodelista"/>
              <w:spacing w:after="120"/>
              <w:ind w:left="714"/>
              <w:jc w:val="both"/>
              <w:rPr>
                <w:rFonts w:asciiTheme="minorHAnsi" w:hAnsiTheme="minorHAnsi" w:cstheme="minorHAnsi"/>
                <w:color w:val="000000"/>
                <w:sz w:val="22"/>
                <w:szCs w:val="22"/>
                <w:lang w:val="es-SV"/>
              </w:rPr>
            </w:pPr>
          </w:p>
          <w:p w:rsidR="00B46425" w:rsidRPr="009068B0" w:rsidRDefault="00B46425" w:rsidP="009068B0">
            <w:pPr>
              <w:pStyle w:val="Prrafodelista"/>
              <w:numPr>
                <w:ilvl w:val="0"/>
                <w:numId w:val="30"/>
              </w:numPr>
              <w:spacing w:after="120"/>
              <w:ind w:left="714" w:hanging="357"/>
              <w:jc w:val="both"/>
              <w:rPr>
                <w:rFonts w:asciiTheme="minorHAnsi" w:hAnsiTheme="minorHAnsi" w:cstheme="minorHAnsi"/>
                <w:color w:val="000000"/>
                <w:sz w:val="22"/>
                <w:szCs w:val="22"/>
                <w:lang w:val="es-SV"/>
              </w:rPr>
            </w:pPr>
            <w:r w:rsidRPr="009068B0">
              <w:rPr>
                <w:rFonts w:asciiTheme="minorHAnsi" w:hAnsiTheme="minorHAnsi" w:cstheme="minorHAnsi"/>
                <w:color w:val="000000"/>
                <w:sz w:val="22"/>
                <w:szCs w:val="22"/>
                <w:lang w:val="es-SV"/>
              </w:rPr>
              <w:t>Presencia de organizaciones locales que velan por la defensa de sus derechos y trabajan los temas de la exigibilidad del derecho humano al agua, sustentabilidad ambiental y áreas afines, que facilitan la territorialización del FdA y la unificación de esfuerzos que generan un mayor impacto.</w:t>
            </w:r>
          </w:p>
          <w:p w:rsidR="009068B0" w:rsidRDefault="009068B0" w:rsidP="009068B0">
            <w:pPr>
              <w:pStyle w:val="Prrafodelista"/>
              <w:spacing w:after="120"/>
              <w:ind w:left="714"/>
              <w:jc w:val="both"/>
              <w:rPr>
                <w:rFonts w:asciiTheme="minorHAnsi" w:hAnsiTheme="minorHAnsi" w:cstheme="minorHAnsi"/>
                <w:color w:val="000000"/>
                <w:sz w:val="22"/>
                <w:szCs w:val="22"/>
                <w:lang w:val="es-SV"/>
              </w:rPr>
            </w:pPr>
          </w:p>
          <w:p w:rsidR="00B46425" w:rsidRPr="009068B0" w:rsidRDefault="00B46425" w:rsidP="009068B0">
            <w:pPr>
              <w:pStyle w:val="Prrafodelista"/>
              <w:numPr>
                <w:ilvl w:val="0"/>
                <w:numId w:val="30"/>
              </w:numPr>
              <w:spacing w:after="120"/>
              <w:ind w:left="714" w:hanging="357"/>
              <w:jc w:val="both"/>
              <w:rPr>
                <w:rFonts w:asciiTheme="minorHAnsi" w:hAnsiTheme="minorHAnsi" w:cstheme="minorHAnsi"/>
                <w:color w:val="000000"/>
                <w:sz w:val="22"/>
                <w:szCs w:val="22"/>
                <w:lang w:val="es-SV"/>
              </w:rPr>
            </w:pPr>
            <w:r w:rsidRPr="009068B0">
              <w:rPr>
                <w:rFonts w:asciiTheme="minorHAnsi" w:hAnsiTheme="minorHAnsi" w:cstheme="minorHAnsi"/>
                <w:color w:val="000000"/>
                <w:sz w:val="22"/>
                <w:szCs w:val="22"/>
                <w:lang w:val="es-SV"/>
              </w:rPr>
              <w:t>Pertenecientes a Asociaciones de Mujeres de los territorios, con interés en vincularse a los espacios de defensa del derecho humano al agua.</w:t>
            </w:r>
          </w:p>
          <w:p w:rsidR="00D80BC5" w:rsidRDefault="00D80BC5" w:rsidP="00D80BC5">
            <w:pPr>
              <w:pStyle w:val="Prrafodelista"/>
              <w:spacing w:after="120"/>
              <w:ind w:left="714"/>
              <w:jc w:val="both"/>
              <w:rPr>
                <w:rFonts w:asciiTheme="minorHAnsi" w:hAnsiTheme="minorHAnsi" w:cstheme="minorHAnsi"/>
                <w:sz w:val="22"/>
                <w:szCs w:val="22"/>
                <w:lang w:val="es-SV"/>
              </w:rPr>
            </w:pPr>
          </w:p>
          <w:p w:rsidR="00CC2603" w:rsidRPr="009068B0" w:rsidRDefault="00B46425" w:rsidP="009068B0">
            <w:pPr>
              <w:pStyle w:val="Prrafodelista"/>
              <w:numPr>
                <w:ilvl w:val="0"/>
                <w:numId w:val="30"/>
              </w:numPr>
              <w:spacing w:after="120"/>
              <w:ind w:left="714" w:hanging="357"/>
              <w:jc w:val="both"/>
              <w:rPr>
                <w:rFonts w:asciiTheme="minorHAnsi" w:hAnsiTheme="minorHAnsi" w:cstheme="minorHAnsi"/>
                <w:sz w:val="22"/>
                <w:szCs w:val="22"/>
                <w:lang w:val="es-SV"/>
              </w:rPr>
            </w:pPr>
            <w:r w:rsidRPr="009068B0">
              <w:rPr>
                <w:rFonts w:asciiTheme="minorHAnsi" w:hAnsiTheme="minorHAnsi" w:cstheme="minorHAnsi"/>
                <w:sz w:val="22"/>
                <w:szCs w:val="22"/>
                <w:lang w:val="es-SV"/>
              </w:rPr>
              <w:t>Ser comunidades afectadas por la falta de abastecimiento de agua potable y aquellos, que teniendo sistemas de abastecimiento no reciben regularmente el vital líquido en el territorio de las cuencas Estero San Diego, Chilama y El Jute.</w:t>
            </w:r>
          </w:p>
          <w:p w:rsidR="00E31ADC" w:rsidRPr="00CC2603" w:rsidRDefault="00E31ADC" w:rsidP="00B46425">
            <w:pPr>
              <w:jc w:val="both"/>
              <w:rPr>
                <w:rFonts w:ascii="Calibri" w:hAnsi="Calibri" w:cs="Tahoma"/>
                <w:sz w:val="22"/>
                <w:szCs w:val="22"/>
                <w:lang w:val="es-SV"/>
              </w:rPr>
            </w:pPr>
          </w:p>
        </w:tc>
      </w:tr>
    </w:tbl>
    <w:p w:rsidR="006A726D" w:rsidRPr="00F7666B" w:rsidRDefault="006A726D" w:rsidP="006A726D">
      <w:pPr>
        <w:pStyle w:val="Ttulo2"/>
        <w:rPr>
          <w:rFonts w:ascii="Calibri" w:hAnsi="Calibri"/>
          <w:b/>
          <w:sz w:val="22"/>
          <w:szCs w:val="22"/>
          <w:u w:val="none"/>
          <w:lang w:val="es-SV"/>
        </w:rPr>
      </w:pPr>
    </w:p>
    <w:p w:rsidR="006A726D" w:rsidRPr="00F7666B" w:rsidRDefault="006A726D" w:rsidP="006A726D">
      <w:pPr>
        <w:pStyle w:val="Ttulo2"/>
        <w:rPr>
          <w:rFonts w:ascii="Calibri" w:hAnsi="Calibri"/>
          <w:b/>
          <w:sz w:val="22"/>
          <w:szCs w:val="22"/>
          <w:u w:val="none"/>
          <w:lang w:val="es-SV"/>
        </w:rPr>
      </w:pPr>
      <w:r w:rsidRPr="00F7666B">
        <w:rPr>
          <w:rFonts w:ascii="Calibri" w:hAnsi="Calibri"/>
          <w:b/>
          <w:sz w:val="22"/>
          <w:szCs w:val="22"/>
          <w:u w:val="none"/>
          <w:lang w:val="es-SV"/>
        </w:rPr>
        <w:t xml:space="preserve">Grado de participación de los beneficiarios en </w:t>
      </w:r>
      <w:r w:rsidR="007D1E58" w:rsidRPr="00F7666B">
        <w:rPr>
          <w:rFonts w:ascii="Calibri" w:hAnsi="Calibri"/>
          <w:b/>
          <w:sz w:val="22"/>
          <w:szCs w:val="22"/>
          <w:u w:val="none"/>
          <w:lang w:val="es-SV"/>
        </w:rPr>
        <w:t xml:space="preserve">las diferentes fases </w:t>
      </w:r>
      <w:r w:rsidRPr="00F7666B">
        <w:rPr>
          <w:rFonts w:ascii="Calibri" w:hAnsi="Calibri"/>
          <w:b/>
          <w:sz w:val="22"/>
          <w:szCs w:val="22"/>
          <w:u w:val="none"/>
          <w:lang w:val="es-SV"/>
        </w:rPr>
        <w:t>del proyecto</w:t>
      </w:r>
      <w:r w:rsidR="007D1E58" w:rsidRPr="00F7666B">
        <w:rPr>
          <w:rFonts w:ascii="Calibri" w:hAnsi="Calibri"/>
          <w:b/>
          <w:sz w:val="22"/>
          <w:szCs w:val="22"/>
          <w:u w:val="none"/>
          <w:lang w:val="es-SV"/>
        </w:rPr>
        <w:t xml:space="preserve"> </w:t>
      </w:r>
      <w:r w:rsidR="007D1E58" w:rsidRPr="00F7666B">
        <w:rPr>
          <w:rFonts w:ascii="Calibri" w:hAnsi="Calibri"/>
          <w:bCs/>
          <w:sz w:val="22"/>
          <w:szCs w:val="22"/>
          <w:u w:val="none"/>
          <w:lang w:val="es-SV"/>
        </w:rPr>
        <w:t>(identificación, formulación, seguimiento y evaluación)</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31"/>
      </w:tblGrid>
      <w:tr w:rsidR="006A726D" w:rsidRPr="00F7666B" w:rsidTr="00D64C7E">
        <w:trPr>
          <w:trHeight w:val="285"/>
        </w:trPr>
        <w:tc>
          <w:tcPr>
            <w:tcW w:w="9131" w:type="dxa"/>
          </w:tcPr>
          <w:p w:rsidR="008C0126" w:rsidRPr="00B11636" w:rsidRDefault="008C0126" w:rsidP="008C0126">
            <w:pPr>
              <w:jc w:val="both"/>
              <w:rPr>
                <w:rFonts w:ascii="Calibri" w:hAnsi="Calibri" w:cs="Tahoma"/>
                <w:sz w:val="22"/>
                <w:szCs w:val="22"/>
                <w:lang w:val="es-SV"/>
              </w:rPr>
            </w:pPr>
            <w:r w:rsidRPr="00B11636">
              <w:rPr>
                <w:rFonts w:ascii="Calibri" w:hAnsi="Calibri" w:cs="Tahoma"/>
                <w:sz w:val="22"/>
                <w:szCs w:val="22"/>
                <w:lang w:val="es-SV"/>
              </w:rPr>
              <w:t xml:space="preserve">El involucramiento de la población beneficiada en todas las fases del proyecto: </w:t>
            </w:r>
          </w:p>
          <w:p w:rsidR="008C0126" w:rsidRPr="004C4948" w:rsidRDefault="008C0126" w:rsidP="008C0126">
            <w:pPr>
              <w:numPr>
                <w:ilvl w:val="0"/>
                <w:numId w:val="32"/>
              </w:numPr>
              <w:jc w:val="both"/>
              <w:rPr>
                <w:rFonts w:ascii="Calibri" w:hAnsi="Calibri" w:cs="Tahoma"/>
                <w:b/>
                <w:sz w:val="22"/>
                <w:szCs w:val="22"/>
                <w:u w:val="single"/>
                <w:lang w:val="es-SV"/>
              </w:rPr>
            </w:pPr>
            <w:r>
              <w:rPr>
                <w:rFonts w:ascii="Calibri" w:hAnsi="Calibri" w:cs="Tahoma"/>
                <w:b/>
                <w:sz w:val="22"/>
                <w:szCs w:val="22"/>
                <w:u w:val="single"/>
                <w:lang w:val="es-SV"/>
              </w:rPr>
              <w:t>Identificación</w:t>
            </w:r>
            <w:r w:rsidRPr="004C4948">
              <w:rPr>
                <w:rFonts w:ascii="Calibri" w:hAnsi="Calibri" w:cs="Tahoma"/>
                <w:b/>
                <w:sz w:val="22"/>
                <w:szCs w:val="22"/>
                <w:u w:val="single"/>
                <w:lang w:val="es-SV"/>
              </w:rPr>
              <w:t xml:space="preserve"> </w:t>
            </w:r>
          </w:p>
          <w:p w:rsidR="0033018E" w:rsidRDefault="008C0126" w:rsidP="008C0126">
            <w:pPr>
              <w:jc w:val="both"/>
              <w:rPr>
                <w:rFonts w:ascii="Calibri" w:hAnsi="Calibri" w:cs="Tahoma"/>
                <w:sz w:val="22"/>
                <w:szCs w:val="22"/>
                <w:lang w:val="es-SV"/>
              </w:rPr>
            </w:pPr>
            <w:r w:rsidRPr="00B11636">
              <w:rPr>
                <w:rFonts w:ascii="Calibri" w:hAnsi="Calibri" w:cs="Tahoma"/>
                <w:sz w:val="22"/>
                <w:szCs w:val="22"/>
                <w:lang w:val="es-SV"/>
              </w:rPr>
              <w:t>Los insumos que dan origen a la presente propuesta han sido elaborados de manera participati</w:t>
            </w:r>
            <w:r>
              <w:rPr>
                <w:rFonts w:ascii="Calibri" w:hAnsi="Calibri" w:cs="Tahoma"/>
                <w:sz w:val="22"/>
                <w:szCs w:val="22"/>
                <w:lang w:val="es-SV"/>
              </w:rPr>
              <w:t>va con las organizaciones que conforman la Mesa Territorial del Foro del Agua en la Cordillera del Bálsamo</w:t>
            </w:r>
            <w:r w:rsidRPr="00B11636">
              <w:rPr>
                <w:rFonts w:ascii="Calibri" w:hAnsi="Calibri" w:cs="Tahoma"/>
                <w:sz w:val="22"/>
                <w:szCs w:val="22"/>
                <w:lang w:val="es-SV"/>
              </w:rPr>
              <w:t>,</w:t>
            </w:r>
            <w:r w:rsidR="0033018E">
              <w:rPr>
                <w:rFonts w:ascii="Calibri" w:hAnsi="Calibri" w:cs="Tahoma"/>
                <w:sz w:val="22"/>
                <w:szCs w:val="22"/>
                <w:lang w:val="es-SV"/>
              </w:rPr>
              <w:t xml:space="preserve"> usando </w:t>
            </w:r>
            <w:r>
              <w:rPr>
                <w:rFonts w:ascii="Calibri" w:hAnsi="Calibri" w:cs="Tahoma"/>
                <w:sz w:val="22"/>
                <w:szCs w:val="22"/>
                <w:lang w:val="es-SV"/>
              </w:rPr>
              <w:t xml:space="preserve">metodología </w:t>
            </w:r>
            <w:r w:rsidR="0033018E">
              <w:rPr>
                <w:rFonts w:ascii="Calibri" w:hAnsi="Calibri" w:cs="Tahoma"/>
                <w:sz w:val="22"/>
                <w:szCs w:val="22"/>
                <w:lang w:val="es-SV"/>
              </w:rPr>
              <w:t xml:space="preserve">de </w:t>
            </w:r>
            <w:r w:rsidRPr="00B11636">
              <w:rPr>
                <w:rFonts w:ascii="Calibri" w:hAnsi="Calibri" w:cs="Tahoma"/>
                <w:sz w:val="22"/>
                <w:szCs w:val="22"/>
                <w:lang w:val="es-SV"/>
              </w:rPr>
              <w:t xml:space="preserve">educación popular, </w:t>
            </w:r>
            <w:r w:rsidR="0033018E">
              <w:rPr>
                <w:rFonts w:ascii="Calibri" w:hAnsi="Calibri" w:cs="Tahoma"/>
                <w:sz w:val="22"/>
                <w:szCs w:val="22"/>
                <w:lang w:val="es-SV"/>
              </w:rPr>
              <w:t>ha permitido</w:t>
            </w:r>
            <w:r w:rsidRPr="00B11636">
              <w:rPr>
                <w:rFonts w:ascii="Calibri" w:hAnsi="Calibri" w:cs="Tahoma"/>
                <w:sz w:val="22"/>
                <w:szCs w:val="22"/>
                <w:lang w:val="es-SV"/>
              </w:rPr>
              <w:t xml:space="preserve"> que las personas analicen su propia realidad, priorizando los problemas que más les afectan. El involucramiento de</w:t>
            </w:r>
            <w:r w:rsidR="0033018E">
              <w:rPr>
                <w:rFonts w:ascii="Calibri" w:hAnsi="Calibri" w:cs="Tahoma"/>
                <w:sz w:val="22"/>
                <w:szCs w:val="22"/>
                <w:lang w:val="es-SV"/>
              </w:rPr>
              <w:t xml:space="preserve"> liderazgos de las organizaciones de la Mesa Territorial de la Cordillera del Bálsamo ha permitido identificar la problemática en diferentes actividades y acciones descritas en el apartado “</w:t>
            </w:r>
            <w:r w:rsidR="0033018E" w:rsidRPr="0033018E">
              <w:rPr>
                <w:rFonts w:ascii="Calibri" w:hAnsi="Calibri" w:cs="Tahoma"/>
                <w:sz w:val="22"/>
                <w:szCs w:val="22"/>
                <w:lang w:val="es-SV"/>
              </w:rPr>
              <w:t>Origen y justificación de la estrategia propuesta para afrontar la problemática”</w:t>
            </w:r>
          </w:p>
          <w:p w:rsidR="008C0126" w:rsidRPr="00B11636" w:rsidRDefault="008C0126" w:rsidP="008C0126">
            <w:pPr>
              <w:jc w:val="both"/>
              <w:rPr>
                <w:rFonts w:ascii="Calibri" w:hAnsi="Calibri" w:cs="Tahoma"/>
                <w:i/>
                <w:sz w:val="22"/>
                <w:szCs w:val="22"/>
                <w:lang w:val="es-SV"/>
              </w:rPr>
            </w:pPr>
          </w:p>
          <w:p w:rsidR="008C0126" w:rsidRDefault="008C0126" w:rsidP="008C0126">
            <w:pPr>
              <w:numPr>
                <w:ilvl w:val="0"/>
                <w:numId w:val="32"/>
              </w:numPr>
              <w:jc w:val="both"/>
              <w:rPr>
                <w:rFonts w:ascii="Calibri" w:hAnsi="Calibri" w:cs="Tahoma"/>
                <w:sz w:val="22"/>
                <w:szCs w:val="22"/>
                <w:lang w:val="es-SV"/>
              </w:rPr>
            </w:pPr>
            <w:r w:rsidRPr="004C4948">
              <w:rPr>
                <w:rFonts w:ascii="Calibri" w:hAnsi="Calibri" w:cs="Tahoma"/>
                <w:b/>
                <w:sz w:val="22"/>
                <w:szCs w:val="22"/>
                <w:u w:val="single"/>
                <w:lang w:val="es-SV"/>
              </w:rPr>
              <w:t>Formulación</w:t>
            </w:r>
          </w:p>
          <w:p w:rsidR="008C0126" w:rsidRPr="007643F5" w:rsidRDefault="0033018E" w:rsidP="0033018E">
            <w:pPr>
              <w:jc w:val="both"/>
              <w:rPr>
                <w:rFonts w:ascii="Calibri" w:hAnsi="Calibri" w:cs="Tahoma"/>
                <w:sz w:val="22"/>
                <w:szCs w:val="22"/>
                <w:lang w:val="es-SV"/>
              </w:rPr>
            </w:pPr>
            <w:r>
              <w:rPr>
                <w:rFonts w:ascii="Calibri" w:hAnsi="Calibri" w:cs="Tahoma"/>
                <w:sz w:val="22"/>
                <w:szCs w:val="22"/>
                <w:lang w:val="es-SV"/>
              </w:rPr>
              <w:t>EL proceso de formulación f</w:t>
            </w:r>
            <w:r w:rsidR="008C0126" w:rsidRPr="007643F5">
              <w:rPr>
                <w:rFonts w:ascii="Calibri" w:hAnsi="Calibri" w:cs="Tahoma"/>
                <w:sz w:val="22"/>
                <w:szCs w:val="22"/>
                <w:lang w:val="es-SV"/>
              </w:rPr>
              <w:t xml:space="preserve">ue </w:t>
            </w:r>
            <w:r w:rsidR="005E1746" w:rsidRPr="007643F5">
              <w:rPr>
                <w:rFonts w:ascii="Calibri" w:hAnsi="Calibri" w:cs="Tahoma"/>
                <w:sz w:val="22"/>
                <w:szCs w:val="22"/>
                <w:lang w:val="es-SV"/>
              </w:rPr>
              <w:t>desarrollado</w:t>
            </w:r>
            <w:r w:rsidR="008C0126" w:rsidRPr="007643F5">
              <w:rPr>
                <w:rFonts w:ascii="Calibri" w:hAnsi="Calibri" w:cs="Tahoma"/>
                <w:sz w:val="22"/>
                <w:szCs w:val="22"/>
                <w:lang w:val="es-SV"/>
              </w:rPr>
              <w:t xml:space="preserve"> a partir de </w:t>
            </w:r>
            <w:r>
              <w:rPr>
                <w:rFonts w:ascii="Calibri" w:hAnsi="Calibri" w:cs="Tahoma"/>
                <w:sz w:val="22"/>
                <w:szCs w:val="22"/>
                <w:lang w:val="es-SV"/>
              </w:rPr>
              <w:t>jornadas</w:t>
            </w:r>
            <w:r w:rsidR="008C0126" w:rsidRPr="007643F5">
              <w:rPr>
                <w:rFonts w:ascii="Calibri" w:hAnsi="Calibri" w:cs="Tahoma"/>
                <w:sz w:val="22"/>
                <w:szCs w:val="22"/>
                <w:lang w:val="es-SV"/>
              </w:rPr>
              <w:t xml:space="preserve"> de trabajo </w:t>
            </w:r>
            <w:r>
              <w:rPr>
                <w:rFonts w:ascii="Calibri" w:hAnsi="Calibri" w:cs="Tahoma"/>
                <w:sz w:val="22"/>
                <w:szCs w:val="22"/>
                <w:lang w:val="es-SV"/>
              </w:rPr>
              <w:t>con liderazgos de las organizaciones MTCB (ver carta de respaldo de liderazgos dela MTCB)</w:t>
            </w:r>
            <w:r w:rsidR="008C0126">
              <w:rPr>
                <w:rFonts w:ascii="Calibri" w:hAnsi="Calibri" w:cs="Tahoma"/>
                <w:sz w:val="22"/>
                <w:szCs w:val="22"/>
                <w:lang w:val="es-SV"/>
              </w:rPr>
              <w:t xml:space="preserve">, </w:t>
            </w:r>
            <w:r>
              <w:rPr>
                <w:rFonts w:ascii="Calibri" w:hAnsi="Calibri" w:cs="Tahoma"/>
                <w:sz w:val="22"/>
                <w:szCs w:val="22"/>
                <w:lang w:val="es-SV"/>
              </w:rPr>
              <w:t>que han aportado los diferentes documentos y diagnósticos que se adjuntan a la propuesta.</w:t>
            </w:r>
          </w:p>
          <w:p w:rsidR="008C0126" w:rsidRPr="00E870BF" w:rsidRDefault="008C0126" w:rsidP="008C0126">
            <w:pPr>
              <w:jc w:val="both"/>
              <w:rPr>
                <w:rFonts w:ascii="Calibri" w:hAnsi="Calibri" w:cs="Tahoma"/>
                <w:sz w:val="22"/>
                <w:szCs w:val="22"/>
                <w:lang w:val="es-SV"/>
              </w:rPr>
            </w:pPr>
          </w:p>
          <w:p w:rsidR="008C0126" w:rsidRPr="004C4948" w:rsidRDefault="008C0126" w:rsidP="008C0126">
            <w:pPr>
              <w:pStyle w:val="Prrafodelista"/>
              <w:numPr>
                <w:ilvl w:val="0"/>
                <w:numId w:val="32"/>
              </w:numPr>
              <w:jc w:val="both"/>
              <w:rPr>
                <w:rFonts w:ascii="Calibri" w:hAnsi="Calibri" w:cs="Tahoma"/>
                <w:b/>
                <w:sz w:val="22"/>
                <w:szCs w:val="22"/>
                <w:u w:val="single"/>
                <w:lang w:val="es-SV"/>
              </w:rPr>
            </w:pPr>
            <w:r w:rsidRPr="004C4948">
              <w:rPr>
                <w:rFonts w:ascii="Calibri" w:hAnsi="Calibri" w:cs="Tahoma"/>
                <w:b/>
                <w:sz w:val="22"/>
                <w:szCs w:val="22"/>
                <w:u w:val="single"/>
                <w:lang w:val="es-SV"/>
              </w:rPr>
              <w:t xml:space="preserve">Ejecución </w:t>
            </w:r>
          </w:p>
          <w:p w:rsidR="0033018E" w:rsidRPr="009B32E4" w:rsidRDefault="0033018E" w:rsidP="0033018E">
            <w:pPr>
              <w:jc w:val="both"/>
              <w:rPr>
                <w:rFonts w:asciiTheme="minorHAnsi" w:hAnsiTheme="minorHAnsi" w:cstheme="minorHAnsi"/>
                <w:sz w:val="22"/>
                <w:szCs w:val="22"/>
                <w:lang w:val="es-SV"/>
              </w:rPr>
            </w:pPr>
            <w:r w:rsidRPr="009B32E4">
              <w:rPr>
                <w:rFonts w:asciiTheme="minorHAnsi" w:hAnsiTheme="minorHAnsi" w:cstheme="minorHAnsi"/>
                <w:sz w:val="22"/>
                <w:szCs w:val="22"/>
                <w:lang w:val="es-SV"/>
              </w:rPr>
              <w:t xml:space="preserve">El proyecto se va a trabajar con personas y organizaciones que han participado y continuaran apoyando la exigencia del derecho al agua en el territorio de la Cordillera del Bálsamo, como son las organizaciones y comunidades </w:t>
            </w:r>
            <w:r>
              <w:rPr>
                <w:rFonts w:asciiTheme="minorHAnsi" w:hAnsiTheme="minorHAnsi" w:cstheme="minorHAnsi"/>
                <w:sz w:val="22"/>
                <w:szCs w:val="22"/>
                <w:lang w:val="es-SV"/>
              </w:rPr>
              <w:t>que integran</w:t>
            </w:r>
            <w:r w:rsidRPr="009B32E4">
              <w:rPr>
                <w:rFonts w:asciiTheme="minorHAnsi" w:hAnsiTheme="minorHAnsi" w:cstheme="minorHAnsi"/>
                <w:sz w:val="22"/>
                <w:szCs w:val="22"/>
                <w:lang w:val="es-SV"/>
              </w:rPr>
              <w:t xml:space="preserve"> la Mesa Territorial de la Cordillera del Bálsamo, </w:t>
            </w:r>
            <w:r w:rsidRPr="00EA7258">
              <w:rPr>
                <w:rFonts w:asciiTheme="minorHAnsi" w:hAnsiTheme="minorHAnsi" w:cstheme="minorHAnsi"/>
                <w:sz w:val="22"/>
                <w:szCs w:val="22"/>
                <w:lang w:val="es-SV"/>
              </w:rPr>
              <w:t>(Anexo</w:t>
            </w:r>
            <w:r>
              <w:rPr>
                <w:rFonts w:asciiTheme="minorHAnsi" w:hAnsiTheme="minorHAnsi" w:cstheme="minorHAnsi"/>
                <w:sz w:val="22"/>
                <w:szCs w:val="22"/>
                <w:lang w:val="es-SV"/>
              </w:rPr>
              <w:t xml:space="preserve"> 10</w:t>
            </w:r>
            <w:r w:rsidRPr="00EA7258">
              <w:rPr>
                <w:rFonts w:asciiTheme="minorHAnsi" w:hAnsiTheme="minorHAnsi" w:cstheme="minorHAnsi"/>
                <w:sz w:val="22"/>
                <w:szCs w:val="22"/>
                <w:lang w:val="es-SV"/>
              </w:rPr>
              <w:t>)</w:t>
            </w:r>
            <w:r>
              <w:rPr>
                <w:rFonts w:asciiTheme="minorHAnsi" w:hAnsiTheme="minorHAnsi" w:cstheme="minorHAnsi"/>
                <w:sz w:val="22"/>
                <w:szCs w:val="22"/>
                <w:lang w:val="es-SV"/>
              </w:rPr>
              <w:t xml:space="preserve"> y en el nivel nacional el Foro del Agua El Salvador (Anexo 11)</w:t>
            </w:r>
            <w:r w:rsidRPr="009B32E4">
              <w:rPr>
                <w:rFonts w:asciiTheme="minorHAnsi" w:hAnsiTheme="minorHAnsi" w:cstheme="minorHAnsi"/>
                <w:sz w:val="22"/>
                <w:szCs w:val="22"/>
                <w:lang w:val="es-SV"/>
              </w:rPr>
              <w:t xml:space="preserve">, de acuerdo al siguiente esquema de participación: </w:t>
            </w:r>
          </w:p>
          <w:p w:rsidR="0033018E" w:rsidRPr="009B32E4" w:rsidRDefault="0033018E" w:rsidP="0033018E">
            <w:pPr>
              <w:rPr>
                <w:rFonts w:asciiTheme="minorHAnsi" w:hAnsiTheme="minorHAnsi" w:cstheme="minorHAnsi"/>
                <w:sz w:val="22"/>
                <w:szCs w:val="22"/>
                <w:lang w:val="es-SV"/>
              </w:rPr>
            </w:pPr>
            <w:r w:rsidRPr="009B32E4">
              <w:rPr>
                <w:rFonts w:asciiTheme="minorHAnsi" w:hAnsiTheme="minorHAnsi" w:cstheme="minorHAnsi"/>
                <w:sz w:val="22"/>
                <w:szCs w:val="22"/>
                <w:lang w:val="es-SV"/>
              </w:rPr>
              <w:t>La estrategia de participación se estructura en 3 fases en consonancia con los resultados de la propuesta:</w:t>
            </w:r>
          </w:p>
          <w:p w:rsidR="0033018E" w:rsidRPr="009B32E4" w:rsidRDefault="0033018E" w:rsidP="0033018E">
            <w:pPr>
              <w:jc w:val="both"/>
              <w:rPr>
                <w:rFonts w:asciiTheme="minorHAnsi" w:hAnsiTheme="minorHAnsi" w:cstheme="minorHAnsi"/>
                <w:sz w:val="22"/>
                <w:szCs w:val="22"/>
                <w:lang w:val="es-SV"/>
              </w:rPr>
            </w:pPr>
            <w:r w:rsidRPr="009B32E4">
              <w:rPr>
                <w:rFonts w:asciiTheme="minorHAnsi" w:hAnsiTheme="minorHAnsi" w:cstheme="minorHAnsi"/>
                <w:sz w:val="22"/>
                <w:szCs w:val="22"/>
                <w:lang w:val="es-SV"/>
              </w:rPr>
              <w:t>-</w:t>
            </w:r>
            <w:r w:rsidRPr="005E1746">
              <w:rPr>
                <w:rFonts w:asciiTheme="minorHAnsi" w:hAnsiTheme="minorHAnsi" w:cstheme="minorHAnsi"/>
                <w:b/>
                <w:sz w:val="22"/>
                <w:szCs w:val="22"/>
                <w:lang w:val="es-SV"/>
              </w:rPr>
              <w:t>Fase 1</w:t>
            </w:r>
            <w:r w:rsidRPr="009B32E4">
              <w:rPr>
                <w:rFonts w:asciiTheme="minorHAnsi" w:hAnsiTheme="minorHAnsi" w:cstheme="minorHAnsi"/>
                <w:sz w:val="22"/>
                <w:szCs w:val="22"/>
                <w:lang w:val="es-SV"/>
              </w:rPr>
              <w:t xml:space="preserve">: </w:t>
            </w:r>
            <w:r>
              <w:rPr>
                <w:rFonts w:asciiTheme="minorHAnsi" w:hAnsiTheme="minorHAnsi" w:cstheme="minorHAnsi"/>
                <w:sz w:val="22"/>
                <w:szCs w:val="22"/>
                <w:lang w:val="es-SV"/>
              </w:rPr>
              <w:t xml:space="preserve">Investigación sobre los impactos del FIHIDRO. </w:t>
            </w:r>
            <w:r w:rsidRPr="009B32E4">
              <w:rPr>
                <w:rFonts w:asciiTheme="minorHAnsi" w:hAnsiTheme="minorHAnsi" w:cstheme="minorHAnsi"/>
                <w:sz w:val="22"/>
                <w:szCs w:val="22"/>
                <w:lang w:val="es-SV"/>
              </w:rPr>
              <w:t xml:space="preserve">Proceso de centrada en la participación de mujeres de las organizaciones de mujeres y mixtas a partir de diagnósticos sobre sus intereses estratégicos y procesos formación, relativos a la gestión equitativa del agua, y sensibilización a la población, que permita la participación en condiciones de igualdad en los espacios de fortalecimiento del FdA (Fase 2) y en los procesos de incidencia en torno al </w:t>
            </w:r>
            <w:r>
              <w:rPr>
                <w:rFonts w:asciiTheme="minorHAnsi" w:hAnsiTheme="minorHAnsi" w:cstheme="minorHAnsi"/>
                <w:sz w:val="22"/>
                <w:szCs w:val="22"/>
                <w:lang w:val="es-SV"/>
              </w:rPr>
              <w:t>derecho humano al</w:t>
            </w:r>
            <w:r w:rsidRPr="009B32E4">
              <w:rPr>
                <w:rFonts w:asciiTheme="minorHAnsi" w:hAnsiTheme="minorHAnsi" w:cstheme="minorHAnsi"/>
                <w:sz w:val="22"/>
                <w:szCs w:val="22"/>
                <w:lang w:val="es-SV"/>
              </w:rPr>
              <w:t xml:space="preserve"> </w:t>
            </w:r>
            <w:r>
              <w:rPr>
                <w:rFonts w:asciiTheme="minorHAnsi" w:hAnsiTheme="minorHAnsi" w:cstheme="minorHAnsi"/>
                <w:sz w:val="22"/>
                <w:szCs w:val="22"/>
                <w:lang w:val="es-SV"/>
              </w:rPr>
              <w:t>a</w:t>
            </w:r>
            <w:r w:rsidRPr="009B32E4">
              <w:rPr>
                <w:rFonts w:asciiTheme="minorHAnsi" w:hAnsiTheme="minorHAnsi" w:cstheme="minorHAnsi"/>
                <w:sz w:val="22"/>
                <w:szCs w:val="22"/>
                <w:lang w:val="es-SV"/>
              </w:rPr>
              <w:t>gua (Fase 3).</w:t>
            </w:r>
          </w:p>
          <w:p w:rsidR="0033018E" w:rsidRPr="009B32E4" w:rsidRDefault="0033018E" w:rsidP="0033018E">
            <w:pPr>
              <w:jc w:val="both"/>
              <w:rPr>
                <w:rFonts w:asciiTheme="minorHAnsi" w:hAnsiTheme="minorHAnsi" w:cstheme="minorHAnsi"/>
                <w:sz w:val="22"/>
                <w:szCs w:val="22"/>
                <w:lang w:val="es-SV"/>
              </w:rPr>
            </w:pPr>
            <w:r w:rsidRPr="009B32E4">
              <w:rPr>
                <w:rFonts w:asciiTheme="minorHAnsi" w:hAnsiTheme="minorHAnsi" w:cstheme="minorHAnsi"/>
                <w:sz w:val="22"/>
                <w:szCs w:val="22"/>
                <w:lang w:val="es-SV"/>
              </w:rPr>
              <w:t>-</w:t>
            </w:r>
            <w:r w:rsidRPr="005E1746">
              <w:rPr>
                <w:rFonts w:asciiTheme="minorHAnsi" w:hAnsiTheme="minorHAnsi" w:cstheme="minorHAnsi"/>
                <w:b/>
                <w:sz w:val="22"/>
                <w:szCs w:val="22"/>
                <w:lang w:val="es-SV"/>
              </w:rPr>
              <w:t>Fase 2:</w:t>
            </w:r>
            <w:r w:rsidRPr="009B32E4">
              <w:rPr>
                <w:rFonts w:asciiTheme="minorHAnsi" w:hAnsiTheme="minorHAnsi" w:cstheme="minorHAnsi"/>
                <w:sz w:val="22"/>
                <w:szCs w:val="22"/>
                <w:lang w:val="es-SV"/>
              </w:rPr>
              <w:t xml:space="preserve"> orientada a al fortalecimiento </w:t>
            </w:r>
            <w:r>
              <w:rPr>
                <w:rFonts w:asciiTheme="minorHAnsi" w:hAnsiTheme="minorHAnsi" w:cstheme="minorHAnsi"/>
                <w:sz w:val="22"/>
                <w:szCs w:val="22"/>
                <w:lang w:val="es-SV"/>
              </w:rPr>
              <w:t>de la</w:t>
            </w:r>
            <w:r w:rsidRPr="009B32E4">
              <w:rPr>
                <w:rFonts w:asciiTheme="minorHAnsi" w:hAnsiTheme="minorHAnsi" w:cstheme="minorHAnsi"/>
                <w:sz w:val="22"/>
                <w:szCs w:val="22"/>
                <w:lang w:val="es-SV"/>
              </w:rPr>
              <w:t xml:space="preserve"> M</w:t>
            </w:r>
            <w:r>
              <w:rPr>
                <w:rFonts w:asciiTheme="minorHAnsi" w:hAnsiTheme="minorHAnsi" w:cstheme="minorHAnsi"/>
                <w:sz w:val="22"/>
                <w:szCs w:val="22"/>
                <w:lang w:val="es-SV"/>
              </w:rPr>
              <w:t xml:space="preserve">esa </w:t>
            </w:r>
            <w:r w:rsidRPr="009B32E4">
              <w:rPr>
                <w:rFonts w:asciiTheme="minorHAnsi" w:hAnsiTheme="minorHAnsi" w:cstheme="minorHAnsi"/>
                <w:sz w:val="22"/>
                <w:szCs w:val="22"/>
                <w:lang w:val="es-SV"/>
              </w:rPr>
              <w:t>T</w:t>
            </w:r>
            <w:r>
              <w:rPr>
                <w:rFonts w:asciiTheme="minorHAnsi" w:hAnsiTheme="minorHAnsi" w:cstheme="minorHAnsi"/>
                <w:sz w:val="22"/>
                <w:szCs w:val="22"/>
                <w:lang w:val="es-SV"/>
              </w:rPr>
              <w:t>erritorial, mediante la capacitación con los resultados de la investigación y procesos de incidencia política, así como</w:t>
            </w:r>
            <w:r w:rsidRPr="009B32E4">
              <w:rPr>
                <w:rFonts w:asciiTheme="minorHAnsi" w:hAnsiTheme="minorHAnsi" w:cstheme="minorHAnsi"/>
                <w:sz w:val="22"/>
                <w:szCs w:val="22"/>
                <w:lang w:val="es-SV"/>
              </w:rPr>
              <w:t xml:space="preserve"> su articulación nacional</w:t>
            </w:r>
            <w:r>
              <w:rPr>
                <w:rFonts w:asciiTheme="minorHAnsi" w:hAnsiTheme="minorHAnsi" w:cstheme="minorHAnsi"/>
                <w:sz w:val="22"/>
                <w:szCs w:val="22"/>
                <w:lang w:val="es-SV"/>
              </w:rPr>
              <w:t xml:space="preserve"> con </w:t>
            </w:r>
            <w:r w:rsidRPr="009B32E4">
              <w:rPr>
                <w:rFonts w:asciiTheme="minorHAnsi" w:hAnsiTheme="minorHAnsi" w:cstheme="minorHAnsi"/>
                <w:sz w:val="22"/>
                <w:szCs w:val="22"/>
                <w:lang w:val="es-SV"/>
              </w:rPr>
              <w:t xml:space="preserve">el FdA a través de </w:t>
            </w:r>
            <w:r>
              <w:rPr>
                <w:rFonts w:asciiTheme="minorHAnsi" w:hAnsiTheme="minorHAnsi" w:cstheme="minorHAnsi"/>
                <w:sz w:val="22"/>
                <w:szCs w:val="22"/>
                <w:lang w:val="es-SV"/>
              </w:rPr>
              <w:t>la participación en acciones locales y nacionales</w:t>
            </w:r>
            <w:r w:rsidRPr="009B32E4">
              <w:rPr>
                <w:rFonts w:asciiTheme="minorHAnsi" w:hAnsiTheme="minorHAnsi" w:cstheme="minorHAnsi"/>
                <w:sz w:val="22"/>
                <w:szCs w:val="22"/>
                <w:lang w:val="es-SV"/>
              </w:rPr>
              <w:t>.</w:t>
            </w:r>
          </w:p>
          <w:p w:rsidR="008C0126" w:rsidRDefault="0033018E" w:rsidP="0033018E">
            <w:pPr>
              <w:rPr>
                <w:rFonts w:ascii="Calibri" w:hAnsi="Calibri" w:cs="Tahoma"/>
                <w:b/>
                <w:sz w:val="22"/>
                <w:szCs w:val="22"/>
                <w:lang w:val="es-SV"/>
              </w:rPr>
            </w:pPr>
            <w:r w:rsidRPr="009B32E4">
              <w:rPr>
                <w:rFonts w:asciiTheme="minorHAnsi" w:hAnsiTheme="minorHAnsi" w:cstheme="minorHAnsi"/>
                <w:sz w:val="22"/>
                <w:szCs w:val="22"/>
                <w:lang w:val="es-SV"/>
              </w:rPr>
              <w:t>-</w:t>
            </w:r>
            <w:r w:rsidRPr="005E1746">
              <w:rPr>
                <w:rFonts w:asciiTheme="minorHAnsi" w:hAnsiTheme="minorHAnsi" w:cstheme="minorHAnsi"/>
                <w:b/>
                <w:sz w:val="22"/>
                <w:szCs w:val="22"/>
                <w:lang w:val="es-SV"/>
              </w:rPr>
              <w:t>Fase 3</w:t>
            </w:r>
            <w:r w:rsidRPr="009B32E4">
              <w:rPr>
                <w:rFonts w:asciiTheme="minorHAnsi" w:hAnsiTheme="minorHAnsi" w:cstheme="minorHAnsi"/>
                <w:sz w:val="22"/>
                <w:szCs w:val="22"/>
                <w:lang w:val="es-SV"/>
              </w:rPr>
              <w:t>: vinculada a la implementación</w:t>
            </w:r>
            <w:r>
              <w:rPr>
                <w:rFonts w:asciiTheme="minorHAnsi" w:hAnsiTheme="minorHAnsi" w:cstheme="minorHAnsi"/>
                <w:sz w:val="22"/>
                <w:szCs w:val="22"/>
                <w:lang w:val="es-SV"/>
              </w:rPr>
              <w:t>,</w:t>
            </w:r>
            <w:r w:rsidRPr="009B32E4">
              <w:rPr>
                <w:rFonts w:asciiTheme="minorHAnsi" w:hAnsiTheme="minorHAnsi" w:cstheme="minorHAnsi"/>
                <w:sz w:val="22"/>
                <w:szCs w:val="22"/>
                <w:lang w:val="es-SV"/>
              </w:rPr>
              <w:t xml:space="preserve"> por parte de las </w:t>
            </w:r>
            <w:r>
              <w:rPr>
                <w:rFonts w:asciiTheme="minorHAnsi" w:hAnsiTheme="minorHAnsi" w:cstheme="minorHAnsi"/>
                <w:sz w:val="22"/>
                <w:szCs w:val="22"/>
                <w:lang w:val="es-SV"/>
              </w:rPr>
              <w:t xml:space="preserve">organizaciones de la </w:t>
            </w:r>
            <w:r w:rsidRPr="009B32E4">
              <w:rPr>
                <w:rFonts w:asciiTheme="minorHAnsi" w:hAnsiTheme="minorHAnsi" w:cstheme="minorHAnsi"/>
                <w:sz w:val="22"/>
                <w:szCs w:val="22"/>
                <w:lang w:val="es-SV"/>
              </w:rPr>
              <w:t>M</w:t>
            </w:r>
            <w:r>
              <w:rPr>
                <w:rFonts w:asciiTheme="minorHAnsi" w:hAnsiTheme="minorHAnsi" w:cstheme="minorHAnsi"/>
                <w:sz w:val="22"/>
                <w:szCs w:val="22"/>
                <w:lang w:val="es-SV"/>
              </w:rPr>
              <w:t xml:space="preserve">esa </w:t>
            </w:r>
            <w:r w:rsidRPr="009B32E4">
              <w:rPr>
                <w:rFonts w:asciiTheme="minorHAnsi" w:hAnsiTheme="minorHAnsi" w:cstheme="minorHAnsi"/>
                <w:sz w:val="22"/>
                <w:szCs w:val="22"/>
                <w:lang w:val="es-SV"/>
              </w:rPr>
              <w:t>T</w:t>
            </w:r>
            <w:r>
              <w:rPr>
                <w:rFonts w:asciiTheme="minorHAnsi" w:hAnsiTheme="minorHAnsi" w:cstheme="minorHAnsi"/>
                <w:sz w:val="22"/>
                <w:szCs w:val="22"/>
                <w:lang w:val="es-SV"/>
              </w:rPr>
              <w:t>erritorial</w:t>
            </w:r>
            <w:r w:rsidRPr="009B32E4">
              <w:rPr>
                <w:rFonts w:asciiTheme="minorHAnsi" w:hAnsiTheme="minorHAnsi" w:cstheme="minorHAnsi"/>
                <w:sz w:val="22"/>
                <w:szCs w:val="22"/>
                <w:lang w:val="es-SV"/>
              </w:rPr>
              <w:t xml:space="preserve"> y los titulares d</w:t>
            </w:r>
            <w:r>
              <w:rPr>
                <w:rFonts w:asciiTheme="minorHAnsi" w:hAnsiTheme="minorHAnsi" w:cstheme="minorHAnsi"/>
                <w:sz w:val="22"/>
                <w:szCs w:val="22"/>
                <w:lang w:val="es-SV"/>
              </w:rPr>
              <w:t>e responsabilidad,</w:t>
            </w:r>
            <w:r w:rsidRPr="009B32E4">
              <w:rPr>
                <w:rFonts w:asciiTheme="minorHAnsi" w:hAnsiTheme="minorHAnsi" w:cstheme="minorHAnsi"/>
                <w:sz w:val="22"/>
                <w:szCs w:val="22"/>
                <w:lang w:val="es-SV"/>
              </w:rPr>
              <w:t xml:space="preserve"> de los </w:t>
            </w:r>
            <w:r>
              <w:rPr>
                <w:rFonts w:asciiTheme="minorHAnsi" w:hAnsiTheme="minorHAnsi" w:cstheme="minorHAnsi"/>
                <w:sz w:val="22"/>
                <w:szCs w:val="22"/>
                <w:lang w:val="es-SV"/>
              </w:rPr>
              <w:t xml:space="preserve">procesos de exigencia del cumplimiento del derecho humano al agua </w:t>
            </w:r>
            <w:r w:rsidRPr="009B32E4">
              <w:rPr>
                <w:rFonts w:asciiTheme="minorHAnsi" w:hAnsiTheme="minorHAnsi" w:cstheme="minorHAnsi"/>
                <w:sz w:val="22"/>
                <w:szCs w:val="22"/>
                <w:lang w:val="es-SV"/>
              </w:rPr>
              <w:t>a los titulares de obligación ante la conflictividad territorial.</w:t>
            </w:r>
          </w:p>
          <w:p w:rsidR="0033018E" w:rsidRDefault="0033018E" w:rsidP="008C0126">
            <w:pPr>
              <w:rPr>
                <w:rFonts w:ascii="Calibri" w:hAnsi="Calibri" w:cs="Tahoma"/>
                <w:b/>
                <w:sz w:val="22"/>
                <w:szCs w:val="22"/>
                <w:lang w:val="es-SV"/>
              </w:rPr>
            </w:pPr>
          </w:p>
          <w:p w:rsidR="008C0126" w:rsidRPr="004C4948" w:rsidRDefault="008C0126" w:rsidP="008C0126">
            <w:pPr>
              <w:numPr>
                <w:ilvl w:val="0"/>
                <w:numId w:val="32"/>
              </w:numPr>
              <w:jc w:val="both"/>
              <w:rPr>
                <w:rFonts w:ascii="Calibri" w:hAnsi="Calibri" w:cs="Tahoma"/>
                <w:b/>
                <w:sz w:val="22"/>
                <w:szCs w:val="22"/>
                <w:lang w:val="es-ES"/>
              </w:rPr>
            </w:pPr>
            <w:r w:rsidRPr="004C4948">
              <w:rPr>
                <w:rFonts w:ascii="Calibri" w:hAnsi="Calibri" w:cs="Tahoma"/>
                <w:b/>
                <w:sz w:val="22"/>
                <w:szCs w:val="22"/>
                <w:u w:val="single"/>
                <w:lang w:val="es-SV"/>
              </w:rPr>
              <w:t xml:space="preserve">Seguimiento y evaluación </w:t>
            </w:r>
          </w:p>
          <w:p w:rsidR="008C0126" w:rsidRPr="00484DD0" w:rsidRDefault="008C0126" w:rsidP="008C0126">
            <w:pPr>
              <w:jc w:val="both"/>
              <w:rPr>
                <w:rFonts w:ascii="Calibri" w:hAnsi="Calibri" w:cs="Tahoma"/>
                <w:sz w:val="22"/>
                <w:szCs w:val="22"/>
                <w:lang w:val="es-SV"/>
              </w:rPr>
            </w:pPr>
            <w:r w:rsidRPr="00484DD0">
              <w:rPr>
                <w:rFonts w:ascii="Calibri" w:hAnsi="Calibri" w:cs="Tahoma"/>
                <w:sz w:val="22"/>
                <w:szCs w:val="22"/>
                <w:lang w:val="es-SV"/>
              </w:rPr>
              <w:t>Para un buen seguimiento y monitoreo, se han definido las responsabilidades de todos los actores del proyecto:</w:t>
            </w:r>
          </w:p>
          <w:p w:rsidR="008C0126" w:rsidRPr="00484DD0" w:rsidRDefault="008C0126" w:rsidP="008C0126">
            <w:pPr>
              <w:numPr>
                <w:ilvl w:val="0"/>
                <w:numId w:val="33"/>
              </w:numPr>
              <w:jc w:val="both"/>
              <w:rPr>
                <w:rFonts w:ascii="Calibri" w:hAnsi="Calibri" w:cs="Tahoma"/>
                <w:sz w:val="22"/>
                <w:szCs w:val="22"/>
                <w:lang w:val="es-SV"/>
              </w:rPr>
            </w:pPr>
            <w:r w:rsidRPr="00484DD0">
              <w:rPr>
                <w:rFonts w:ascii="Calibri" w:hAnsi="Calibri" w:cs="Tahoma"/>
                <w:b/>
                <w:sz w:val="22"/>
                <w:szCs w:val="22"/>
                <w:lang w:val="es-SV"/>
              </w:rPr>
              <w:t>Población meta</w:t>
            </w:r>
            <w:r w:rsidRPr="00484DD0">
              <w:rPr>
                <w:rFonts w:ascii="Calibri" w:hAnsi="Calibri" w:cs="Tahoma"/>
                <w:sz w:val="22"/>
                <w:szCs w:val="22"/>
                <w:lang w:val="es-SV"/>
              </w:rPr>
              <w:t>: Participación</w:t>
            </w:r>
            <w:r w:rsidR="005E1746">
              <w:rPr>
                <w:rFonts w:ascii="Calibri" w:hAnsi="Calibri" w:cs="Tahoma"/>
                <w:sz w:val="22"/>
                <w:szCs w:val="22"/>
                <w:lang w:val="es-SV"/>
              </w:rPr>
              <w:t xml:space="preserve"> de liderazgos de las organizaciones de la MTCB</w:t>
            </w:r>
            <w:r w:rsidRPr="00484DD0">
              <w:rPr>
                <w:rFonts w:ascii="Calibri" w:hAnsi="Calibri" w:cs="Tahoma"/>
                <w:sz w:val="22"/>
                <w:szCs w:val="22"/>
                <w:lang w:val="es-SV"/>
              </w:rPr>
              <w:t xml:space="preserve"> en las jornadas de evaluación aportando toda la información requerida sobre aspectos inherentes al buen desarrollo del proyecto: avances, riesgos, ajustes y necesidades</w:t>
            </w:r>
          </w:p>
          <w:p w:rsidR="008C0126" w:rsidRPr="00484DD0" w:rsidRDefault="005E1746" w:rsidP="008C0126">
            <w:pPr>
              <w:numPr>
                <w:ilvl w:val="0"/>
                <w:numId w:val="33"/>
              </w:numPr>
              <w:jc w:val="both"/>
              <w:rPr>
                <w:rFonts w:ascii="Calibri" w:hAnsi="Calibri" w:cs="Tahoma"/>
                <w:sz w:val="22"/>
                <w:szCs w:val="22"/>
                <w:lang w:val="es-SV"/>
              </w:rPr>
            </w:pPr>
            <w:r>
              <w:rPr>
                <w:rFonts w:ascii="Calibri" w:hAnsi="Calibri" w:cs="Tahoma"/>
                <w:b/>
                <w:sz w:val="22"/>
                <w:szCs w:val="22"/>
                <w:lang w:val="es-SV"/>
              </w:rPr>
              <w:t>ISF</w:t>
            </w:r>
            <w:r w:rsidR="008C0126" w:rsidRPr="00484DD0">
              <w:rPr>
                <w:rFonts w:ascii="Calibri" w:hAnsi="Calibri" w:cs="Tahoma"/>
                <w:sz w:val="22"/>
                <w:szCs w:val="22"/>
                <w:lang w:val="es-SV"/>
              </w:rPr>
              <w:t xml:space="preserve">: Máximo responsable del proyecto que dirigirá las evaluaciones junto a su equipo técnico adscrito, realizando reuniones periódicas con la población beneficiaria </w:t>
            </w:r>
          </w:p>
          <w:p w:rsidR="008C0126" w:rsidRDefault="008C0126" w:rsidP="005E1746">
            <w:pPr>
              <w:numPr>
                <w:ilvl w:val="0"/>
                <w:numId w:val="33"/>
              </w:numPr>
              <w:jc w:val="both"/>
              <w:rPr>
                <w:rFonts w:asciiTheme="minorHAnsi" w:hAnsiTheme="minorHAnsi" w:cstheme="minorHAnsi"/>
                <w:sz w:val="22"/>
                <w:szCs w:val="22"/>
                <w:lang w:val="es-SV"/>
              </w:rPr>
            </w:pPr>
            <w:r>
              <w:rPr>
                <w:rFonts w:ascii="Calibri" w:hAnsi="Calibri" w:cs="Tahoma"/>
                <w:b/>
                <w:sz w:val="22"/>
                <w:szCs w:val="22"/>
                <w:lang w:val="es-SV"/>
              </w:rPr>
              <w:t>FONAES</w:t>
            </w:r>
            <w:r w:rsidRPr="00484DD0">
              <w:rPr>
                <w:rFonts w:ascii="Calibri" w:hAnsi="Calibri" w:cs="Tahoma"/>
                <w:sz w:val="22"/>
                <w:szCs w:val="22"/>
                <w:lang w:val="es-SV"/>
              </w:rPr>
              <w:t>: Responsable del seguimiento y de la revisión de los informes que serán entregado</w:t>
            </w:r>
            <w:r>
              <w:rPr>
                <w:rFonts w:ascii="Calibri" w:hAnsi="Calibri" w:cs="Tahoma"/>
                <w:sz w:val="22"/>
                <w:szCs w:val="22"/>
                <w:lang w:val="es-SV"/>
              </w:rPr>
              <w:t>s</w:t>
            </w:r>
            <w:r w:rsidR="005E1746">
              <w:rPr>
                <w:rFonts w:ascii="Calibri" w:hAnsi="Calibri" w:cs="Tahoma"/>
                <w:sz w:val="22"/>
                <w:szCs w:val="22"/>
                <w:lang w:val="es-SV"/>
              </w:rPr>
              <w:t xml:space="preserve"> conform</w:t>
            </w:r>
            <w:r w:rsidR="00264BFF">
              <w:rPr>
                <w:rFonts w:ascii="Calibri" w:hAnsi="Calibri" w:cs="Tahoma"/>
                <w:sz w:val="22"/>
                <w:szCs w:val="22"/>
                <w:lang w:val="es-SV"/>
              </w:rPr>
              <w:t>e</w:t>
            </w:r>
            <w:r w:rsidR="005E1746">
              <w:rPr>
                <w:rFonts w:ascii="Calibri" w:hAnsi="Calibri" w:cs="Tahoma"/>
                <w:sz w:val="22"/>
                <w:szCs w:val="22"/>
                <w:lang w:val="es-SV"/>
              </w:rPr>
              <w:t xml:space="preserve"> a los propios procedimientos de Monitoreo y evaluación en la que ISF proporcionará toda la información necesaria.</w:t>
            </w:r>
          </w:p>
          <w:p w:rsidR="006A726D" w:rsidRPr="00E84D3D" w:rsidRDefault="00A80D41" w:rsidP="009B32E4">
            <w:pPr>
              <w:jc w:val="both"/>
              <w:rPr>
                <w:lang w:val="es-SV"/>
              </w:rPr>
            </w:pPr>
            <w:r w:rsidRPr="009B32E4">
              <w:rPr>
                <w:rFonts w:asciiTheme="minorHAnsi" w:hAnsiTheme="minorHAnsi" w:cstheme="minorHAnsi"/>
                <w:sz w:val="22"/>
                <w:szCs w:val="22"/>
                <w:lang w:val="es-SV"/>
              </w:rPr>
              <w:t xml:space="preserve"> </w:t>
            </w:r>
          </w:p>
        </w:tc>
      </w:tr>
    </w:tbl>
    <w:p w:rsidR="00B7282C" w:rsidRPr="00F7666B" w:rsidRDefault="00B7282C" w:rsidP="006A726D">
      <w:pPr>
        <w:pStyle w:val="Ttulo"/>
        <w:jc w:val="both"/>
        <w:rPr>
          <w:rFonts w:ascii="Calibri" w:hAnsi="Calibri" w:cs="Tahoma"/>
          <w:b/>
          <w:sz w:val="22"/>
          <w:szCs w:val="22"/>
          <w:u w:val="none"/>
          <w:lang w:val="es-SV"/>
        </w:rPr>
      </w:pPr>
    </w:p>
    <w:p w:rsidR="00B7282C" w:rsidRPr="00F7666B" w:rsidRDefault="00B7282C" w:rsidP="006A726D">
      <w:pPr>
        <w:pStyle w:val="Ttulo"/>
        <w:jc w:val="both"/>
        <w:rPr>
          <w:rFonts w:ascii="Calibri" w:hAnsi="Calibri" w:cs="Tahoma"/>
          <w:b/>
          <w:sz w:val="22"/>
          <w:szCs w:val="22"/>
          <w:u w:val="none"/>
          <w:lang w:val="es-SV"/>
        </w:rPr>
        <w:sectPr w:rsidR="00B7282C" w:rsidRPr="00F7666B" w:rsidSect="009F1F8C">
          <w:headerReference w:type="default" r:id="rId15"/>
          <w:footerReference w:type="even" r:id="rId16"/>
          <w:footerReference w:type="default" r:id="rId17"/>
          <w:pgSz w:w="11906" w:h="16838"/>
          <w:pgMar w:top="1418" w:right="1286" w:bottom="1418" w:left="1701" w:header="709" w:footer="709" w:gutter="0"/>
          <w:pgNumType w:fmt="numberInDash"/>
          <w:cols w:space="708"/>
          <w:docGrid w:linePitch="360"/>
        </w:sectPr>
      </w:pPr>
    </w:p>
    <w:p w:rsidR="00792DC5" w:rsidRDefault="00792DC5" w:rsidP="00B7282C">
      <w:pPr>
        <w:rPr>
          <w:rFonts w:ascii="Calibri" w:hAnsi="Calibri"/>
          <w:sz w:val="22"/>
          <w:szCs w:val="22"/>
          <w:lang w:val="es-SV"/>
        </w:rPr>
      </w:pPr>
    </w:p>
    <w:p w:rsidR="00792DC5" w:rsidRPr="00C36CFE" w:rsidRDefault="00792DC5" w:rsidP="00792DC5">
      <w:pPr>
        <w:rPr>
          <w:rFonts w:ascii="Calibri" w:hAnsi="Calibri"/>
          <w:sz w:val="22"/>
          <w:szCs w:val="22"/>
          <w:lang w:val="es-SV"/>
        </w:rPr>
      </w:pPr>
    </w:p>
    <w:tbl>
      <w:tblPr>
        <w:tblpPr w:leftFromText="141" w:rightFromText="141" w:vertAnchor="text" w:horzAnchor="margin" w:tblpY="-358"/>
        <w:tblW w:w="14117" w:type="dxa"/>
        <w:shd w:val="clear" w:color="auto" w:fill="FF9900"/>
        <w:tblLayout w:type="fixed"/>
        <w:tblCellMar>
          <w:left w:w="70" w:type="dxa"/>
          <w:right w:w="70" w:type="dxa"/>
        </w:tblCellMar>
        <w:tblLook w:val="0000" w:firstRow="0" w:lastRow="0" w:firstColumn="0" w:lastColumn="0" w:noHBand="0" w:noVBand="0"/>
      </w:tblPr>
      <w:tblGrid>
        <w:gridCol w:w="14117"/>
      </w:tblGrid>
      <w:tr w:rsidR="00792DC5" w:rsidRPr="00C36CFE" w:rsidTr="000C4FE8">
        <w:trPr>
          <w:trHeight w:val="292"/>
        </w:trPr>
        <w:tc>
          <w:tcPr>
            <w:tcW w:w="14117" w:type="dxa"/>
            <w:shd w:val="clear" w:color="auto" w:fill="D9D9D9" w:themeFill="background1" w:themeFillShade="D9"/>
          </w:tcPr>
          <w:p w:rsidR="00792DC5" w:rsidRPr="00C36CFE" w:rsidRDefault="00792DC5" w:rsidP="000C4FE8">
            <w:pPr>
              <w:pStyle w:val="Ttulo"/>
              <w:jc w:val="both"/>
              <w:rPr>
                <w:rFonts w:ascii="Calibri" w:hAnsi="Calibri" w:cs="Tahoma"/>
                <w:b/>
                <w:sz w:val="22"/>
                <w:szCs w:val="22"/>
                <w:u w:val="none"/>
                <w:lang w:val="es-SV"/>
              </w:rPr>
            </w:pPr>
            <w:r w:rsidRPr="00C36CFE">
              <w:rPr>
                <w:rFonts w:ascii="Calibri" w:hAnsi="Calibri" w:cs="Tahoma"/>
                <w:b/>
                <w:sz w:val="22"/>
                <w:szCs w:val="22"/>
                <w:u w:val="none"/>
                <w:lang w:val="es-SV"/>
              </w:rPr>
              <w:t>MATRIZ DE PLANIFICACIÓN</w:t>
            </w:r>
          </w:p>
        </w:tc>
      </w:tr>
    </w:tbl>
    <w:p w:rsidR="00792DC5" w:rsidRPr="00C36CFE" w:rsidRDefault="00792DC5" w:rsidP="00792DC5">
      <w:pPr>
        <w:pStyle w:val="Ttulo"/>
        <w:jc w:val="both"/>
        <w:rPr>
          <w:rFonts w:ascii="Calibri" w:hAnsi="Calibri" w:cs="Tahoma"/>
          <w:b/>
          <w:sz w:val="22"/>
          <w:szCs w:val="22"/>
          <w:u w:val="none"/>
          <w:lang w:val="es-SV"/>
        </w:rPr>
      </w:pPr>
    </w:p>
    <w:tbl>
      <w:tblPr>
        <w:tblpPr w:leftFromText="141" w:rightFromText="141" w:vertAnchor="text" w:horzAnchor="margin" w:tblpY="24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4177"/>
        <w:gridCol w:w="4032"/>
        <w:gridCol w:w="2844"/>
      </w:tblGrid>
      <w:tr w:rsidR="00792DC5" w:rsidRPr="00C36CFE" w:rsidTr="000C4FE8">
        <w:trPr>
          <w:trHeight w:val="555"/>
        </w:trPr>
        <w:tc>
          <w:tcPr>
            <w:tcW w:w="1113" w:type="pct"/>
          </w:tcPr>
          <w:p w:rsidR="00792DC5" w:rsidRPr="00C36CFE" w:rsidRDefault="00792DC5" w:rsidP="000C4FE8">
            <w:pPr>
              <w:jc w:val="right"/>
              <w:rPr>
                <w:rFonts w:ascii="Calibri" w:hAnsi="Calibri"/>
                <w:lang w:val="es-SV"/>
              </w:rPr>
            </w:pPr>
          </w:p>
        </w:tc>
        <w:tc>
          <w:tcPr>
            <w:tcW w:w="1469" w:type="pct"/>
          </w:tcPr>
          <w:p w:rsidR="00792DC5" w:rsidRPr="00C36CFE" w:rsidRDefault="00792DC5" w:rsidP="000C4FE8">
            <w:pPr>
              <w:jc w:val="center"/>
              <w:rPr>
                <w:rFonts w:ascii="Calibri" w:hAnsi="Calibri"/>
                <w:b/>
                <w:bCs/>
                <w:lang w:val="es-SV"/>
              </w:rPr>
            </w:pPr>
            <w:r w:rsidRPr="00C36CFE">
              <w:rPr>
                <w:rFonts w:ascii="Calibri" w:hAnsi="Calibri"/>
                <w:b/>
                <w:bCs/>
                <w:lang w:val="es-SV"/>
              </w:rPr>
              <w:t>Indicadores objetivamente verificables</w:t>
            </w:r>
          </w:p>
        </w:tc>
        <w:tc>
          <w:tcPr>
            <w:tcW w:w="1418" w:type="pct"/>
          </w:tcPr>
          <w:p w:rsidR="00792DC5" w:rsidRPr="00535586" w:rsidRDefault="00792DC5" w:rsidP="00535586">
            <w:pPr>
              <w:pStyle w:val="Prrafodelista"/>
              <w:numPr>
                <w:ilvl w:val="0"/>
                <w:numId w:val="34"/>
              </w:numPr>
              <w:ind w:left="170" w:hanging="170"/>
              <w:rPr>
                <w:rFonts w:ascii="Calibri" w:hAnsi="Calibri"/>
                <w:lang w:val="es-SV"/>
              </w:rPr>
            </w:pPr>
            <w:r w:rsidRPr="00535586">
              <w:rPr>
                <w:rFonts w:ascii="Calibri" w:hAnsi="Calibri"/>
                <w:lang w:val="es-SV"/>
              </w:rPr>
              <w:t>Fuentes de verificación</w:t>
            </w:r>
          </w:p>
        </w:tc>
        <w:tc>
          <w:tcPr>
            <w:tcW w:w="1000" w:type="pct"/>
          </w:tcPr>
          <w:p w:rsidR="00792DC5" w:rsidRPr="00C36CFE" w:rsidRDefault="00792DC5" w:rsidP="000C4FE8">
            <w:pPr>
              <w:jc w:val="center"/>
              <w:rPr>
                <w:rFonts w:ascii="Calibri" w:hAnsi="Calibri"/>
                <w:b/>
                <w:bCs/>
                <w:lang w:val="es-SV"/>
              </w:rPr>
            </w:pPr>
            <w:r w:rsidRPr="00C36CFE">
              <w:rPr>
                <w:rFonts w:ascii="Calibri" w:hAnsi="Calibri"/>
                <w:b/>
                <w:bCs/>
                <w:lang w:val="es-SV"/>
              </w:rPr>
              <w:t>Hipótesis o factores externos</w:t>
            </w:r>
          </w:p>
        </w:tc>
      </w:tr>
      <w:tr w:rsidR="00792DC5" w:rsidRPr="00C36CFE" w:rsidTr="000C4FE8">
        <w:trPr>
          <w:trHeight w:val="271"/>
        </w:trPr>
        <w:tc>
          <w:tcPr>
            <w:tcW w:w="1113" w:type="pct"/>
          </w:tcPr>
          <w:p w:rsidR="00792DC5" w:rsidRDefault="00792DC5" w:rsidP="000C4FE8">
            <w:pPr>
              <w:rPr>
                <w:rFonts w:ascii="Calibri" w:hAnsi="Calibri"/>
                <w:b/>
                <w:bCs/>
                <w:lang w:val="es-SV"/>
              </w:rPr>
            </w:pPr>
            <w:r w:rsidRPr="00C36CFE">
              <w:rPr>
                <w:rFonts w:ascii="Calibri" w:hAnsi="Calibri"/>
                <w:b/>
                <w:bCs/>
                <w:lang w:val="es-SV"/>
              </w:rPr>
              <w:t>Objetivo General:</w:t>
            </w:r>
          </w:p>
          <w:p w:rsidR="00792DC5" w:rsidRPr="00C36CFE" w:rsidRDefault="00792DC5" w:rsidP="000C4FE8">
            <w:pPr>
              <w:rPr>
                <w:rFonts w:ascii="Calibri" w:hAnsi="Calibri"/>
                <w:b/>
                <w:bCs/>
                <w:lang w:val="es-SV"/>
              </w:rPr>
            </w:pPr>
            <w:r>
              <w:rPr>
                <w:rFonts w:cstheme="minorHAnsi"/>
                <w:lang w:val="es-CO"/>
              </w:rPr>
              <w:t>Contribuir a la sustentabilidad ambiental en la Cordillera del Bálsamo</w:t>
            </w:r>
          </w:p>
        </w:tc>
        <w:tc>
          <w:tcPr>
            <w:tcW w:w="1469" w:type="pct"/>
          </w:tcPr>
          <w:p w:rsidR="00792DC5" w:rsidRPr="00C36CFE" w:rsidRDefault="00792DC5" w:rsidP="000C4FE8">
            <w:pPr>
              <w:rPr>
                <w:rFonts w:ascii="Calibri" w:hAnsi="Calibri"/>
                <w:lang w:val="es-SV"/>
              </w:rPr>
            </w:pPr>
          </w:p>
        </w:tc>
        <w:tc>
          <w:tcPr>
            <w:tcW w:w="1418" w:type="pct"/>
          </w:tcPr>
          <w:p w:rsidR="00792DC5" w:rsidRPr="00FA5E88" w:rsidRDefault="00792DC5" w:rsidP="00535586">
            <w:pPr>
              <w:pStyle w:val="Prrafodelista"/>
              <w:numPr>
                <w:ilvl w:val="0"/>
                <w:numId w:val="34"/>
              </w:numPr>
              <w:ind w:left="170" w:hanging="170"/>
              <w:rPr>
                <w:rFonts w:ascii="Calibri" w:hAnsi="Calibri"/>
                <w:lang w:val="es-SV"/>
              </w:rPr>
            </w:pPr>
          </w:p>
        </w:tc>
        <w:tc>
          <w:tcPr>
            <w:tcW w:w="1000" w:type="pct"/>
          </w:tcPr>
          <w:p w:rsidR="00792DC5" w:rsidRPr="00C36CFE" w:rsidRDefault="00792DC5" w:rsidP="000C4FE8">
            <w:pPr>
              <w:rPr>
                <w:rFonts w:ascii="Calibri" w:hAnsi="Calibri"/>
                <w:lang w:val="es-SV"/>
              </w:rPr>
            </w:pPr>
          </w:p>
        </w:tc>
      </w:tr>
      <w:tr w:rsidR="00792DC5" w:rsidRPr="00C36CFE" w:rsidTr="000C4FE8">
        <w:trPr>
          <w:trHeight w:val="285"/>
        </w:trPr>
        <w:tc>
          <w:tcPr>
            <w:tcW w:w="1113" w:type="pct"/>
          </w:tcPr>
          <w:p w:rsidR="00792DC5" w:rsidRDefault="00792DC5" w:rsidP="000C4FE8">
            <w:pPr>
              <w:rPr>
                <w:rFonts w:cstheme="minorHAnsi"/>
              </w:rPr>
            </w:pPr>
            <w:r w:rsidRPr="00C36CFE">
              <w:rPr>
                <w:rFonts w:ascii="Calibri" w:hAnsi="Calibri"/>
                <w:b/>
                <w:bCs/>
                <w:lang w:val="es-SV"/>
              </w:rPr>
              <w:t>Objetivo específico:</w:t>
            </w:r>
            <w:r>
              <w:rPr>
                <w:rFonts w:ascii="Calibri" w:hAnsi="Calibri"/>
                <w:b/>
                <w:bCs/>
                <w:lang w:val="es-SV"/>
              </w:rPr>
              <w:t xml:space="preserve"> </w:t>
            </w:r>
            <w:r>
              <w:rPr>
                <w:rFonts w:cstheme="minorHAnsi"/>
              </w:rPr>
              <w:t xml:space="preserve"> </w:t>
            </w:r>
          </w:p>
          <w:p w:rsidR="00616F27" w:rsidRDefault="00616F27" w:rsidP="000C4FE8">
            <w:pPr>
              <w:rPr>
                <w:rFonts w:ascii="Calibri" w:hAnsi="Calibri"/>
                <w:bCs/>
                <w:lang w:val="es-ES"/>
              </w:rPr>
            </w:pPr>
            <w:r w:rsidRPr="00630998">
              <w:rPr>
                <w:rFonts w:ascii="Calibri" w:hAnsi="Calibri"/>
                <w:bCs/>
                <w:lang w:val="es-ES"/>
              </w:rPr>
              <w:t xml:space="preserve">Promover el </w:t>
            </w:r>
            <w:r>
              <w:rPr>
                <w:rFonts w:ascii="Calibri" w:hAnsi="Calibri"/>
                <w:bCs/>
                <w:lang w:val="es-ES"/>
              </w:rPr>
              <w:t xml:space="preserve">uso racional, protección y conservación del agua </w:t>
            </w:r>
            <w:r w:rsidRPr="00630998">
              <w:rPr>
                <w:rFonts w:ascii="Calibri" w:hAnsi="Calibri"/>
                <w:bCs/>
                <w:lang w:val="es-ES"/>
              </w:rPr>
              <w:t xml:space="preserve">en la Cordillera del Bálsamo mediante </w:t>
            </w:r>
            <w:r>
              <w:rPr>
                <w:rFonts w:ascii="Calibri" w:hAnsi="Calibri"/>
                <w:bCs/>
                <w:lang w:val="es-ES"/>
              </w:rPr>
              <w:t xml:space="preserve">la evaluación </w:t>
            </w:r>
            <w:r w:rsidRPr="00630998">
              <w:rPr>
                <w:rFonts w:ascii="Calibri" w:hAnsi="Calibri"/>
                <w:bCs/>
                <w:lang w:val="es-ES"/>
              </w:rPr>
              <w:t>de Impactos de la expansión urbanística y las dinámicas de deforestación en el territorio</w:t>
            </w:r>
            <w:r>
              <w:rPr>
                <w:rFonts w:ascii="Calibri" w:hAnsi="Calibri"/>
                <w:bCs/>
                <w:lang w:val="es-ES"/>
              </w:rPr>
              <w:t>.</w:t>
            </w:r>
          </w:p>
          <w:p w:rsidR="00616F27" w:rsidRDefault="00616F27" w:rsidP="000C4FE8">
            <w:pPr>
              <w:rPr>
                <w:rFonts w:ascii="Calibri" w:hAnsi="Calibri"/>
                <w:bCs/>
                <w:lang w:val="es-ES"/>
              </w:rPr>
            </w:pPr>
          </w:p>
          <w:p w:rsidR="00792DC5" w:rsidRPr="007F6BD3" w:rsidRDefault="00792DC5" w:rsidP="000C4FE8">
            <w:pPr>
              <w:rPr>
                <w:rFonts w:cstheme="minorHAnsi"/>
              </w:rPr>
            </w:pPr>
          </w:p>
        </w:tc>
        <w:tc>
          <w:tcPr>
            <w:tcW w:w="1469" w:type="pct"/>
          </w:tcPr>
          <w:p w:rsidR="00792DC5" w:rsidRPr="00FE7AFE" w:rsidRDefault="00792DC5" w:rsidP="000C4FE8">
            <w:pPr>
              <w:jc w:val="both"/>
              <w:rPr>
                <w:rFonts w:cstheme="minorHAnsi"/>
                <w:b/>
                <w:lang w:val="es-SV"/>
              </w:rPr>
            </w:pPr>
            <w:r w:rsidRPr="00FE7AFE">
              <w:rPr>
                <w:rFonts w:ascii="Calibri" w:hAnsi="Calibri"/>
                <w:b/>
                <w:lang w:val="es-SV"/>
              </w:rPr>
              <w:t xml:space="preserve">IOVOE1. </w:t>
            </w:r>
            <w:r w:rsidRPr="00FE7AFE">
              <w:rPr>
                <w:rFonts w:cstheme="minorHAnsi"/>
                <w:b/>
                <w:lang w:val="es-SV"/>
              </w:rPr>
              <w:t xml:space="preserve"> </w:t>
            </w:r>
          </w:p>
          <w:p w:rsidR="00792DC5" w:rsidRDefault="00792DC5" w:rsidP="000C4FE8">
            <w:pPr>
              <w:jc w:val="both"/>
              <w:rPr>
                <w:rFonts w:ascii="Calibri" w:hAnsi="Calibri"/>
                <w:lang w:val="es-SV"/>
              </w:rPr>
            </w:pPr>
            <w:r>
              <w:rPr>
                <w:rFonts w:ascii="Calibri" w:hAnsi="Calibri"/>
                <w:lang w:val="es-SV"/>
              </w:rPr>
              <w:t>El 60% de las organizaciones existentes y sistemas de agua comunitarios participan activamente en la elaboración del estudio.</w:t>
            </w:r>
          </w:p>
          <w:p w:rsidR="00792DC5" w:rsidRDefault="00792DC5" w:rsidP="000C4FE8">
            <w:pPr>
              <w:jc w:val="both"/>
              <w:rPr>
                <w:rFonts w:ascii="Calibri" w:hAnsi="Calibri"/>
                <w:lang w:val="es-SV"/>
              </w:rPr>
            </w:pPr>
          </w:p>
          <w:p w:rsidR="00792DC5" w:rsidRPr="00FE7AFE" w:rsidRDefault="00792DC5" w:rsidP="000C4FE8">
            <w:pPr>
              <w:jc w:val="both"/>
              <w:rPr>
                <w:rFonts w:ascii="Calibri" w:hAnsi="Calibri"/>
                <w:b/>
                <w:lang w:val="es-SV"/>
              </w:rPr>
            </w:pPr>
            <w:r w:rsidRPr="00FE7AFE">
              <w:rPr>
                <w:rFonts w:ascii="Calibri" w:hAnsi="Calibri"/>
                <w:b/>
                <w:lang w:val="es-SV"/>
              </w:rPr>
              <w:t>IOVOE2.</w:t>
            </w:r>
          </w:p>
          <w:p w:rsidR="00792DC5" w:rsidRPr="00C36CFE" w:rsidRDefault="00792DC5" w:rsidP="00616F27">
            <w:pPr>
              <w:jc w:val="both"/>
              <w:rPr>
                <w:rFonts w:ascii="Calibri" w:hAnsi="Calibri"/>
                <w:lang w:val="es-SV"/>
              </w:rPr>
            </w:pPr>
            <w:r>
              <w:rPr>
                <w:rFonts w:ascii="Calibri" w:hAnsi="Calibri"/>
                <w:lang w:val="es-SV"/>
              </w:rPr>
              <w:t xml:space="preserve">Mesa Territorial de Foro del Agua de la Cordillera del Bálsamo esta empoderada y es reconocida como actor clave </w:t>
            </w:r>
            <w:r w:rsidR="00616F27">
              <w:rPr>
                <w:rFonts w:ascii="Calibri" w:hAnsi="Calibri"/>
                <w:lang w:val="es-SV"/>
              </w:rPr>
              <w:t>en la promoción del uso racional, la protección y conservación</w:t>
            </w:r>
            <w:r>
              <w:rPr>
                <w:rFonts w:ascii="Calibri" w:hAnsi="Calibri"/>
                <w:lang w:val="es-SV"/>
              </w:rPr>
              <w:t>.</w:t>
            </w:r>
          </w:p>
        </w:tc>
        <w:tc>
          <w:tcPr>
            <w:tcW w:w="1418" w:type="pct"/>
          </w:tcPr>
          <w:p w:rsidR="00792DC5" w:rsidRDefault="00792DC5" w:rsidP="00792DC5">
            <w:pPr>
              <w:pStyle w:val="Prrafodelista"/>
              <w:numPr>
                <w:ilvl w:val="0"/>
                <w:numId w:val="34"/>
              </w:numPr>
              <w:ind w:left="170" w:hanging="170"/>
              <w:rPr>
                <w:rFonts w:ascii="Calibri" w:hAnsi="Calibri"/>
                <w:lang w:val="es-SV"/>
              </w:rPr>
            </w:pPr>
            <w:r>
              <w:rPr>
                <w:rFonts w:ascii="Calibri" w:hAnsi="Calibri"/>
                <w:lang w:val="es-SV"/>
              </w:rPr>
              <w:t xml:space="preserve">FV.1. </w:t>
            </w:r>
            <w:r w:rsidRPr="001869F1">
              <w:rPr>
                <w:rFonts w:ascii="Calibri" w:hAnsi="Calibri"/>
                <w:lang w:val="es-SV"/>
              </w:rPr>
              <w:t xml:space="preserve">Documento </w:t>
            </w:r>
            <w:r>
              <w:rPr>
                <w:rFonts w:ascii="Calibri" w:hAnsi="Calibri"/>
                <w:lang w:val="es-SV"/>
              </w:rPr>
              <w:t xml:space="preserve">del estudio </w:t>
            </w:r>
          </w:p>
          <w:p w:rsidR="00792DC5" w:rsidRPr="001869F1" w:rsidRDefault="00792DC5" w:rsidP="00792DC5">
            <w:pPr>
              <w:pStyle w:val="Prrafodelista"/>
              <w:numPr>
                <w:ilvl w:val="0"/>
                <w:numId w:val="34"/>
              </w:numPr>
              <w:ind w:left="170" w:hanging="170"/>
              <w:rPr>
                <w:rFonts w:ascii="Calibri" w:hAnsi="Calibri"/>
                <w:lang w:val="es-SV"/>
              </w:rPr>
            </w:pPr>
            <w:r>
              <w:rPr>
                <w:rFonts w:ascii="Calibri" w:hAnsi="Calibri"/>
                <w:lang w:val="es-SV"/>
              </w:rPr>
              <w:t xml:space="preserve">FV.2. </w:t>
            </w:r>
            <w:r w:rsidRPr="001869F1">
              <w:rPr>
                <w:rFonts w:ascii="Calibri" w:hAnsi="Calibri"/>
                <w:lang w:val="es-SV"/>
              </w:rPr>
              <w:t>Expediente de actividades (Registro fotográfico, listados de asistencia, etc</w:t>
            </w:r>
            <w:r w:rsidR="00D041A6">
              <w:rPr>
                <w:rFonts w:ascii="Calibri" w:hAnsi="Calibri"/>
                <w:lang w:val="es-SV"/>
              </w:rPr>
              <w:t>.</w:t>
            </w:r>
            <w:r w:rsidRPr="001869F1">
              <w:rPr>
                <w:rFonts w:ascii="Calibri" w:hAnsi="Calibri"/>
                <w:lang w:val="es-SV"/>
              </w:rPr>
              <w:t>)</w:t>
            </w:r>
          </w:p>
          <w:p w:rsidR="00792DC5" w:rsidRDefault="00792DC5" w:rsidP="00792DC5">
            <w:pPr>
              <w:pStyle w:val="Prrafodelista"/>
              <w:numPr>
                <w:ilvl w:val="0"/>
                <w:numId w:val="34"/>
              </w:numPr>
              <w:ind w:left="170" w:hanging="170"/>
              <w:rPr>
                <w:rFonts w:ascii="Calibri" w:hAnsi="Calibri"/>
                <w:lang w:val="es-SV"/>
              </w:rPr>
            </w:pPr>
            <w:r>
              <w:rPr>
                <w:rFonts w:ascii="Calibri" w:hAnsi="Calibri"/>
                <w:lang w:val="es-SV"/>
              </w:rPr>
              <w:t>FV.3. Comunicados de prensa elaborados</w:t>
            </w:r>
          </w:p>
          <w:p w:rsidR="00792DC5" w:rsidRPr="00C36CFE" w:rsidRDefault="00792DC5" w:rsidP="00792DC5">
            <w:pPr>
              <w:pStyle w:val="Prrafodelista"/>
              <w:numPr>
                <w:ilvl w:val="0"/>
                <w:numId w:val="34"/>
              </w:numPr>
              <w:ind w:left="170" w:hanging="170"/>
              <w:rPr>
                <w:rFonts w:ascii="Calibri" w:hAnsi="Calibri"/>
                <w:lang w:val="es-SV"/>
              </w:rPr>
            </w:pPr>
            <w:r>
              <w:rPr>
                <w:rFonts w:ascii="Calibri" w:hAnsi="Calibri"/>
                <w:lang w:val="es-SV"/>
              </w:rPr>
              <w:t>FV.4. Informes de actividades de denuncia presentados</w:t>
            </w:r>
          </w:p>
        </w:tc>
        <w:tc>
          <w:tcPr>
            <w:tcW w:w="1000" w:type="pct"/>
          </w:tcPr>
          <w:p w:rsidR="00792DC5" w:rsidRDefault="00792DC5" w:rsidP="00792DC5">
            <w:pPr>
              <w:pStyle w:val="Prrafodelista"/>
              <w:numPr>
                <w:ilvl w:val="0"/>
                <w:numId w:val="34"/>
              </w:numPr>
              <w:ind w:left="170" w:hanging="170"/>
              <w:rPr>
                <w:rFonts w:ascii="Calibri" w:hAnsi="Calibri"/>
                <w:lang w:val="es-SV"/>
              </w:rPr>
            </w:pPr>
            <w:r>
              <w:rPr>
                <w:rFonts w:ascii="Calibri" w:hAnsi="Calibri"/>
                <w:lang w:val="es-SV"/>
              </w:rPr>
              <w:t>FIHIDRO y ANDA poseen voluntad de participar en la investigación</w:t>
            </w:r>
          </w:p>
          <w:p w:rsidR="00792DC5" w:rsidRPr="00C36CFE" w:rsidRDefault="00792DC5" w:rsidP="00792DC5">
            <w:pPr>
              <w:pStyle w:val="Prrafodelista"/>
              <w:numPr>
                <w:ilvl w:val="0"/>
                <w:numId w:val="34"/>
              </w:numPr>
              <w:ind w:left="170" w:hanging="170"/>
              <w:rPr>
                <w:rFonts w:ascii="Calibri" w:hAnsi="Calibri"/>
                <w:lang w:val="es-SV"/>
              </w:rPr>
            </w:pPr>
            <w:r w:rsidRPr="00902AF7">
              <w:rPr>
                <w:rFonts w:ascii="Calibri" w:hAnsi="Calibri"/>
                <w:lang w:val="es-SV"/>
              </w:rPr>
              <w:t>Voluntad de las organizaciones y comunidades de participar en la investigación</w:t>
            </w:r>
          </w:p>
        </w:tc>
      </w:tr>
      <w:tr w:rsidR="00792DC5" w:rsidRPr="00C36CFE" w:rsidTr="00BD29EA">
        <w:trPr>
          <w:trHeight w:val="327"/>
        </w:trPr>
        <w:tc>
          <w:tcPr>
            <w:tcW w:w="1113" w:type="pct"/>
          </w:tcPr>
          <w:p w:rsidR="00792DC5" w:rsidRDefault="00792DC5" w:rsidP="005C3170">
            <w:pPr>
              <w:jc w:val="both"/>
              <w:rPr>
                <w:rFonts w:asciiTheme="minorHAnsi" w:hAnsiTheme="minorHAnsi" w:cstheme="minorHAnsi"/>
                <w:bCs/>
                <w:lang w:val="es-SV"/>
              </w:rPr>
            </w:pPr>
            <w:r w:rsidRPr="007C356F">
              <w:rPr>
                <w:rFonts w:ascii="Calibri" w:hAnsi="Calibri"/>
                <w:b/>
                <w:lang w:val="es-SV"/>
              </w:rPr>
              <w:t>Resultado 1</w:t>
            </w:r>
            <w:r w:rsidRPr="007C356F">
              <w:rPr>
                <w:rFonts w:ascii="Calibri" w:hAnsi="Calibri"/>
                <w:lang w:val="es-SV"/>
              </w:rPr>
              <w:t xml:space="preserve">. </w:t>
            </w:r>
            <w:r w:rsidR="005C3170">
              <w:rPr>
                <w:rFonts w:asciiTheme="minorHAnsi" w:hAnsiTheme="minorHAnsi" w:cstheme="minorHAnsi"/>
                <w:bCs/>
                <w:lang w:val="es-SV"/>
              </w:rPr>
              <w:t xml:space="preserve">Elaborada una evaluación </w:t>
            </w:r>
            <w:r w:rsidRPr="007C356F">
              <w:rPr>
                <w:rFonts w:asciiTheme="minorHAnsi" w:hAnsiTheme="minorHAnsi" w:cstheme="minorHAnsi"/>
                <w:bCs/>
                <w:lang w:val="es-SV"/>
              </w:rPr>
              <w:t xml:space="preserve">sobre </w:t>
            </w:r>
            <w:r w:rsidR="00AA2E5A">
              <w:rPr>
                <w:rFonts w:asciiTheme="minorHAnsi" w:hAnsiTheme="minorHAnsi" w:cstheme="minorHAnsi"/>
                <w:bCs/>
                <w:lang w:val="es-SV"/>
              </w:rPr>
              <w:t>los impactos</w:t>
            </w:r>
            <w:r w:rsidR="005C3170">
              <w:rPr>
                <w:rFonts w:asciiTheme="minorHAnsi" w:hAnsiTheme="minorHAnsi" w:cstheme="minorHAnsi"/>
                <w:bCs/>
                <w:lang w:val="es-SV"/>
              </w:rPr>
              <w:t xml:space="preserve"> de</w:t>
            </w:r>
            <w:r w:rsidR="00AA2E5A">
              <w:rPr>
                <w:rFonts w:asciiTheme="minorHAnsi" w:hAnsiTheme="minorHAnsi" w:cstheme="minorHAnsi"/>
                <w:bCs/>
                <w:lang w:val="es-SV"/>
              </w:rPr>
              <w:t xml:space="preserve">l </w:t>
            </w:r>
            <w:r w:rsidRPr="007C356F">
              <w:rPr>
                <w:rFonts w:asciiTheme="minorHAnsi" w:hAnsiTheme="minorHAnsi" w:cstheme="minorHAnsi"/>
                <w:bCs/>
                <w:lang w:val="es-SV"/>
              </w:rPr>
              <w:t xml:space="preserve">FIHIDRO </w:t>
            </w:r>
            <w:r w:rsidR="005C3170">
              <w:rPr>
                <w:rFonts w:asciiTheme="minorHAnsi" w:hAnsiTheme="minorHAnsi" w:cstheme="minorHAnsi"/>
                <w:bCs/>
                <w:lang w:val="es-SV"/>
              </w:rPr>
              <w:t>en el</w:t>
            </w:r>
            <w:r w:rsidR="005C3170" w:rsidRPr="005C3170">
              <w:rPr>
                <w:rFonts w:asciiTheme="minorHAnsi" w:hAnsiTheme="minorHAnsi" w:cstheme="minorHAnsi"/>
                <w:bCs/>
                <w:lang w:val="es-SV"/>
              </w:rPr>
              <w:t xml:space="preserve"> uso racional de los recursos naturales</w:t>
            </w:r>
            <w:r w:rsidR="005C3170" w:rsidRPr="007C356F">
              <w:rPr>
                <w:rFonts w:asciiTheme="minorHAnsi" w:hAnsiTheme="minorHAnsi" w:cstheme="minorHAnsi"/>
                <w:bCs/>
                <w:lang w:val="es-SV"/>
              </w:rPr>
              <w:t xml:space="preserve"> </w:t>
            </w:r>
            <w:r w:rsidR="005C3170">
              <w:rPr>
                <w:rFonts w:asciiTheme="minorHAnsi" w:hAnsiTheme="minorHAnsi" w:cstheme="minorHAnsi"/>
                <w:bCs/>
                <w:lang w:val="es-SV"/>
              </w:rPr>
              <w:t xml:space="preserve">y en </w:t>
            </w:r>
            <w:r w:rsidRPr="007C356F">
              <w:rPr>
                <w:rFonts w:asciiTheme="minorHAnsi" w:hAnsiTheme="minorHAnsi" w:cstheme="minorHAnsi"/>
                <w:bCs/>
                <w:lang w:val="es-SV"/>
              </w:rPr>
              <w:t>l</w:t>
            </w:r>
            <w:r w:rsidR="005C3170">
              <w:rPr>
                <w:rFonts w:asciiTheme="minorHAnsi" w:hAnsiTheme="minorHAnsi" w:cstheme="minorHAnsi"/>
                <w:bCs/>
                <w:lang w:val="es-SV"/>
              </w:rPr>
              <w:t>os organismos comunitarios de base en</w:t>
            </w:r>
            <w:r w:rsidRPr="007C356F">
              <w:rPr>
                <w:rFonts w:asciiTheme="minorHAnsi" w:hAnsiTheme="minorHAnsi" w:cstheme="minorHAnsi"/>
                <w:bCs/>
                <w:lang w:val="es-SV"/>
              </w:rPr>
              <w:t xml:space="preserve"> las cuencas Estero San Diego, El Jute y San </w:t>
            </w:r>
            <w:r w:rsidRPr="007C356F">
              <w:rPr>
                <w:rFonts w:asciiTheme="minorHAnsi" w:hAnsiTheme="minorHAnsi" w:cstheme="minorHAnsi"/>
                <w:bCs/>
                <w:lang w:val="es-SV"/>
              </w:rPr>
              <w:lastRenderedPageBreak/>
              <w:t>Antonio en la Cordillera del Bálsamo.</w:t>
            </w:r>
          </w:p>
          <w:p w:rsidR="005C3170" w:rsidRPr="007C356F" w:rsidRDefault="005C3170" w:rsidP="005C3170">
            <w:pPr>
              <w:jc w:val="both"/>
              <w:rPr>
                <w:rFonts w:ascii="Calibri" w:hAnsi="Calibri"/>
                <w:b/>
                <w:bCs/>
                <w:lang w:val="es-SV"/>
              </w:rPr>
            </w:pPr>
          </w:p>
        </w:tc>
        <w:tc>
          <w:tcPr>
            <w:tcW w:w="1469" w:type="pct"/>
          </w:tcPr>
          <w:p w:rsidR="00792DC5" w:rsidRDefault="00792DC5" w:rsidP="000C4FE8">
            <w:pPr>
              <w:rPr>
                <w:rFonts w:ascii="Calibri" w:hAnsi="Calibri"/>
                <w:lang w:val="es-SV"/>
              </w:rPr>
            </w:pPr>
            <w:r w:rsidRPr="00902AF7">
              <w:rPr>
                <w:rFonts w:ascii="Calibri" w:hAnsi="Calibri"/>
                <w:b/>
                <w:lang w:val="es-SV"/>
              </w:rPr>
              <w:lastRenderedPageBreak/>
              <w:t>IOVR1.1</w:t>
            </w:r>
            <w:r>
              <w:rPr>
                <w:rFonts w:ascii="Calibri" w:hAnsi="Calibri"/>
                <w:lang w:val="es-SV"/>
              </w:rPr>
              <w:t xml:space="preserve"> Al 4º mes de ejecución del proyecto se ha elaborado </w:t>
            </w:r>
            <w:r w:rsidR="005C3170">
              <w:rPr>
                <w:rFonts w:ascii="Calibri" w:hAnsi="Calibri"/>
                <w:lang w:val="es-SV"/>
              </w:rPr>
              <w:t>la evaluación</w:t>
            </w:r>
            <w:r>
              <w:rPr>
                <w:rFonts w:ascii="Calibri" w:hAnsi="Calibri"/>
                <w:lang w:val="es-SV"/>
              </w:rPr>
              <w:t xml:space="preserve"> de forma participativa con organizaciones </w:t>
            </w:r>
            <w:r w:rsidR="005C3170">
              <w:rPr>
                <w:rFonts w:ascii="Calibri" w:hAnsi="Calibri"/>
                <w:lang w:val="es-SV"/>
              </w:rPr>
              <w:t xml:space="preserve">de base </w:t>
            </w:r>
            <w:r>
              <w:rPr>
                <w:rFonts w:ascii="Calibri" w:hAnsi="Calibri"/>
                <w:lang w:val="es-SV"/>
              </w:rPr>
              <w:t>de la MTCB</w:t>
            </w:r>
          </w:p>
          <w:p w:rsidR="00792DC5" w:rsidRDefault="00792DC5" w:rsidP="000C4FE8">
            <w:pPr>
              <w:rPr>
                <w:rFonts w:ascii="Calibri" w:hAnsi="Calibri"/>
                <w:lang w:val="es-SV"/>
              </w:rPr>
            </w:pPr>
          </w:p>
          <w:p w:rsidR="00792DC5" w:rsidRDefault="00792DC5" w:rsidP="000C4FE8">
            <w:pPr>
              <w:rPr>
                <w:rFonts w:ascii="Calibri" w:hAnsi="Calibri"/>
                <w:lang w:val="es-SV"/>
              </w:rPr>
            </w:pPr>
            <w:r w:rsidRPr="00902AF7">
              <w:rPr>
                <w:rFonts w:ascii="Calibri" w:hAnsi="Calibri"/>
                <w:b/>
                <w:lang w:val="es-SV"/>
              </w:rPr>
              <w:t>IOVR1.2</w:t>
            </w:r>
            <w:r>
              <w:rPr>
                <w:rFonts w:ascii="Calibri" w:hAnsi="Calibri"/>
                <w:lang w:val="es-SV"/>
              </w:rPr>
              <w:t xml:space="preserve">. Al 6° mes de ejecución se cuenta con un mecanismo de </w:t>
            </w:r>
            <w:r>
              <w:rPr>
                <w:rFonts w:ascii="Calibri" w:hAnsi="Calibri"/>
                <w:lang w:val="es-SV"/>
              </w:rPr>
              <w:lastRenderedPageBreak/>
              <w:t>divulgación diseñado en versión popular</w:t>
            </w:r>
          </w:p>
          <w:p w:rsidR="00792DC5" w:rsidRPr="00C36CFE" w:rsidRDefault="00792DC5" w:rsidP="000C4FE8">
            <w:pPr>
              <w:rPr>
                <w:rFonts w:ascii="Calibri" w:hAnsi="Calibri"/>
                <w:lang w:val="es-SV"/>
              </w:rPr>
            </w:pPr>
          </w:p>
        </w:tc>
        <w:tc>
          <w:tcPr>
            <w:tcW w:w="1418" w:type="pct"/>
          </w:tcPr>
          <w:p w:rsidR="00792DC5" w:rsidRPr="007855F8" w:rsidRDefault="00792DC5" w:rsidP="00535586">
            <w:pPr>
              <w:pStyle w:val="Prrafodelista"/>
              <w:numPr>
                <w:ilvl w:val="0"/>
                <w:numId w:val="34"/>
              </w:numPr>
              <w:ind w:left="170" w:hanging="170"/>
              <w:rPr>
                <w:rFonts w:ascii="Calibri" w:hAnsi="Calibri"/>
                <w:lang w:val="es-SV"/>
              </w:rPr>
            </w:pPr>
            <w:r>
              <w:rPr>
                <w:rFonts w:ascii="Calibri" w:hAnsi="Calibri"/>
                <w:lang w:val="es-SV"/>
              </w:rPr>
              <w:lastRenderedPageBreak/>
              <w:t xml:space="preserve">FVR1.1. Documento </w:t>
            </w:r>
            <w:r w:rsidRPr="007855F8">
              <w:rPr>
                <w:rFonts w:ascii="Calibri" w:hAnsi="Calibri"/>
                <w:lang w:val="es-SV"/>
              </w:rPr>
              <w:t xml:space="preserve">estudio sobre el impacto del FIHIDRO </w:t>
            </w:r>
          </w:p>
          <w:p w:rsidR="00792DC5" w:rsidRPr="007855F8" w:rsidRDefault="00792DC5" w:rsidP="00535586">
            <w:pPr>
              <w:pStyle w:val="Prrafodelista"/>
              <w:numPr>
                <w:ilvl w:val="0"/>
                <w:numId w:val="34"/>
              </w:numPr>
              <w:ind w:left="170" w:hanging="170"/>
              <w:rPr>
                <w:rFonts w:ascii="Calibri" w:hAnsi="Calibri"/>
                <w:lang w:val="es-SV"/>
              </w:rPr>
            </w:pPr>
            <w:r>
              <w:rPr>
                <w:rFonts w:ascii="Calibri" w:hAnsi="Calibri"/>
                <w:lang w:val="es-SV"/>
              </w:rPr>
              <w:t>FVR1.2. listados de asistencia a Foro de inicio del estudio y t</w:t>
            </w:r>
            <w:r w:rsidRPr="007855F8">
              <w:rPr>
                <w:rFonts w:ascii="Calibri" w:hAnsi="Calibri"/>
                <w:lang w:val="es-SV"/>
              </w:rPr>
              <w:t xml:space="preserve">alleres de consulta liderazgo territorial sobre el impacto del FIHIDRO </w:t>
            </w:r>
          </w:p>
          <w:p w:rsidR="00792DC5" w:rsidRDefault="00792DC5" w:rsidP="00535586">
            <w:pPr>
              <w:pStyle w:val="Prrafodelista"/>
              <w:numPr>
                <w:ilvl w:val="0"/>
                <w:numId w:val="34"/>
              </w:numPr>
              <w:ind w:left="170" w:hanging="170"/>
              <w:rPr>
                <w:rFonts w:ascii="Calibri" w:hAnsi="Calibri"/>
                <w:lang w:val="es-SV"/>
              </w:rPr>
            </w:pPr>
            <w:r>
              <w:rPr>
                <w:rFonts w:ascii="Calibri" w:hAnsi="Calibri"/>
                <w:lang w:val="es-SV"/>
              </w:rPr>
              <w:t xml:space="preserve">FVR1.3. Documento mecanismo de </w:t>
            </w:r>
            <w:r>
              <w:rPr>
                <w:rFonts w:ascii="Calibri" w:hAnsi="Calibri"/>
                <w:lang w:val="es-SV"/>
              </w:rPr>
              <w:lastRenderedPageBreak/>
              <w:t>divulgación en versión popular</w:t>
            </w:r>
          </w:p>
          <w:p w:rsidR="00792DC5" w:rsidRPr="00C36CFE" w:rsidRDefault="00792DC5" w:rsidP="00535586">
            <w:pPr>
              <w:pStyle w:val="Prrafodelista"/>
              <w:numPr>
                <w:ilvl w:val="0"/>
                <w:numId w:val="34"/>
              </w:numPr>
              <w:ind w:left="170" w:hanging="170"/>
              <w:rPr>
                <w:rFonts w:ascii="Calibri" w:hAnsi="Calibri"/>
                <w:lang w:val="es-SV"/>
              </w:rPr>
            </w:pPr>
            <w:r>
              <w:rPr>
                <w:rFonts w:ascii="Calibri" w:hAnsi="Calibri"/>
                <w:lang w:val="es-SV"/>
              </w:rPr>
              <w:t>FVR1.4. Registro fotográfico de las acciones desarrolladas</w:t>
            </w:r>
          </w:p>
        </w:tc>
        <w:tc>
          <w:tcPr>
            <w:tcW w:w="1000" w:type="pct"/>
          </w:tcPr>
          <w:p w:rsidR="00792DC5" w:rsidRPr="00C36CFE" w:rsidRDefault="00792DC5" w:rsidP="000C4FE8">
            <w:pPr>
              <w:rPr>
                <w:rFonts w:ascii="Calibri" w:hAnsi="Calibri"/>
                <w:lang w:val="es-SV"/>
              </w:rPr>
            </w:pPr>
            <w:r>
              <w:rPr>
                <w:rFonts w:ascii="Calibri" w:hAnsi="Calibri"/>
                <w:lang w:val="es-SV"/>
              </w:rPr>
              <w:lastRenderedPageBreak/>
              <w:t>Existe apertura de ANDA y otras instituciones públicas para proporcionar la información sobre el FIHIDRO</w:t>
            </w:r>
          </w:p>
        </w:tc>
      </w:tr>
      <w:tr w:rsidR="00C360B5" w:rsidRPr="00C36CFE" w:rsidTr="000C4FE8">
        <w:trPr>
          <w:trHeight w:val="327"/>
        </w:trPr>
        <w:tc>
          <w:tcPr>
            <w:tcW w:w="1113" w:type="pct"/>
            <w:tcBorders>
              <w:bottom w:val="single" w:sz="4" w:space="0" w:color="auto"/>
            </w:tcBorders>
          </w:tcPr>
          <w:p w:rsidR="00C360B5" w:rsidRPr="005C3170" w:rsidRDefault="00C360B5" w:rsidP="00AD6709">
            <w:pPr>
              <w:jc w:val="both"/>
              <w:rPr>
                <w:rFonts w:ascii="Calibri" w:hAnsi="Calibri"/>
                <w:b/>
                <w:lang w:val="es-SV"/>
              </w:rPr>
            </w:pPr>
            <w:r w:rsidRPr="005C3170">
              <w:rPr>
                <w:rFonts w:asciiTheme="minorHAnsi" w:hAnsiTheme="minorHAnsi" w:cstheme="minorHAnsi"/>
                <w:b/>
                <w:bCs/>
                <w:lang w:val="es-SV"/>
              </w:rPr>
              <w:lastRenderedPageBreak/>
              <w:t xml:space="preserve">Resultado 2. </w:t>
            </w:r>
            <w:r w:rsidR="00030618" w:rsidRPr="005C3170">
              <w:rPr>
                <w:rFonts w:asciiTheme="minorHAnsi" w:hAnsiTheme="minorHAnsi" w:cstheme="minorHAnsi"/>
                <w:bCs/>
                <w:lang w:val="es-SV"/>
              </w:rPr>
              <w:t>Fortalecidas las capacidades</w:t>
            </w:r>
            <w:r w:rsidRPr="005C3170">
              <w:rPr>
                <w:rFonts w:asciiTheme="minorHAnsi" w:hAnsiTheme="minorHAnsi" w:cstheme="minorHAnsi"/>
                <w:bCs/>
                <w:lang w:val="es-SV"/>
              </w:rPr>
              <w:t xml:space="preserve"> Técnic</w:t>
            </w:r>
            <w:r w:rsidR="00030618" w:rsidRPr="005C3170">
              <w:rPr>
                <w:rFonts w:asciiTheme="minorHAnsi" w:hAnsiTheme="minorHAnsi" w:cstheme="minorHAnsi"/>
                <w:bCs/>
                <w:lang w:val="es-SV"/>
              </w:rPr>
              <w:t>as</w:t>
            </w:r>
            <w:r w:rsidR="005C3170" w:rsidRPr="005C3170">
              <w:rPr>
                <w:rFonts w:asciiTheme="minorHAnsi" w:hAnsiTheme="minorHAnsi" w:cstheme="minorHAnsi"/>
                <w:bCs/>
                <w:lang w:val="es-SV"/>
              </w:rPr>
              <w:t xml:space="preserve"> de las organizaciones comunitarios de base de </w:t>
            </w:r>
            <w:r w:rsidRPr="005C3170">
              <w:rPr>
                <w:rFonts w:asciiTheme="minorHAnsi" w:hAnsiTheme="minorHAnsi" w:cstheme="minorHAnsi"/>
                <w:bCs/>
                <w:lang w:val="es-SV"/>
              </w:rPr>
              <w:t xml:space="preserve">la Mesa Territorial del Foro del Agua </w:t>
            </w:r>
            <w:r w:rsidR="00756F3E">
              <w:rPr>
                <w:rFonts w:asciiTheme="minorHAnsi" w:hAnsiTheme="minorHAnsi" w:cstheme="minorHAnsi"/>
                <w:bCs/>
                <w:lang w:val="es-SV"/>
              </w:rPr>
              <w:t xml:space="preserve">para la protección </w:t>
            </w:r>
            <w:r w:rsidR="00AD6709">
              <w:rPr>
                <w:rFonts w:asciiTheme="minorHAnsi" w:hAnsiTheme="minorHAnsi" w:cstheme="minorHAnsi"/>
                <w:bCs/>
                <w:lang w:val="es-SV"/>
              </w:rPr>
              <w:t>y conservación de</w:t>
            </w:r>
            <w:r w:rsidRPr="005C3170">
              <w:rPr>
                <w:rFonts w:asciiTheme="minorHAnsi" w:hAnsiTheme="minorHAnsi" w:cstheme="minorHAnsi"/>
                <w:bCs/>
                <w:lang w:val="es-SV"/>
              </w:rPr>
              <w:t xml:space="preserve"> las cuencas Estero San Diego, El Jute y San Antonio</w:t>
            </w:r>
          </w:p>
        </w:tc>
        <w:tc>
          <w:tcPr>
            <w:tcW w:w="1469" w:type="pct"/>
            <w:tcBorders>
              <w:bottom w:val="single" w:sz="4" w:space="0" w:color="auto"/>
            </w:tcBorders>
          </w:tcPr>
          <w:p w:rsidR="00C360B5" w:rsidRDefault="00C360B5" w:rsidP="00C360B5">
            <w:pPr>
              <w:rPr>
                <w:rFonts w:ascii="Calibri" w:hAnsi="Calibri"/>
                <w:lang w:val="es-SV"/>
              </w:rPr>
            </w:pPr>
            <w:r w:rsidRPr="00C360B5">
              <w:rPr>
                <w:rFonts w:ascii="Calibri" w:hAnsi="Calibri"/>
                <w:b/>
                <w:lang w:val="es-SV"/>
              </w:rPr>
              <w:t>IOVR21.</w:t>
            </w:r>
            <w:r>
              <w:rPr>
                <w:rFonts w:ascii="Calibri" w:hAnsi="Calibri"/>
                <w:lang w:val="es-SV"/>
              </w:rPr>
              <w:t xml:space="preserve"> El 80% de las organizaciones </w:t>
            </w:r>
            <w:r w:rsidR="005C3170">
              <w:rPr>
                <w:rFonts w:ascii="Calibri" w:hAnsi="Calibri"/>
                <w:lang w:val="es-SV"/>
              </w:rPr>
              <w:t xml:space="preserve">de base </w:t>
            </w:r>
            <w:r>
              <w:rPr>
                <w:rFonts w:ascii="Calibri" w:hAnsi="Calibri"/>
                <w:lang w:val="es-SV"/>
              </w:rPr>
              <w:t xml:space="preserve">de la Mesa Técnica de la Cordillera del Bálsamo - MTCB conocen los resultados </w:t>
            </w:r>
            <w:r w:rsidR="005C3170">
              <w:rPr>
                <w:rFonts w:ascii="Calibri" w:hAnsi="Calibri"/>
                <w:lang w:val="es-SV"/>
              </w:rPr>
              <w:t>de la evaluación</w:t>
            </w:r>
            <w:r w:rsidR="00AD6709">
              <w:rPr>
                <w:rFonts w:ascii="Calibri" w:hAnsi="Calibri"/>
                <w:lang w:val="es-SV"/>
              </w:rPr>
              <w:t xml:space="preserve"> del FIHIDRO</w:t>
            </w:r>
          </w:p>
          <w:p w:rsidR="00C360B5" w:rsidRDefault="00C360B5" w:rsidP="00C360B5">
            <w:pPr>
              <w:jc w:val="both"/>
              <w:rPr>
                <w:rFonts w:ascii="Calibri" w:hAnsi="Calibri"/>
                <w:lang w:val="es-SV"/>
              </w:rPr>
            </w:pPr>
          </w:p>
          <w:p w:rsidR="00C360B5" w:rsidRDefault="00C360B5" w:rsidP="00C360B5">
            <w:pPr>
              <w:rPr>
                <w:rFonts w:ascii="Calibri" w:hAnsi="Calibri"/>
                <w:lang w:val="es-SV"/>
              </w:rPr>
            </w:pPr>
            <w:r w:rsidRPr="00C360B5">
              <w:rPr>
                <w:rFonts w:ascii="Calibri" w:hAnsi="Calibri"/>
                <w:b/>
                <w:lang w:val="es-SV"/>
              </w:rPr>
              <w:t>FVR2.3</w:t>
            </w:r>
            <w:r>
              <w:rPr>
                <w:rFonts w:ascii="Calibri" w:hAnsi="Calibri"/>
                <w:lang w:val="es-SV"/>
              </w:rPr>
              <w:t xml:space="preserve"> Se ha implementado </w:t>
            </w:r>
            <w:r w:rsidR="0063190C">
              <w:rPr>
                <w:rFonts w:ascii="Calibri" w:hAnsi="Calibri"/>
                <w:lang w:val="es-SV"/>
              </w:rPr>
              <w:t>campaña de</w:t>
            </w:r>
            <w:r>
              <w:rPr>
                <w:rFonts w:ascii="Calibri" w:hAnsi="Calibri"/>
                <w:lang w:val="es-SV"/>
              </w:rPr>
              <w:t xml:space="preserve"> comunicación </w:t>
            </w:r>
            <w:r w:rsidR="00AD6709">
              <w:rPr>
                <w:rFonts w:ascii="Calibri" w:hAnsi="Calibri"/>
                <w:lang w:val="es-SV"/>
              </w:rPr>
              <w:t>en radio, p</w:t>
            </w:r>
            <w:r>
              <w:rPr>
                <w:rFonts w:ascii="Calibri" w:hAnsi="Calibri"/>
                <w:lang w:val="es-SV"/>
              </w:rPr>
              <w:t>roductos en redes sociales</w:t>
            </w:r>
            <w:r w:rsidR="00AD6709">
              <w:rPr>
                <w:rFonts w:ascii="Calibri" w:hAnsi="Calibri"/>
                <w:lang w:val="es-SV"/>
              </w:rPr>
              <w:t>.</w:t>
            </w:r>
          </w:p>
          <w:p w:rsidR="00C360B5" w:rsidRPr="00C36CFE" w:rsidRDefault="00C360B5" w:rsidP="00C360B5">
            <w:pPr>
              <w:rPr>
                <w:rFonts w:ascii="Calibri" w:hAnsi="Calibri"/>
                <w:lang w:val="es-SV"/>
              </w:rPr>
            </w:pPr>
          </w:p>
        </w:tc>
        <w:tc>
          <w:tcPr>
            <w:tcW w:w="1418" w:type="pct"/>
            <w:tcBorders>
              <w:bottom w:val="single" w:sz="4" w:space="0" w:color="auto"/>
            </w:tcBorders>
          </w:tcPr>
          <w:p w:rsidR="00C360B5" w:rsidRDefault="00C360B5" w:rsidP="00C360B5">
            <w:pPr>
              <w:pStyle w:val="Prrafodelista"/>
              <w:numPr>
                <w:ilvl w:val="0"/>
                <w:numId w:val="34"/>
              </w:numPr>
              <w:ind w:left="170" w:hanging="170"/>
              <w:rPr>
                <w:rFonts w:ascii="Calibri" w:hAnsi="Calibri"/>
                <w:lang w:val="es-SV"/>
              </w:rPr>
            </w:pPr>
            <w:r>
              <w:rPr>
                <w:rFonts w:ascii="Calibri" w:hAnsi="Calibri"/>
                <w:lang w:val="es-SV"/>
              </w:rPr>
              <w:t xml:space="preserve">FVR2.1. Documento de </w:t>
            </w:r>
            <w:r w:rsidRPr="00C360B5">
              <w:rPr>
                <w:rFonts w:ascii="Calibri" w:hAnsi="Calibri"/>
                <w:lang w:val="es-SV"/>
              </w:rPr>
              <w:t>plan d</w:t>
            </w:r>
            <w:r w:rsidR="00AD6709">
              <w:rPr>
                <w:rFonts w:ascii="Calibri" w:hAnsi="Calibri"/>
                <w:lang w:val="es-SV"/>
              </w:rPr>
              <w:t xml:space="preserve">e socialización </w:t>
            </w:r>
            <w:r w:rsidRPr="00C360B5">
              <w:rPr>
                <w:rFonts w:ascii="Calibri" w:hAnsi="Calibri"/>
                <w:lang w:val="es-SV"/>
              </w:rPr>
              <w:t xml:space="preserve">de </w:t>
            </w:r>
            <w:r w:rsidR="00AD6709">
              <w:rPr>
                <w:rFonts w:ascii="Calibri" w:hAnsi="Calibri"/>
                <w:lang w:val="es-SV"/>
              </w:rPr>
              <w:t xml:space="preserve">la evaluación con </w:t>
            </w:r>
            <w:r w:rsidRPr="00C360B5">
              <w:rPr>
                <w:rFonts w:ascii="Calibri" w:hAnsi="Calibri"/>
                <w:lang w:val="es-SV"/>
              </w:rPr>
              <w:t>las organizaciones de la Mesa Territorial del Foro del Agua</w:t>
            </w:r>
          </w:p>
          <w:p w:rsidR="00C360B5" w:rsidRDefault="00C360B5" w:rsidP="00C360B5">
            <w:pPr>
              <w:pStyle w:val="Prrafodelista"/>
              <w:ind w:left="170"/>
              <w:rPr>
                <w:rFonts w:ascii="Calibri" w:hAnsi="Calibri"/>
                <w:lang w:val="es-SV"/>
              </w:rPr>
            </w:pPr>
          </w:p>
          <w:p w:rsidR="00C360B5" w:rsidRPr="00C36CFE" w:rsidRDefault="00AD6709" w:rsidP="00AD6709">
            <w:pPr>
              <w:pStyle w:val="Prrafodelista"/>
              <w:numPr>
                <w:ilvl w:val="0"/>
                <w:numId w:val="34"/>
              </w:numPr>
              <w:ind w:left="170" w:hanging="170"/>
              <w:rPr>
                <w:rFonts w:ascii="Calibri" w:hAnsi="Calibri"/>
                <w:lang w:val="es-SV"/>
              </w:rPr>
            </w:pPr>
            <w:r>
              <w:rPr>
                <w:rFonts w:ascii="Calibri" w:hAnsi="Calibri"/>
                <w:lang w:val="es-SV"/>
              </w:rPr>
              <w:t>FVR2.3</w:t>
            </w:r>
            <w:r w:rsidR="00C360B5">
              <w:rPr>
                <w:rFonts w:ascii="Calibri" w:hAnsi="Calibri"/>
                <w:lang w:val="es-SV"/>
              </w:rPr>
              <w:t>. Productos de comunicación elaborados</w:t>
            </w:r>
            <w:r>
              <w:rPr>
                <w:rFonts w:ascii="Calibri" w:hAnsi="Calibri"/>
                <w:lang w:val="es-SV"/>
              </w:rPr>
              <w:t xml:space="preserve">, </w:t>
            </w:r>
            <w:r w:rsidR="00C360B5">
              <w:rPr>
                <w:rFonts w:ascii="Calibri" w:hAnsi="Calibri"/>
                <w:lang w:val="es-SV"/>
              </w:rPr>
              <w:t xml:space="preserve">informes estadísticos de redes sociales </w:t>
            </w:r>
          </w:p>
        </w:tc>
        <w:tc>
          <w:tcPr>
            <w:tcW w:w="1000" w:type="pct"/>
            <w:tcBorders>
              <w:bottom w:val="single" w:sz="4" w:space="0" w:color="auto"/>
            </w:tcBorders>
          </w:tcPr>
          <w:p w:rsidR="00C360B5" w:rsidRDefault="00C360B5" w:rsidP="00C360B5">
            <w:pPr>
              <w:pStyle w:val="Prrafodelista"/>
              <w:numPr>
                <w:ilvl w:val="0"/>
                <w:numId w:val="34"/>
              </w:numPr>
              <w:ind w:left="170" w:hanging="170"/>
              <w:rPr>
                <w:rFonts w:ascii="Calibri" w:hAnsi="Calibri"/>
                <w:lang w:val="es-SV"/>
              </w:rPr>
            </w:pPr>
            <w:r>
              <w:rPr>
                <w:rFonts w:ascii="Calibri" w:hAnsi="Calibri"/>
                <w:lang w:val="es-SV"/>
              </w:rPr>
              <w:t>La delincuencia no afecta directamente las acciones implementadas por el proyecto</w:t>
            </w:r>
          </w:p>
          <w:p w:rsidR="00C360B5" w:rsidRDefault="00C360B5" w:rsidP="00C360B5">
            <w:pPr>
              <w:pStyle w:val="Prrafodelista"/>
              <w:ind w:left="170"/>
              <w:rPr>
                <w:rFonts w:ascii="Calibri" w:hAnsi="Calibri"/>
                <w:lang w:val="es-SV"/>
              </w:rPr>
            </w:pPr>
          </w:p>
          <w:p w:rsidR="00C360B5" w:rsidRPr="00C36CFE" w:rsidRDefault="00C360B5" w:rsidP="00C360B5">
            <w:pPr>
              <w:pStyle w:val="Prrafodelista"/>
              <w:numPr>
                <w:ilvl w:val="0"/>
                <w:numId w:val="34"/>
              </w:numPr>
              <w:ind w:left="170" w:hanging="170"/>
              <w:rPr>
                <w:rFonts w:ascii="Calibri" w:hAnsi="Calibri"/>
                <w:lang w:val="es-SV"/>
              </w:rPr>
            </w:pPr>
            <w:r>
              <w:rPr>
                <w:rFonts w:ascii="Calibri" w:hAnsi="Calibri"/>
                <w:lang w:val="es-SV"/>
              </w:rPr>
              <w:t>Existe interés en medios de comunicación de abordar el problema.</w:t>
            </w:r>
          </w:p>
        </w:tc>
      </w:tr>
    </w:tbl>
    <w:p w:rsidR="00792DC5" w:rsidRDefault="00792DC5" w:rsidP="00792DC5">
      <w:pPr>
        <w:rPr>
          <w:lang w:val="es-SV"/>
        </w:rPr>
      </w:pP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30"/>
        <w:gridCol w:w="1134"/>
        <w:gridCol w:w="1275"/>
        <w:gridCol w:w="1560"/>
        <w:gridCol w:w="2835"/>
      </w:tblGrid>
      <w:tr w:rsidR="0063190C" w:rsidRPr="0077010B" w:rsidTr="00CB4B78">
        <w:trPr>
          <w:trHeight w:val="480"/>
        </w:trPr>
        <w:tc>
          <w:tcPr>
            <w:tcW w:w="11199" w:type="dxa"/>
            <w:gridSpan w:val="4"/>
            <w:shd w:val="clear" w:color="auto" w:fill="auto"/>
          </w:tcPr>
          <w:p w:rsidR="0063190C" w:rsidRPr="0063190C" w:rsidRDefault="0063190C" w:rsidP="0063190C">
            <w:pPr>
              <w:jc w:val="both"/>
              <w:rPr>
                <w:rFonts w:asciiTheme="minorHAnsi" w:hAnsiTheme="minorHAnsi" w:cstheme="minorHAnsi"/>
                <w:b/>
                <w:bCs/>
                <w:lang w:val="es-SV"/>
              </w:rPr>
            </w:pPr>
            <w:r w:rsidRPr="0063190C">
              <w:rPr>
                <w:rFonts w:ascii="Calibri" w:hAnsi="Calibri"/>
                <w:b/>
                <w:lang w:val="es-SV"/>
              </w:rPr>
              <w:t xml:space="preserve">Resultado 1. </w:t>
            </w:r>
            <w:r w:rsidRPr="0063190C">
              <w:rPr>
                <w:rFonts w:asciiTheme="minorHAnsi" w:hAnsiTheme="minorHAnsi" w:cstheme="minorHAnsi"/>
                <w:b/>
                <w:bCs/>
                <w:lang w:val="es-SV"/>
              </w:rPr>
              <w:t>Elaborada una evaluación sobre los impactos del FIHIDRO en el uso racional de los recursos naturales y en los organismos comunitarios de base en las cuencas Estero San Diego, El Jute y San Antonio en la Cordillera del Bálsamo.</w:t>
            </w:r>
          </w:p>
        </w:tc>
        <w:tc>
          <w:tcPr>
            <w:tcW w:w="2835" w:type="dxa"/>
            <w:shd w:val="clear" w:color="auto" w:fill="auto"/>
          </w:tcPr>
          <w:p w:rsidR="0063190C" w:rsidRPr="0077010B" w:rsidRDefault="0063190C" w:rsidP="0063190C">
            <w:pPr>
              <w:jc w:val="right"/>
              <w:rPr>
                <w:rFonts w:asciiTheme="minorHAnsi" w:hAnsiTheme="minorHAnsi" w:cstheme="minorHAnsi"/>
                <w:b/>
                <w:bCs/>
              </w:rPr>
            </w:pPr>
          </w:p>
        </w:tc>
      </w:tr>
      <w:tr w:rsidR="0063190C" w:rsidRPr="0077010B" w:rsidTr="00E75F3D">
        <w:trPr>
          <w:trHeight w:val="480"/>
        </w:trPr>
        <w:tc>
          <w:tcPr>
            <w:tcW w:w="7230" w:type="dxa"/>
            <w:shd w:val="clear" w:color="auto" w:fill="auto"/>
            <w:vAlign w:val="center"/>
          </w:tcPr>
          <w:p w:rsidR="0063190C" w:rsidRPr="0077010B" w:rsidRDefault="0063190C" w:rsidP="0063190C">
            <w:pPr>
              <w:rPr>
                <w:rFonts w:asciiTheme="minorHAnsi" w:hAnsiTheme="minorHAnsi" w:cstheme="minorHAnsi"/>
                <w:b/>
                <w:bCs/>
              </w:rPr>
            </w:pPr>
            <w:r>
              <w:rPr>
                <w:rFonts w:asciiTheme="minorHAnsi" w:hAnsiTheme="minorHAnsi" w:cstheme="minorHAnsi"/>
                <w:b/>
                <w:bCs/>
              </w:rPr>
              <w:t xml:space="preserve">Actividad 1.1 </w:t>
            </w:r>
            <w:r w:rsidRPr="0063190C">
              <w:rPr>
                <w:rFonts w:asciiTheme="minorHAnsi" w:hAnsiTheme="minorHAnsi" w:cstheme="minorHAnsi"/>
                <w:b/>
                <w:bCs/>
              </w:rPr>
              <w:t>Elaboración de un estudio sobre el impacto del FIHIDRO</w:t>
            </w:r>
          </w:p>
        </w:tc>
        <w:tc>
          <w:tcPr>
            <w:tcW w:w="1134" w:type="dxa"/>
            <w:shd w:val="clear" w:color="auto" w:fill="auto"/>
            <w:vAlign w:val="center"/>
          </w:tcPr>
          <w:p w:rsidR="0063190C" w:rsidRPr="0077010B" w:rsidRDefault="0063190C" w:rsidP="0063190C">
            <w:pPr>
              <w:jc w:val="center"/>
              <w:rPr>
                <w:rFonts w:asciiTheme="minorHAnsi" w:hAnsiTheme="minorHAnsi" w:cstheme="minorHAnsi"/>
              </w:rPr>
            </w:pPr>
            <w:r w:rsidRPr="0077010B">
              <w:rPr>
                <w:rFonts w:asciiTheme="minorHAnsi" w:hAnsiTheme="minorHAnsi" w:cstheme="minorHAnsi"/>
              </w:rPr>
              <w:t> </w:t>
            </w:r>
          </w:p>
        </w:tc>
        <w:tc>
          <w:tcPr>
            <w:tcW w:w="1275" w:type="dxa"/>
            <w:shd w:val="clear" w:color="auto" w:fill="auto"/>
            <w:vAlign w:val="center"/>
          </w:tcPr>
          <w:p w:rsidR="0063190C" w:rsidRPr="0077010B" w:rsidRDefault="0063190C" w:rsidP="0063190C">
            <w:pPr>
              <w:rPr>
                <w:rFonts w:asciiTheme="minorHAnsi" w:hAnsiTheme="minorHAnsi" w:cstheme="minorHAnsi"/>
              </w:rPr>
            </w:pPr>
            <w:r w:rsidRPr="0077010B">
              <w:rPr>
                <w:rFonts w:asciiTheme="minorHAnsi" w:hAnsiTheme="minorHAnsi" w:cstheme="minorHAnsi"/>
              </w:rPr>
              <w:t> </w:t>
            </w:r>
          </w:p>
        </w:tc>
        <w:tc>
          <w:tcPr>
            <w:tcW w:w="1560" w:type="dxa"/>
            <w:shd w:val="clear" w:color="auto" w:fill="auto"/>
            <w:vAlign w:val="center"/>
          </w:tcPr>
          <w:p w:rsidR="0063190C" w:rsidRPr="0077010B" w:rsidRDefault="00A865FE" w:rsidP="0063190C">
            <w:pPr>
              <w:jc w:val="right"/>
              <w:rPr>
                <w:rFonts w:asciiTheme="minorHAnsi" w:hAnsiTheme="minorHAnsi" w:cstheme="minorHAnsi"/>
                <w:b/>
                <w:bCs/>
              </w:rPr>
            </w:pPr>
            <w:r>
              <w:rPr>
                <w:rFonts w:asciiTheme="minorHAnsi" w:hAnsiTheme="minorHAnsi" w:cstheme="minorHAnsi"/>
                <w:b/>
                <w:bCs/>
              </w:rPr>
              <w:t>$920</w:t>
            </w:r>
            <w:r w:rsidR="0063190C" w:rsidRPr="0077010B">
              <w:rPr>
                <w:rFonts w:asciiTheme="minorHAnsi" w:hAnsiTheme="minorHAnsi" w:cstheme="minorHAnsi"/>
                <w:b/>
                <w:bCs/>
              </w:rPr>
              <w:t>0.00</w:t>
            </w:r>
          </w:p>
        </w:tc>
        <w:tc>
          <w:tcPr>
            <w:tcW w:w="2835" w:type="dxa"/>
            <w:shd w:val="clear" w:color="auto" w:fill="auto"/>
          </w:tcPr>
          <w:p w:rsidR="0063190C" w:rsidRPr="0077010B" w:rsidRDefault="0063190C" w:rsidP="0063190C">
            <w:pPr>
              <w:jc w:val="right"/>
              <w:rPr>
                <w:rFonts w:asciiTheme="minorHAnsi" w:hAnsiTheme="minorHAnsi" w:cstheme="minorHAnsi"/>
                <w:b/>
                <w:bCs/>
              </w:rPr>
            </w:pPr>
          </w:p>
        </w:tc>
      </w:tr>
      <w:tr w:rsidR="0063190C" w:rsidRPr="0077010B" w:rsidTr="00E75F3D">
        <w:trPr>
          <w:trHeight w:val="255"/>
        </w:trPr>
        <w:tc>
          <w:tcPr>
            <w:tcW w:w="7230" w:type="dxa"/>
            <w:shd w:val="clear" w:color="auto" w:fill="auto"/>
            <w:vAlign w:val="center"/>
            <w:hideMark/>
          </w:tcPr>
          <w:p w:rsidR="0063190C" w:rsidRPr="0077010B" w:rsidRDefault="0063190C" w:rsidP="0063190C">
            <w:pPr>
              <w:rPr>
                <w:rFonts w:asciiTheme="minorHAnsi" w:hAnsiTheme="minorHAnsi" w:cstheme="minorHAnsi"/>
              </w:rPr>
            </w:pPr>
            <w:r w:rsidRPr="0077010B">
              <w:rPr>
                <w:rFonts w:asciiTheme="minorHAnsi" w:hAnsiTheme="minorHAnsi" w:cstheme="minorHAnsi"/>
              </w:rPr>
              <w:t>Papelería</w:t>
            </w:r>
            <w:r>
              <w:rPr>
                <w:rFonts w:asciiTheme="minorHAnsi" w:hAnsiTheme="minorHAnsi" w:cstheme="minorHAnsi"/>
              </w:rPr>
              <w:t xml:space="preserve"> </w:t>
            </w:r>
            <w:r w:rsidRPr="00A4605F">
              <w:rPr>
                <w:rFonts w:asciiTheme="minorHAnsi" w:hAnsiTheme="minorHAnsi" w:cstheme="minorHAnsi"/>
              </w:rPr>
              <w:t>(2 tonner)</w:t>
            </w:r>
          </w:p>
        </w:tc>
        <w:tc>
          <w:tcPr>
            <w:tcW w:w="1134" w:type="dxa"/>
            <w:shd w:val="clear" w:color="auto" w:fill="auto"/>
            <w:vAlign w:val="center"/>
            <w:hideMark/>
          </w:tcPr>
          <w:p w:rsidR="0063190C" w:rsidRPr="0077010B" w:rsidRDefault="0063190C" w:rsidP="0063190C">
            <w:pPr>
              <w:jc w:val="center"/>
              <w:rPr>
                <w:rFonts w:asciiTheme="minorHAnsi" w:hAnsiTheme="minorHAnsi" w:cstheme="minorHAnsi"/>
              </w:rPr>
            </w:pPr>
            <w:r w:rsidRPr="0077010B">
              <w:rPr>
                <w:rFonts w:asciiTheme="minorHAnsi" w:hAnsiTheme="minorHAnsi" w:cstheme="minorHAnsi"/>
              </w:rPr>
              <w:t>1</w:t>
            </w:r>
          </w:p>
        </w:tc>
        <w:tc>
          <w:tcPr>
            <w:tcW w:w="1275" w:type="dxa"/>
            <w:shd w:val="clear" w:color="auto" w:fill="auto"/>
            <w:vAlign w:val="center"/>
            <w:hideMark/>
          </w:tcPr>
          <w:p w:rsidR="0063190C" w:rsidRPr="0077010B" w:rsidRDefault="0063190C" w:rsidP="0063190C">
            <w:pPr>
              <w:jc w:val="right"/>
              <w:rPr>
                <w:rFonts w:asciiTheme="minorHAnsi" w:hAnsiTheme="minorHAnsi" w:cstheme="minorHAnsi"/>
              </w:rPr>
            </w:pPr>
            <w:r w:rsidRPr="0077010B">
              <w:rPr>
                <w:rFonts w:asciiTheme="minorHAnsi" w:hAnsiTheme="minorHAnsi" w:cstheme="minorHAnsi"/>
              </w:rPr>
              <w:t>$200.00</w:t>
            </w:r>
          </w:p>
        </w:tc>
        <w:tc>
          <w:tcPr>
            <w:tcW w:w="1560" w:type="dxa"/>
            <w:shd w:val="clear" w:color="auto" w:fill="auto"/>
            <w:vAlign w:val="center"/>
            <w:hideMark/>
          </w:tcPr>
          <w:p w:rsidR="0063190C" w:rsidRPr="0077010B" w:rsidRDefault="0063190C" w:rsidP="0063190C">
            <w:pPr>
              <w:jc w:val="right"/>
              <w:rPr>
                <w:rFonts w:asciiTheme="minorHAnsi" w:hAnsiTheme="minorHAnsi" w:cstheme="minorHAnsi"/>
              </w:rPr>
            </w:pPr>
            <w:r w:rsidRPr="0077010B">
              <w:rPr>
                <w:rFonts w:asciiTheme="minorHAnsi" w:hAnsiTheme="minorHAnsi" w:cstheme="minorHAnsi"/>
              </w:rPr>
              <w:t>$200.00</w:t>
            </w:r>
          </w:p>
        </w:tc>
        <w:tc>
          <w:tcPr>
            <w:tcW w:w="2835" w:type="dxa"/>
            <w:shd w:val="clear" w:color="auto" w:fill="auto"/>
          </w:tcPr>
          <w:p w:rsidR="0063190C" w:rsidRPr="0077010B" w:rsidRDefault="0063190C" w:rsidP="0063190C">
            <w:pPr>
              <w:jc w:val="right"/>
              <w:rPr>
                <w:rFonts w:asciiTheme="minorHAnsi" w:hAnsiTheme="minorHAnsi" w:cstheme="minorHAnsi"/>
              </w:rPr>
            </w:pPr>
          </w:p>
        </w:tc>
      </w:tr>
      <w:tr w:rsidR="0063190C" w:rsidRPr="0077010B" w:rsidTr="00E75F3D">
        <w:trPr>
          <w:trHeight w:val="255"/>
        </w:trPr>
        <w:tc>
          <w:tcPr>
            <w:tcW w:w="7230" w:type="dxa"/>
            <w:shd w:val="clear" w:color="auto" w:fill="auto"/>
            <w:vAlign w:val="center"/>
            <w:hideMark/>
          </w:tcPr>
          <w:p w:rsidR="0063190C" w:rsidRPr="0077010B" w:rsidRDefault="0063190C" w:rsidP="0063190C">
            <w:pPr>
              <w:rPr>
                <w:rFonts w:asciiTheme="minorHAnsi" w:hAnsiTheme="minorHAnsi" w:cstheme="minorHAnsi"/>
              </w:rPr>
            </w:pPr>
            <w:r w:rsidRPr="0077010B">
              <w:rPr>
                <w:rFonts w:asciiTheme="minorHAnsi" w:hAnsiTheme="minorHAnsi" w:cstheme="minorHAnsi"/>
              </w:rPr>
              <w:t xml:space="preserve">Servicios de </w:t>
            </w:r>
            <w:r>
              <w:rPr>
                <w:rFonts w:asciiTheme="minorHAnsi" w:hAnsiTheme="minorHAnsi" w:cstheme="minorHAnsi"/>
              </w:rPr>
              <w:t>consultoria</w:t>
            </w:r>
          </w:p>
        </w:tc>
        <w:tc>
          <w:tcPr>
            <w:tcW w:w="1134" w:type="dxa"/>
            <w:shd w:val="clear" w:color="auto" w:fill="auto"/>
            <w:vAlign w:val="center"/>
            <w:hideMark/>
          </w:tcPr>
          <w:p w:rsidR="0063190C" w:rsidRPr="0077010B" w:rsidRDefault="0063190C" w:rsidP="0063190C">
            <w:pPr>
              <w:jc w:val="center"/>
              <w:rPr>
                <w:rFonts w:asciiTheme="minorHAnsi" w:hAnsiTheme="minorHAnsi" w:cstheme="minorHAnsi"/>
              </w:rPr>
            </w:pPr>
            <w:r w:rsidRPr="0077010B">
              <w:rPr>
                <w:rFonts w:asciiTheme="minorHAnsi" w:hAnsiTheme="minorHAnsi" w:cstheme="minorHAnsi"/>
              </w:rPr>
              <w:t>1</w:t>
            </w:r>
          </w:p>
        </w:tc>
        <w:tc>
          <w:tcPr>
            <w:tcW w:w="1275" w:type="dxa"/>
            <w:shd w:val="clear" w:color="auto" w:fill="auto"/>
            <w:vAlign w:val="center"/>
            <w:hideMark/>
          </w:tcPr>
          <w:p w:rsidR="0063190C" w:rsidRPr="0077010B" w:rsidRDefault="00AD51AE" w:rsidP="0063190C">
            <w:pPr>
              <w:jc w:val="right"/>
              <w:rPr>
                <w:rFonts w:asciiTheme="minorHAnsi" w:hAnsiTheme="minorHAnsi" w:cstheme="minorHAnsi"/>
              </w:rPr>
            </w:pPr>
            <w:r>
              <w:rPr>
                <w:rFonts w:asciiTheme="minorHAnsi" w:hAnsiTheme="minorHAnsi" w:cstheme="minorHAnsi"/>
              </w:rPr>
              <w:t>$10</w:t>
            </w:r>
            <w:r w:rsidR="0063190C" w:rsidRPr="0077010B">
              <w:rPr>
                <w:rFonts w:asciiTheme="minorHAnsi" w:hAnsiTheme="minorHAnsi" w:cstheme="minorHAnsi"/>
              </w:rPr>
              <w:t>,000.00</w:t>
            </w:r>
          </w:p>
        </w:tc>
        <w:tc>
          <w:tcPr>
            <w:tcW w:w="1560" w:type="dxa"/>
            <w:shd w:val="clear" w:color="auto" w:fill="auto"/>
            <w:vAlign w:val="center"/>
            <w:hideMark/>
          </w:tcPr>
          <w:p w:rsidR="0063190C" w:rsidRPr="0077010B" w:rsidRDefault="00AD51AE" w:rsidP="0063190C">
            <w:pPr>
              <w:jc w:val="right"/>
              <w:rPr>
                <w:rFonts w:asciiTheme="minorHAnsi" w:hAnsiTheme="minorHAnsi" w:cstheme="minorHAnsi"/>
              </w:rPr>
            </w:pPr>
            <w:r>
              <w:rPr>
                <w:rFonts w:asciiTheme="minorHAnsi" w:hAnsiTheme="minorHAnsi" w:cstheme="minorHAnsi"/>
              </w:rPr>
              <w:t>$10</w:t>
            </w:r>
            <w:r w:rsidR="0063190C" w:rsidRPr="0077010B">
              <w:rPr>
                <w:rFonts w:asciiTheme="minorHAnsi" w:hAnsiTheme="minorHAnsi" w:cstheme="minorHAnsi"/>
              </w:rPr>
              <w:t>,000.00</w:t>
            </w:r>
          </w:p>
        </w:tc>
        <w:tc>
          <w:tcPr>
            <w:tcW w:w="2835" w:type="dxa"/>
            <w:shd w:val="clear" w:color="auto" w:fill="auto"/>
          </w:tcPr>
          <w:p w:rsidR="0063190C" w:rsidRPr="0077010B" w:rsidRDefault="0063190C" w:rsidP="0063190C">
            <w:pPr>
              <w:jc w:val="right"/>
              <w:rPr>
                <w:rFonts w:asciiTheme="minorHAnsi" w:hAnsiTheme="minorHAnsi" w:cstheme="minorHAnsi"/>
              </w:rPr>
            </w:pPr>
          </w:p>
        </w:tc>
      </w:tr>
      <w:tr w:rsidR="0063190C" w:rsidRPr="0077010B" w:rsidTr="00E75F3D">
        <w:trPr>
          <w:trHeight w:val="255"/>
        </w:trPr>
        <w:tc>
          <w:tcPr>
            <w:tcW w:w="7230" w:type="dxa"/>
            <w:shd w:val="clear" w:color="auto" w:fill="auto"/>
            <w:vAlign w:val="center"/>
            <w:hideMark/>
          </w:tcPr>
          <w:p w:rsidR="0063190C" w:rsidRPr="0077010B" w:rsidRDefault="0063190C" w:rsidP="0063190C">
            <w:pPr>
              <w:rPr>
                <w:rFonts w:asciiTheme="minorHAnsi" w:hAnsiTheme="minorHAnsi" w:cstheme="minorHAnsi"/>
              </w:rPr>
            </w:pPr>
            <w:r w:rsidRPr="0077010B">
              <w:rPr>
                <w:rFonts w:asciiTheme="minorHAnsi" w:hAnsiTheme="minorHAnsi" w:cstheme="minorHAnsi"/>
              </w:rPr>
              <w:t>Tomas aereas para cambio de uso de suelo</w:t>
            </w:r>
          </w:p>
        </w:tc>
        <w:tc>
          <w:tcPr>
            <w:tcW w:w="1134" w:type="dxa"/>
            <w:shd w:val="clear" w:color="auto" w:fill="auto"/>
            <w:vAlign w:val="center"/>
            <w:hideMark/>
          </w:tcPr>
          <w:p w:rsidR="0063190C" w:rsidRPr="0077010B" w:rsidRDefault="00AD51AE" w:rsidP="0063190C">
            <w:pPr>
              <w:jc w:val="center"/>
              <w:rPr>
                <w:rFonts w:asciiTheme="minorHAnsi" w:hAnsiTheme="minorHAnsi" w:cstheme="minorHAnsi"/>
              </w:rPr>
            </w:pPr>
            <w:r>
              <w:rPr>
                <w:rFonts w:asciiTheme="minorHAnsi" w:hAnsiTheme="minorHAnsi" w:cstheme="minorHAnsi"/>
              </w:rPr>
              <w:t>4</w:t>
            </w:r>
          </w:p>
        </w:tc>
        <w:tc>
          <w:tcPr>
            <w:tcW w:w="1275" w:type="dxa"/>
            <w:shd w:val="clear" w:color="auto" w:fill="auto"/>
            <w:vAlign w:val="center"/>
            <w:hideMark/>
          </w:tcPr>
          <w:p w:rsidR="0063190C" w:rsidRPr="0077010B" w:rsidRDefault="00AD51AE" w:rsidP="0063190C">
            <w:pPr>
              <w:jc w:val="right"/>
              <w:rPr>
                <w:rFonts w:asciiTheme="minorHAnsi" w:hAnsiTheme="minorHAnsi" w:cstheme="minorHAnsi"/>
              </w:rPr>
            </w:pPr>
            <w:r>
              <w:rPr>
                <w:rFonts w:asciiTheme="minorHAnsi" w:hAnsiTheme="minorHAnsi" w:cstheme="minorHAnsi"/>
              </w:rPr>
              <w:t>$1</w:t>
            </w:r>
            <w:r w:rsidR="0063190C" w:rsidRPr="0077010B">
              <w:rPr>
                <w:rFonts w:asciiTheme="minorHAnsi" w:hAnsiTheme="minorHAnsi" w:cstheme="minorHAnsi"/>
              </w:rPr>
              <w:t>,000.00</w:t>
            </w:r>
          </w:p>
        </w:tc>
        <w:tc>
          <w:tcPr>
            <w:tcW w:w="1560" w:type="dxa"/>
            <w:shd w:val="clear" w:color="auto" w:fill="auto"/>
            <w:vAlign w:val="center"/>
            <w:hideMark/>
          </w:tcPr>
          <w:p w:rsidR="0063190C" w:rsidRPr="0077010B" w:rsidRDefault="00AD51AE" w:rsidP="0063190C">
            <w:pPr>
              <w:jc w:val="right"/>
              <w:rPr>
                <w:rFonts w:asciiTheme="minorHAnsi" w:hAnsiTheme="minorHAnsi" w:cstheme="minorHAnsi"/>
              </w:rPr>
            </w:pPr>
            <w:r>
              <w:rPr>
                <w:rFonts w:asciiTheme="minorHAnsi" w:hAnsiTheme="minorHAnsi" w:cstheme="minorHAnsi"/>
              </w:rPr>
              <w:t>$4</w:t>
            </w:r>
            <w:r w:rsidR="0063190C" w:rsidRPr="0077010B">
              <w:rPr>
                <w:rFonts w:asciiTheme="minorHAnsi" w:hAnsiTheme="minorHAnsi" w:cstheme="minorHAnsi"/>
              </w:rPr>
              <w:t>,000.00</w:t>
            </w:r>
          </w:p>
        </w:tc>
        <w:tc>
          <w:tcPr>
            <w:tcW w:w="2835" w:type="dxa"/>
            <w:shd w:val="clear" w:color="auto" w:fill="auto"/>
          </w:tcPr>
          <w:p w:rsidR="0063190C" w:rsidRPr="0077010B" w:rsidRDefault="0063190C" w:rsidP="0063190C">
            <w:pPr>
              <w:jc w:val="right"/>
              <w:rPr>
                <w:rFonts w:asciiTheme="minorHAnsi" w:hAnsiTheme="minorHAnsi" w:cstheme="minorHAnsi"/>
              </w:rPr>
            </w:pPr>
          </w:p>
        </w:tc>
      </w:tr>
      <w:tr w:rsidR="0063190C" w:rsidRPr="0077010B" w:rsidTr="00E75F3D">
        <w:trPr>
          <w:trHeight w:val="480"/>
        </w:trPr>
        <w:tc>
          <w:tcPr>
            <w:tcW w:w="7230" w:type="dxa"/>
            <w:shd w:val="clear" w:color="auto" w:fill="auto"/>
            <w:vAlign w:val="center"/>
            <w:hideMark/>
          </w:tcPr>
          <w:p w:rsidR="0063190C" w:rsidRPr="0077010B" w:rsidRDefault="0063190C" w:rsidP="0063190C">
            <w:pPr>
              <w:rPr>
                <w:rFonts w:asciiTheme="minorHAnsi" w:hAnsiTheme="minorHAnsi" w:cstheme="minorHAnsi"/>
                <w:b/>
                <w:bCs/>
              </w:rPr>
            </w:pPr>
            <w:r w:rsidRPr="0077010B">
              <w:rPr>
                <w:rFonts w:asciiTheme="minorHAnsi" w:hAnsiTheme="minorHAnsi" w:cstheme="minorHAnsi"/>
                <w:b/>
                <w:bCs/>
              </w:rPr>
              <w:t xml:space="preserve">Actividad 1.2. Foro de inicio del estudio sobre el impacto del FIHIDRO </w:t>
            </w:r>
          </w:p>
        </w:tc>
        <w:tc>
          <w:tcPr>
            <w:tcW w:w="1134" w:type="dxa"/>
            <w:shd w:val="clear" w:color="auto" w:fill="auto"/>
            <w:vAlign w:val="center"/>
            <w:hideMark/>
          </w:tcPr>
          <w:p w:rsidR="0063190C" w:rsidRPr="0077010B" w:rsidRDefault="0063190C" w:rsidP="0063190C">
            <w:pPr>
              <w:jc w:val="center"/>
              <w:rPr>
                <w:rFonts w:asciiTheme="minorHAnsi" w:hAnsiTheme="minorHAnsi" w:cstheme="minorHAnsi"/>
              </w:rPr>
            </w:pPr>
            <w:r w:rsidRPr="0077010B">
              <w:rPr>
                <w:rFonts w:asciiTheme="minorHAnsi" w:hAnsiTheme="minorHAnsi" w:cstheme="minorHAnsi"/>
              </w:rPr>
              <w:t> </w:t>
            </w:r>
          </w:p>
        </w:tc>
        <w:tc>
          <w:tcPr>
            <w:tcW w:w="1275" w:type="dxa"/>
            <w:shd w:val="clear" w:color="auto" w:fill="auto"/>
            <w:vAlign w:val="center"/>
            <w:hideMark/>
          </w:tcPr>
          <w:p w:rsidR="0063190C" w:rsidRPr="0077010B" w:rsidRDefault="0063190C" w:rsidP="0063190C">
            <w:pPr>
              <w:rPr>
                <w:rFonts w:asciiTheme="minorHAnsi" w:hAnsiTheme="minorHAnsi" w:cstheme="minorHAnsi"/>
              </w:rPr>
            </w:pPr>
            <w:r w:rsidRPr="0077010B">
              <w:rPr>
                <w:rFonts w:asciiTheme="minorHAnsi" w:hAnsiTheme="minorHAnsi" w:cstheme="minorHAnsi"/>
              </w:rPr>
              <w:t> </w:t>
            </w:r>
          </w:p>
        </w:tc>
        <w:tc>
          <w:tcPr>
            <w:tcW w:w="1560" w:type="dxa"/>
            <w:shd w:val="clear" w:color="auto" w:fill="auto"/>
            <w:vAlign w:val="center"/>
            <w:hideMark/>
          </w:tcPr>
          <w:p w:rsidR="0063190C" w:rsidRPr="0077010B" w:rsidRDefault="0063190C" w:rsidP="0063190C">
            <w:pPr>
              <w:jc w:val="right"/>
              <w:rPr>
                <w:rFonts w:asciiTheme="minorHAnsi" w:hAnsiTheme="minorHAnsi" w:cstheme="minorHAnsi"/>
                <w:b/>
                <w:bCs/>
              </w:rPr>
            </w:pPr>
            <w:r>
              <w:rPr>
                <w:rFonts w:asciiTheme="minorHAnsi" w:hAnsiTheme="minorHAnsi" w:cstheme="minorHAnsi"/>
                <w:b/>
                <w:bCs/>
              </w:rPr>
              <w:t>$560</w:t>
            </w:r>
            <w:r w:rsidRPr="0077010B">
              <w:rPr>
                <w:rFonts w:asciiTheme="minorHAnsi" w:hAnsiTheme="minorHAnsi" w:cstheme="minorHAnsi"/>
                <w:b/>
                <w:bCs/>
              </w:rPr>
              <w:t>.00</w:t>
            </w:r>
          </w:p>
        </w:tc>
        <w:tc>
          <w:tcPr>
            <w:tcW w:w="2835" w:type="dxa"/>
            <w:shd w:val="clear" w:color="auto" w:fill="auto"/>
          </w:tcPr>
          <w:p w:rsidR="0063190C" w:rsidRPr="0077010B" w:rsidRDefault="0063190C" w:rsidP="0063190C">
            <w:pPr>
              <w:jc w:val="right"/>
              <w:rPr>
                <w:rFonts w:asciiTheme="minorHAnsi" w:hAnsiTheme="minorHAnsi" w:cstheme="minorHAnsi"/>
                <w:b/>
                <w:bCs/>
              </w:rPr>
            </w:pPr>
          </w:p>
        </w:tc>
      </w:tr>
      <w:tr w:rsidR="0063190C" w:rsidRPr="0077010B" w:rsidTr="00E75F3D">
        <w:trPr>
          <w:trHeight w:val="255"/>
        </w:trPr>
        <w:tc>
          <w:tcPr>
            <w:tcW w:w="7230" w:type="dxa"/>
            <w:shd w:val="clear" w:color="auto" w:fill="auto"/>
            <w:vAlign w:val="center"/>
            <w:hideMark/>
          </w:tcPr>
          <w:p w:rsidR="0063190C" w:rsidRPr="0077010B" w:rsidRDefault="0063190C" w:rsidP="0063190C">
            <w:pPr>
              <w:rPr>
                <w:rFonts w:asciiTheme="minorHAnsi" w:hAnsiTheme="minorHAnsi" w:cstheme="minorHAnsi"/>
              </w:rPr>
            </w:pPr>
            <w:r w:rsidRPr="0077010B">
              <w:rPr>
                <w:rFonts w:asciiTheme="minorHAnsi" w:hAnsiTheme="minorHAnsi" w:cstheme="minorHAnsi"/>
              </w:rPr>
              <w:t>Banner</w:t>
            </w:r>
          </w:p>
        </w:tc>
        <w:tc>
          <w:tcPr>
            <w:tcW w:w="1134" w:type="dxa"/>
            <w:shd w:val="clear" w:color="auto" w:fill="auto"/>
            <w:vAlign w:val="center"/>
            <w:hideMark/>
          </w:tcPr>
          <w:p w:rsidR="0063190C" w:rsidRPr="0077010B" w:rsidRDefault="0063190C" w:rsidP="0063190C">
            <w:pPr>
              <w:jc w:val="center"/>
              <w:rPr>
                <w:rFonts w:asciiTheme="minorHAnsi" w:hAnsiTheme="minorHAnsi" w:cstheme="minorHAnsi"/>
              </w:rPr>
            </w:pPr>
            <w:r w:rsidRPr="0077010B">
              <w:rPr>
                <w:rFonts w:asciiTheme="minorHAnsi" w:hAnsiTheme="minorHAnsi" w:cstheme="minorHAnsi"/>
              </w:rPr>
              <w:t>1</w:t>
            </w:r>
          </w:p>
        </w:tc>
        <w:tc>
          <w:tcPr>
            <w:tcW w:w="1275" w:type="dxa"/>
            <w:shd w:val="clear" w:color="auto" w:fill="auto"/>
            <w:vAlign w:val="center"/>
            <w:hideMark/>
          </w:tcPr>
          <w:p w:rsidR="0063190C" w:rsidRPr="0077010B" w:rsidRDefault="0063190C" w:rsidP="0063190C">
            <w:pPr>
              <w:jc w:val="right"/>
              <w:rPr>
                <w:rFonts w:asciiTheme="minorHAnsi" w:hAnsiTheme="minorHAnsi" w:cstheme="minorHAnsi"/>
              </w:rPr>
            </w:pPr>
            <w:r>
              <w:rPr>
                <w:rFonts w:asciiTheme="minorHAnsi" w:hAnsiTheme="minorHAnsi" w:cstheme="minorHAnsi"/>
              </w:rPr>
              <w:t>$6</w:t>
            </w:r>
            <w:r w:rsidRPr="0077010B">
              <w:rPr>
                <w:rFonts w:asciiTheme="minorHAnsi" w:hAnsiTheme="minorHAnsi" w:cstheme="minorHAnsi"/>
              </w:rPr>
              <w:t>0.00</w:t>
            </w:r>
          </w:p>
        </w:tc>
        <w:tc>
          <w:tcPr>
            <w:tcW w:w="1560" w:type="dxa"/>
            <w:shd w:val="clear" w:color="auto" w:fill="auto"/>
            <w:vAlign w:val="center"/>
            <w:hideMark/>
          </w:tcPr>
          <w:p w:rsidR="0063190C" w:rsidRPr="0077010B" w:rsidRDefault="0063190C" w:rsidP="0063190C">
            <w:pPr>
              <w:jc w:val="right"/>
              <w:rPr>
                <w:rFonts w:asciiTheme="minorHAnsi" w:hAnsiTheme="minorHAnsi" w:cstheme="minorHAnsi"/>
              </w:rPr>
            </w:pPr>
            <w:r>
              <w:rPr>
                <w:rFonts w:asciiTheme="minorHAnsi" w:hAnsiTheme="minorHAnsi" w:cstheme="minorHAnsi"/>
              </w:rPr>
              <w:t>$6</w:t>
            </w:r>
            <w:r w:rsidRPr="0077010B">
              <w:rPr>
                <w:rFonts w:asciiTheme="minorHAnsi" w:hAnsiTheme="minorHAnsi" w:cstheme="minorHAnsi"/>
              </w:rPr>
              <w:t>0.00</w:t>
            </w:r>
          </w:p>
        </w:tc>
        <w:tc>
          <w:tcPr>
            <w:tcW w:w="2835" w:type="dxa"/>
            <w:shd w:val="clear" w:color="auto" w:fill="auto"/>
          </w:tcPr>
          <w:p w:rsidR="0063190C" w:rsidRPr="0077010B" w:rsidRDefault="0063190C" w:rsidP="0063190C">
            <w:pPr>
              <w:jc w:val="right"/>
              <w:rPr>
                <w:rFonts w:asciiTheme="minorHAnsi" w:hAnsiTheme="minorHAnsi" w:cstheme="minorHAnsi"/>
              </w:rPr>
            </w:pPr>
          </w:p>
        </w:tc>
      </w:tr>
      <w:tr w:rsidR="0063190C" w:rsidRPr="0077010B" w:rsidTr="00E75F3D">
        <w:trPr>
          <w:trHeight w:val="255"/>
        </w:trPr>
        <w:tc>
          <w:tcPr>
            <w:tcW w:w="7230" w:type="dxa"/>
            <w:shd w:val="clear" w:color="auto" w:fill="auto"/>
            <w:vAlign w:val="center"/>
            <w:hideMark/>
          </w:tcPr>
          <w:p w:rsidR="0063190C" w:rsidRPr="0077010B" w:rsidRDefault="0063190C" w:rsidP="0063190C">
            <w:pPr>
              <w:rPr>
                <w:rFonts w:asciiTheme="minorHAnsi" w:hAnsiTheme="minorHAnsi" w:cstheme="minorHAnsi"/>
              </w:rPr>
            </w:pPr>
            <w:r w:rsidRPr="0077010B">
              <w:rPr>
                <w:rFonts w:asciiTheme="minorHAnsi" w:hAnsiTheme="minorHAnsi" w:cstheme="minorHAnsi"/>
              </w:rPr>
              <w:t>Alimentacion para participantes</w:t>
            </w:r>
          </w:p>
        </w:tc>
        <w:tc>
          <w:tcPr>
            <w:tcW w:w="1134" w:type="dxa"/>
            <w:shd w:val="clear" w:color="auto" w:fill="auto"/>
            <w:vAlign w:val="center"/>
            <w:hideMark/>
          </w:tcPr>
          <w:p w:rsidR="0063190C" w:rsidRPr="0077010B" w:rsidRDefault="0063190C" w:rsidP="0063190C">
            <w:pPr>
              <w:jc w:val="center"/>
              <w:rPr>
                <w:rFonts w:asciiTheme="minorHAnsi" w:hAnsiTheme="minorHAnsi" w:cstheme="minorHAnsi"/>
              </w:rPr>
            </w:pPr>
            <w:r w:rsidRPr="0077010B">
              <w:rPr>
                <w:rFonts w:asciiTheme="minorHAnsi" w:hAnsiTheme="minorHAnsi" w:cstheme="minorHAnsi"/>
              </w:rPr>
              <w:t>50</w:t>
            </w:r>
          </w:p>
        </w:tc>
        <w:tc>
          <w:tcPr>
            <w:tcW w:w="1275" w:type="dxa"/>
            <w:shd w:val="clear" w:color="auto" w:fill="auto"/>
            <w:vAlign w:val="center"/>
            <w:hideMark/>
          </w:tcPr>
          <w:p w:rsidR="0063190C" w:rsidRPr="0077010B" w:rsidRDefault="0063190C" w:rsidP="0063190C">
            <w:pPr>
              <w:jc w:val="right"/>
              <w:rPr>
                <w:rFonts w:asciiTheme="minorHAnsi" w:hAnsiTheme="minorHAnsi" w:cstheme="minorHAnsi"/>
              </w:rPr>
            </w:pPr>
            <w:r w:rsidRPr="0077010B">
              <w:rPr>
                <w:rFonts w:asciiTheme="minorHAnsi" w:hAnsiTheme="minorHAnsi" w:cstheme="minorHAnsi"/>
              </w:rPr>
              <w:t>$3.00</w:t>
            </w:r>
          </w:p>
        </w:tc>
        <w:tc>
          <w:tcPr>
            <w:tcW w:w="1560" w:type="dxa"/>
            <w:shd w:val="clear" w:color="auto" w:fill="auto"/>
            <w:vAlign w:val="center"/>
            <w:hideMark/>
          </w:tcPr>
          <w:p w:rsidR="0063190C" w:rsidRPr="0077010B" w:rsidRDefault="0063190C" w:rsidP="0063190C">
            <w:pPr>
              <w:jc w:val="right"/>
              <w:rPr>
                <w:rFonts w:asciiTheme="minorHAnsi" w:hAnsiTheme="minorHAnsi" w:cstheme="minorHAnsi"/>
              </w:rPr>
            </w:pPr>
            <w:r>
              <w:rPr>
                <w:rFonts w:asciiTheme="minorHAnsi" w:hAnsiTheme="minorHAnsi" w:cstheme="minorHAnsi"/>
              </w:rPr>
              <w:t>$1</w:t>
            </w:r>
            <w:r w:rsidRPr="0077010B">
              <w:rPr>
                <w:rFonts w:asciiTheme="minorHAnsi" w:hAnsiTheme="minorHAnsi" w:cstheme="minorHAnsi"/>
              </w:rPr>
              <w:t>50.00</w:t>
            </w:r>
          </w:p>
        </w:tc>
        <w:tc>
          <w:tcPr>
            <w:tcW w:w="2835" w:type="dxa"/>
            <w:shd w:val="clear" w:color="auto" w:fill="auto"/>
          </w:tcPr>
          <w:p w:rsidR="0063190C" w:rsidRPr="0077010B" w:rsidRDefault="0063190C" w:rsidP="0063190C">
            <w:pPr>
              <w:jc w:val="right"/>
              <w:rPr>
                <w:rFonts w:asciiTheme="minorHAnsi" w:hAnsiTheme="minorHAnsi" w:cstheme="minorHAnsi"/>
              </w:rPr>
            </w:pPr>
          </w:p>
        </w:tc>
      </w:tr>
      <w:tr w:rsidR="0063190C" w:rsidRPr="0077010B" w:rsidTr="00E75F3D">
        <w:trPr>
          <w:trHeight w:val="255"/>
        </w:trPr>
        <w:tc>
          <w:tcPr>
            <w:tcW w:w="7230" w:type="dxa"/>
            <w:shd w:val="clear" w:color="auto" w:fill="auto"/>
            <w:vAlign w:val="center"/>
            <w:hideMark/>
          </w:tcPr>
          <w:p w:rsidR="0063190C" w:rsidRPr="0077010B" w:rsidRDefault="0063190C" w:rsidP="0063190C">
            <w:pPr>
              <w:rPr>
                <w:rFonts w:asciiTheme="minorHAnsi" w:hAnsiTheme="minorHAnsi" w:cstheme="minorHAnsi"/>
              </w:rPr>
            </w:pPr>
            <w:r w:rsidRPr="0077010B">
              <w:rPr>
                <w:rFonts w:asciiTheme="minorHAnsi" w:hAnsiTheme="minorHAnsi" w:cstheme="minorHAnsi"/>
              </w:rPr>
              <w:t>Transporte para participantes</w:t>
            </w:r>
          </w:p>
        </w:tc>
        <w:tc>
          <w:tcPr>
            <w:tcW w:w="1134" w:type="dxa"/>
            <w:shd w:val="clear" w:color="auto" w:fill="auto"/>
            <w:vAlign w:val="center"/>
            <w:hideMark/>
          </w:tcPr>
          <w:p w:rsidR="0063190C" w:rsidRPr="0077010B" w:rsidRDefault="0063190C" w:rsidP="0063190C">
            <w:pPr>
              <w:jc w:val="center"/>
              <w:rPr>
                <w:rFonts w:asciiTheme="minorHAnsi" w:hAnsiTheme="minorHAnsi" w:cstheme="minorHAnsi"/>
              </w:rPr>
            </w:pPr>
            <w:r w:rsidRPr="0077010B">
              <w:rPr>
                <w:rFonts w:asciiTheme="minorHAnsi" w:hAnsiTheme="minorHAnsi" w:cstheme="minorHAnsi"/>
              </w:rPr>
              <w:t>50</w:t>
            </w:r>
          </w:p>
        </w:tc>
        <w:tc>
          <w:tcPr>
            <w:tcW w:w="1275" w:type="dxa"/>
            <w:shd w:val="clear" w:color="auto" w:fill="auto"/>
            <w:vAlign w:val="center"/>
            <w:hideMark/>
          </w:tcPr>
          <w:p w:rsidR="0063190C" w:rsidRPr="0077010B" w:rsidRDefault="0063190C" w:rsidP="0063190C">
            <w:pPr>
              <w:jc w:val="right"/>
              <w:rPr>
                <w:rFonts w:asciiTheme="minorHAnsi" w:hAnsiTheme="minorHAnsi" w:cstheme="minorHAnsi"/>
              </w:rPr>
            </w:pPr>
            <w:r w:rsidRPr="0077010B">
              <w:rPr>
                <w:rFonts w:asciiTheme="minorHAnsi" w:hAnsiTheme="minorHAnsi" w:cstheme="minorHAnsi"/>
              </w:rPr>
              <w:t>$2.00</w:t>
            </w:r>
          </w:p>
        </w:tc>
        <w:tc>
          <w:tcPr>
            <w:tcW w:w="1560" w:type="dxa"/>
            <w:shd w:val="clear" w:color="auto" w:fill="auto"/>
            <w:vAlign w:val="center"/>
            <w:hideMark/>
          </w:tcPr>
          <w:p w:rsidR="0063190C" w:rsidRPr="0077010B" w:rsidRDefault="0063190C" w:rsidP="0063190C">
            <w:pPr>
              <w:jc w:val="right"/>
              <w:rPr>
                <w:rFonts w:asciiTheme="minorHAnsi" w:hAnsiTheme="minorHAnsi" w:cstheme="minorHAnsi"/>
              </w:rPr>
            </w:pPr>
            <w:r>
              <w:rPr>
                <w:rFonts w:asciiTheme="minorHAnsi" w:hAnsiTheme="minorHAnsi" w:cstheme="minorHAnsi"/>
              </w:rPr>
              <w:t>$1</w:t>
            </w:r>
            <w:r w:rsidRPr="0077010B">
              <w:rPr>
                <w:rFonts w:asciiTheme="minorHAnsi" w:hAnsiTheme="minorHAnsi" w:cstheme="minorHAnsi"/>
              </w:rPr>
              <w:t>00.00</w:t>
            </w:r>
          </w:p>
        </w:tc>
        <w:tc>
          <w:tcPr>
            <w:tcW w:w="2835" w:type="dxa"/>
            <w:shd w:val="clear" w:color="auto" w:fill="auto"/>
          </w:tcPr>
          <w:p w:rsidR="0063190C" w:rsidRPr="0077010B" w:rsidRDefault="0063190C" w:rsidP="0063190C">
            <w:pPr>
              <w:jc w:val="right"/>
              <w:rPr>
                <w:rFonts w:asciiTheme="minorHAnsi" w:hAnsiTheme="minorHAnsi" w:cstheme="minorHAnsi"/>
              </w:rPr>
            </w:pPr>
          </w:p>
        </w:tc>
      </w:tr>
      <w:tr w:rsidR="0063190C" w:rsidRPr="0077010B" w:rsidTr="00E75F3D">
        <w:trPr>
          <w:trHeight w:val="255"/>
        </w:trPr>
        <w:tc>
          <w:tcPr>
            <w:tcW w:w="7230" w:type="dxa"/>
            <w:shd w:val="clear" w:color="auto" w:fill="auto"/>
            <w:vAlign w:val="center"/>
            <w:hideMark/>
          </w:tcPr>
          <w:p w:rsidR="0063190C" w:rsidRPr="0077010B" w:rsidRDefault="0063190C" w:rsidP="0063190C">
            <w:pPr>
              <w:rPr>
                <w:rFonts w:asciiTheme="minorHAnsi" w:hAnsiTheme="minorHAnsi" w:cstheme="minorHAnsi"/>
              </w:rPr>
            </w:pPr>
            <w:r w:rsidRPr="0077010B">
              <w:rPr>
                <w:rFonts w:asciiTheme="minorHAnsi" w:hAnsiTheme="minorHAnsi" w:cstheme="minorHAnsi"/>
              </w:rPr>
              <w:t>Combustible equipo de facilitación</w:t>
            </w:r>
          </w:p>
        </w:tc>
        <w:tc>
          <w:tcPr>
            <w:tcW w:w="1134" w:type="dxa"/>
            <w:shd w:val="clear" w:color="auto" w:fill="auto"/>
            <w:vAlign w:val="center"/>
            <w:hideMark/>
          </w:tcPr>
          <w:p w:rsidR="0063190C" w:rsidRPr="0077010B" w:rsidRDefault="0063190C" w:rsidP="0063190C">
            <w:pPr>
              <w:jc w:val="center"/>
              <w:rPr>
                <w:rFonts w:asciiTheme="minorHAnsi" w:hAnsiTheme="minorHAnsi" w:cstheme="minorHAnsi"/>
              </w:rPr>
            </w:pPr>
            <w:r w:rsidRPr="0077010B">
              <w:rPr>
                <w:rFonts w:asciiTheme="minorHAnsi" w:hAnsiTheme="minorHAnsi" w:cstheme="minorHAnsi"/>
              </w:rPr>
              <w:t>3</w:t>
            </w:r>
          </w:p>
        </w:tc>
        <w:tc>
          <w:tcPr>
            <w:tcW w:w="1275" w:type="dxa"/>
            <w:shd w:val="clear" w:color="auto" w:fill="auto"/>
            <w:vAlign w:val="center"/>
            <w:hideMark/>
          </w:tcPr>
          <w:p w:rsidR="0063190C" w:rsidRPr="0077010B" w:rsidRDefault="0063190C" w:rsidP="0063190C">
            <w:pPr>
              <w:jc w:val="right"/>
              <w:rPr>
                <w:rFonts w:asciiTheme="minorHAnsi" w:hAnsiTheme="minorHAnsi" w:cstheme="minorHAnsi"/>
              </w:rPr>
            </w:pPr>
            <w:r>
              <w:rPr>
                <w:rFonts w:asciiTheme="minorHAnsi" w:hAnsiTheme="minorHAnsi" w:cstheme="minorHAnsi"/>
              </w:rPr>
              <w:t>$25</w:t>
            </w:r>
            <w:r w:rsidRPr="0077010B">
              <w:rPr>
                <w:rFonts w:asciiTheme="minorHAnsi" w:hAnsiTheme="minorHAnsi" w:cstheme="minorHAnsi"/>
              </w:rPr>
              <w:t>.00</w:t>
            </w:r>
          </w:p>
        </w:tc>
        <w:tc>
          <w:tcPr>
            <w:tcW w:w="1560" w:type="dxa"/>
            <w:shd w:val="clear" w:color="auto" w:fill="auto"/>
            <w:vAlign w:val="center"/>
            <w:hideMark/>
          </w:tcPr>
          <w:p w:rsidR="0063190C" w:rsidRPr="0077010B" w:rsidRDefault="0063190C" w:rsidP="0063190C">
            <w:pPr>
              <w:jc w:val="right"/>
              <w:rPr>
                <w:rFonts w:asciiTheme="minorHAnsi" w:hAnsiTheme="minorHAnsi" w:cstheme="minorHAnsi"/>
              </w:rPr>
            </w:pPr>
            <w:r>
              <w:rPr>
                <w:rFonts w:asciiTheme="minorHAnsi" w:hAnsiTheme="minorHAnsi" w:cstheme="minorHAnsi"/>
              </w:rPr>
              <w:t>$75</w:t>
            </w:r>
            <w:r w:rsidRPr="0077010B">
              <w:rPr>
                <w:rFonts w:asciiTheme="minorHAnsi" w:hAnsiTheme="minorHAnsi" w:cstheme="minorHAnsi"/>
              </w:rPr>
              <w:t>.00</w:t>
            </w:r>
          </w:p>
        </w:tc>
        <w:tc>
          <w:tcPr>
            <w:tcW w:w="2835" w:type="dxa"/>
            <w:shd w:val="clear" w:color="auto" w:fill="auto"/>
          </w:tcPr>
          <w:p w:rsidR="0063190C" w:rsidRPr="0077010B" w:rsidRDefault="0063190C" w:rsidP="0063190C">
            <w:pPr>
              <w:jc w:val="right"/>
              <w:rPr>
                <w:rFonts w:asciiTheme="minorHAnsi" w:hAnsiTheme="minorHAnsi" w:cstheme="minorHAnsi"/>
              </w:rPr>
            </w:pPr>
          </w:p>
        </w:tc>
      </w:tr>
      <w:tr w:rsidR="0063190C" w:rsidRPr="0077010B" w:rsidTr="00E75F3D">
        <w:trPr>
          <w:trHeight w:val="255"/>
        </w:trPr>
        <w:tc>
          <w:tcPr>
            <w:tcW w:w="7230" w:type="dxa"/>
            <w:shd w:val="clear" w:color="auto" w:fill="auto"/>
            <w:vAlign w:val="center"/>
            <w:hideMark/>
          </w:tcPr>
          <w:p w:rsidR="0063190C" w:rsidRPr="0077010B" w:rsidRDefault="0063190C" w:rsidP="0063190C">
            <w:pPr>
              <w:rPr>
                <w:rFonts w:asciiTheme="minorHAnsi" w:hAnsiTheme="minorHAnsi" w:cstheme="minorHAnsi"/>
              </w:rPr>
            </w:pPr>
            <w:r w:rsidRPr="0063190C">
              <w:rPr>
                <w:rFonts w:asciiTheme="minorHAnsi" w:hAnsiTheme="minorHAnsi" w:cstheme="minorHAnsi"/>
              </w:rPr>
              <w:t>Papelería (folder, agenda impresa, resumen del conetnido del proyecto)</w:t>
            </w:r>
          </w:p>
        </w:tc>
        <w:tc>
          <w:tcPr>
            <w:tcW w:w="1134" w:type="dxa"/>
            <w:shd w:val="clear" w:color="auto" w:fill="auto"/>
            <w:vAlign w:val="center"/>
            <w:hideMark/>
          </w:tcPr>
          <w:p w:rsidR="0063190C" w:rsidRPr="0077010B" w:rsidRDefault="0063190C" w:rsidP="0063190C">
            <w:pPr>
              <w:jc w:val="center"/>
              <w:rPr>
                <w:rFonts w:asciiTheme="minorHAnsi" w:hAnsiTheme="minorHAnsi" w:cstheme="minorHAnsi"/>
              </w:rPr>
            </w:pPr>
            <w:r w:rsidRPr="0077010B">
              <w:rPr>
                <w:rFonts w:asciiTheme="minorHAnsi" w:hAnsiTheme="minorHAnsi" w:cstheme="minorHAnsi"/>
              </w:rPr>
              <w:t>50</w:t>
            </w:r>
          </w:p>
        </w:tc>
        <w:tc>
          <w:tcPr>
            <w:tcW w:w="1275" w:type="dxa"/>
            <w:shd w:val="clear" w:color="auto" w:fill="auto"/>
            <w:vAlign w:val="center"/>
            <w:hideMark/>
          </w:tcPr>
          <w:p w:rsidR="0063190C" w:rsidRPr="0077010B" w:rsidRDefault="0063190C" w:rsidP="0063190C">
            <w:pPr>
              <w:jc w:val="right"/>
              <w:rPr>
                <w:rFonts w:asciiTheme="minorHAnsi" w:hAnsiTheme="minorHAnsi" w:cstheme="minorHAnsi"/>
              </w:rPr>
            </w:pPr>
            <w:r w:rsidRPr="0077010B">
              <w:rPr>
                <w:rFonts w:asciiTheme="minorHAnsi" w:hAnsiTheme="minorHAnsi" w:cstheme="minorHAnsi"/>
              </w:rPr>
              <w:t>$0.50</w:t>
            </w:r>
          </w:p>
        </w:tc>
        <w:tc>
          <w:tcPr>
            <w:tcW w:w="1560" w:type="dxa"/>
            <w:shd w:val="clear" w:color="auto" w:fill="auto"/>
            <w:vAlign w:val="center"/>
            <w:hideMark/>
          </w:tcPr>
          <w:p w:rsidR="0063190C" w:rsidRPr="0077010B" w:rsidRDefault="0063190C" w:rsidP="0063190C">
            <w:pPr>
              <w:jc w:val="right"/>
              <w:rPr>
                <w:rFonts w:asciiTheme="minorHAnsi" w:hAnsiTheme="minorHAnsi" w:cstheme="minorHAnsi"/>
              </w:rPr>
            </w:pPr>
            <w:r>
              <w:rPr>
                <w:rFonts w:asciiTheme="minorHAnsi" w:hAnsiTheme="minorHAnsi" w:cstheme="minorHAnsi"/>
              </w:rPr>
              <w:t>$2</w:t>
            </w:r>
            <w:r w:rsidRPr="0077010B">
              <w:rPr>
                <w:rFonts w:asciiTheme="minorHAnsi" w:hAnsiTheme="minorHAnsi" w:cstheme="minorHAnsi"/>
              </w:rPr>
              <w:t>5.00</w:t>
            </w:r>
          </w:p>
        </w:tc>
        <w:tc>
          <w:tcPr>
            <w:tcW w:w="2835" w:type="dxa"/>
            <w:shd w:val="clear" w:color="auto" w:fill="auto"/>
          </w:tcPr>
          <w:p w:rsidR="0063190C" w:rsidRPr="0077010B" w:rsidRDefault="0063190C" w:rsidP="0063190C">
            <w:pPr>
              <w:jc w:val="right"/>
              <w:rPr>
                <w:rFonts w:asciiTheme="minorHAnsi" w:hAnsiTheme="minorHAnsi" w:cstheme="minorHAnsi"/>
              </w:rPr>
            </w:pPr>
          </w:p>
        </w:tc>
      </w:tr>
      <w:tr w:rsidR="0063190C" w:rsidRPr="0077010B" w:rsidTr="00E75F3D">
        <w:trPr>
          <w:trHeight w:val="255"/>
        </w:trPr>
        <w:tc>
          <w:tcPr>
            <w:tcW w:w="7230" w:type="dxa"/>
            <w:shd w:val="clear" w:color="auto" w:fill="auto"/>
            <w:vAlign w:val="center"/>
            <w:hideMark/>
          </w:tcPr>
          <w:p w:rsidR="0063190C" w:rsidRPr="0077010B" w:rsidRDefault="0063190C" w:rsidP="0063190C">
            <w:pPr>
              <w:rPr>
                <w:rFonts w:asciiTheme="minorHAnsi" w:hAnsiTheme="minorHAnsi" w:cstheme="minorHAnsi"/>
              </w:rPr>
            </w:pPr>
            <w:r w:rsidRPr="0077010B">
              <w:rPr>
                <w:rFonts w:asciiTheme="minorHAnsi" w:hAnsiTheme="minorHAnsi" w:cstheme="minorHAnsi"/>
              </w:rPr>
              <w:t>Alquiler de local</w:t>
            </w:r>
          </w:p>
        </w:tc>
        <w:tc>
          <w:tcPr>
            <w:tcW w:w="1134" w:type="dxa"/>
            <w:shd w:val="clear" w:color="auto" w:fill="auto"/>
            <w:vAlign w:val="center"/>
            <w:hideMark/>
          </w:tcPr>
          <w:p w:rsidR="0063190C" w:rsidRPr="0077010B" w:rsidRDefault="0063190C" w:rsidP="0063190C">
            <w:pPr>
              <w:jc w:val="center"/>
              <w:rPr>
                <w:rFonts w:asciiTheme="minorHAnsi" w:hAnsiTheme="minorHAnsi" w:cstheme="minorHAnsi"/>
              </w:rPr>
            </w:pPr>
            <w:r w:rsidRPr="0077010B">
              <w:rPr>
                <w:rFonts w:asciiTheme="minorHAnsi" w:hAnsiTheme="minorHAnsi" w:cstheme="minorHAnsi"/>
              </w:rPr>
              <w:t>1</w:t>
            </w:r>
          </w:p>
        </w:tc>
        <w:tc>
          <w:tcPr>
            <w:tcW w:w="1275" w:type="dxa"/>
            <w:shd w:val="clear" w:color="auto" w:fill="auto"/>
            <w:vAlign w:val="center"/>
            <w:hideMark/>
          </w:tcPr>
          <w:p w:rsidR="0063190C" w:rsidRPr="0077010B" w:rsidRDefault="0063190C" w:rsidP="0063190C">
            <w:pPr>
              <w:jc w:val="right"/>
              <w:rPr>
                <w:rFonts w:asciiTheme="minorHAnsi" w:hAnsiTheme="minorHAnsi" w:cstheme="minorHAnsi"/>
              </w:rPr>
            </w:pPr>
            <w:r w:rsidRPr="0077010B">
              <w:rPr>
                <w:rFonts w:asciiTheme="minorHAnsi" w:hAnsiTheme="minorHAnsi" w:cstheme="minorHAnsi"/>
              </w:rPr>
              <w:t>$150.00</w:t>
            </w:r>
          </w:p>
        </w:tc>
        <w:tc>
          <w:tcPr>
            <w:tcW w:w="1560" w:type="dxa"/>
            <w:shd w:val="clear" w:color="auto" w:fill="auto"/>
            <w:vAlign w:val="center"/>
            <w:hideMark/>
          </w:tcPr>
          <w:p w:rsidR="0063190C" w:rsidRPr="0077010B" w:rsidRDefault="0063190C" w:rsidP="0063190C">
            <w:pPr>
              <w:jc w:val="right"/>
              <w:rPr>
                <w:rFonts w:asciiTheme="minorHAnsi" w:hAnsiTheme="minorHAnsi" w:cstheme="minorHAnsi"/>
              </w:rPr>
            </w:pPr>
            <w:r w:rsidRPr="0077010B">
              <w:rPr>
                <w:rFonts w:asciiTheme="minorHAnsi" w:hAnsiTheme="minorHAnsi" w:cstheme="minorHAnsi"/>
              </w:rPr>
              <w:t>$150.00</w:t>
            </w:r>
          </w:p>
        </w:tc>
        <w:tc>
          <w:tcPr>
            <w:tcW w:w="2835" w:type="dxa"/>
            <w:shd w:val="clear" w:color="auto" w:fill="auto"/>
          </w:tcPr>
          <w:p w:rsidR="0063190C" w:rsidRPr="0077010B" w:rsidRDefault="0063190C" w:rsidP="0063190C">
            <w:pPr>
              <w:jc w:val="right"/>
              <w:rPr>
                <w:rFonts w:asciiTheme="minorHAnsi" w:hAnsiTheme="minorHAnsi" w:cstheme="minorHAnsi"/>
              </w:rPr>
            </w:pPr>
          </w:p>
        </w:tc>
      </w:tr>
      <w:tr w:rsidR="0063190C" w:rsidRPr="0077010B" w:rsidTr="00E75F3D">
        <w:trPr>
          <w:trHeight w:val="480"/>
        </w:trPr>
        <w:tc>
          <w:tcPr>
            <w:tcW w:w="7230" w:type="dxa"/>
            <w:shd w:val="clear" w:color="auto" w:fill="auto"/>
            <w:vAlign w:val="center"/>
            <w:hideMark/>
          </w:tcPr>
          <w:p w:rsidR="0063190C" w:rsidRPr="0077010B" w:rsidRDefault="0063190C" w:rsidP="0063190C">
            <w:pPr>
              <w:rPr>
                <w:rFonts w:asciiTheme="minorHAnsi" w:hAnsiTheme="minorHAnsi" w:cstheme="minorHAnsi"/>
                <w:b/>
                <w:bCs/>
              </w:rPr>
            </w:pPr>
            <w:r w:rsidRPr="0077010B">
              <w:rPr>
                <w:rFonts w:asciiTheme="minorHAnsi" w:hAnsiTheme="minorHAnsi" w:cstheme="minorHAnsi"/>
                <w:b/>
                <w:bCs/>
              </w:rPr>
              <w:t xml:space="preserve">Actividad 1.3. Talleres de consulta liderazgo territorial sobre el </w:t>
            </w:r>
            <w:r w:rsidRPr="0077010B">
              <w:rPr>
                <w:rFonts w:asciiTheme="minorHAnsi" w:hAnsiTheme="minorHAnsi" w:cstheme="minorHAnsi"/>
                <w:b/>
                <w:bCs/>
              </w:rPr>
              <w:lastRenderedPageBreak/>
              <w:t xml:space="preserve">impacto del FIHIDRO </w:t>
            </w:r>
          </w:p>
        </w:tc>
        <w:tc>
          <w:tcPr>
            <w:tcW w:w="1134" w:type="dxa"/>
            <w:shd w:val="clear" w:color="auto" w:fill="auto"/>
            <w:vAlign w:val="center"/>
            <w:hideMark/>
          </w:tcPr>
          <w:p w:rsidR="0063190C" w:rsidRPr="0077010B" w:rsidRDefault="0063190C" w:rsidP="0063190C">
            <w:pPr>
              <w:jc w:val="center"/>
              <w:rPr>
                <w:rFonts w:asciiTheme="minorHAnsi" w:hAnsiTheme="minorHAnsi" w:cstheme="minorHAnsi"/>
              </w:rPr>
            </w:pPr>
            <w:r w:rsidRPr="0077010B">
              <w:rPr>
                <w:rFonts w:asciiTheme="minorHAnsi" w:hAnsiTheme="minorHAnsi" w:cstheme="minorHAnsi"/>
              </w:rPr>
              <w:lastRenderedPageBreak/>
              <w:t> </w:t>
            </w:r>
          </w:p>
        </w:tc>
        <w:tc>
          <w:tcPr>
            <w:tcW w:w="1275" w:type="dxa"/>
            <w:shd w:val="clear" w:color="auto" w:fill="auto"/>
            <w:vAlign w:val="center"/>
            <w:hideMark/>
          </w:tcPr>
          <w:p w:rsidR="0063190C" w:rsidRPr="0077010B" w:rsidRDefault="0063190C" w:rsidP="0063190C">
            <w:pPr>
              <w:rPr>
                <w:rFonts w:asciiTheme="minorHAnsi" w:hAnsiTheme="minorHAnsi" w:cstheme="minorHAnsi"/>
              </w:rPr>
            </w:pPr>
            <w:r w:rsidRPr="0077010B">
              <w:rPr>
                <w:rFonts w:asciiTheme="minorHAnsi" w:hAnsiTheme="minorHAnsi" w:cstheme="minorHAnsi"/>
              </w:rPr>
              <w:t> </w:t>
            </w:r>
          </w:p>
        </w:tc>
        <w:tc>
          <w:tcPr>
            <w:tcW w:w="1560" w:type="dxa"/>
            <w:shd w:val="clear" w:color="auto" w:fill="auto"/>
            <w:vAlign w:val="center"/>
            <w:hideMark/>
          </w:tcPr>
          <w:p w:rsidR="0063190C" w:rsidRPr="0077010B" w:rsidRDefault="00527856" w:rsidP="0063190C">
            <w:pPr>
              <w:jc w:val="right"/>
              <w:rPr>
                <w:rFonts w:asciiTheme="minorHAnsi" w:hAnsiTheme="minorHAnsi" w:cstheme="minorHAnsi"/>
                <w:b/>
                <w:bCs/>
              </w:rPr>
            </w:pPr>
            <w:r>
              <w:rPr>
                <w:rFonts w:asciiTheme="minorHAnsi" w:hAnsiTheme="minorHAnsi" w:cstheme="minorHAnsi"/>
                <w:b/>
                <w:bCs/>
              </w:rPr>
              <w:t>$93</w:t>
            </w:r>
            <w:r w:rsidR="0063190C" w:rsidRPr="0077010B">
              <w:rPr>
                <w:rFonts w:asciiTheme="minorHAnsi" w:hAnsiTheme="minorHAnsi" w:cstheme="minorHAnsi"/>
                <w:b/>
                <w:bCs/>
              </w:rPr>
              <w:t>0.00</w:t>
            </w:r>
          </w:p>
        </w:tc>
        <w:tc>
          <w:tcPr>
            <w:tcW w:w="2835" w:type="dxa"/>
            <w:shd w:val="clear" w:color="auto" w:fill="auto"/>
          </w:tcPr>
          <w:p w:rsidR="0063190C" w:rsidRPr="0077010B" w:rsidRDefault="0063190C" w:rsidP="0063190C">
            <w:pPr>
              <w:jc w:val="right"/>
              <w:rPr>
                <w:rFonts w:asciiTheme="minorHAnsi" w:hAnsiTheme="minorHAnsi" w:cstheme="minorHAnsi"/>
                <w:b/>
                <w:bCs/>
              </w:rPr>
            </w:pPr>
          </w:p>
        </w:tc>
      </w:tr>
      <w:tr w:rsidR="0063190C" w:rsidRPr="0077010B" w:rsidTr="00E75F3D">
        <w:trPr>
          <w:trHeight w:val="720"/>
        </w:trPr>
        <w:tc>
          <w:tcPr>
            <w:tcW w:w="7230" w:type="dxa"/>
            <w:shd w:val="clear" w:color="auto" w:fill="auto"/>
            <w:vAlign w:val="center"/>
            <w:hideMark/>
          </w:tcPr>
          <w:p w:rsidR="0063190C" w:rsidRPr="0077010B" w:rsidRDefault="0063190C" w:rsidP="0063190C">
            <w:pPr>
              <w:rPr>
                <w:rFonts w:asciiTheme="minorHAnsi" w:hAnsiTheme="minorHAnsi" w:cstheme="minorHAnsi"/>
              </w:rPr>
            </w:pPr>
            <w:r w:rsidRPr="0077010B">
              <w:rPr>
                <w:rFonts w:asciiTheme="minorHAnsi" w:hAnsiTheme="minorHAnsi" w:cstheme="minorHAnsi"/>
              </w:rPr>
              <w:lastRenderedPageBreak/>
              <w:t>Alimentación</w:t>
            </w:r>
            <w:r w:rsidR="00527856">
              <w:rPr>
                <w:rFonts w:asciiTheme="minorHAnsi" w:hAnsiTheme="minorHAnsi" w:cstheme="minorHAnsi"/>
              </w:rPr>
              <w:t xml:space="preserve"> a participantes en talleres (4</w:t>
            </w:r>
            <w:r w:rsidRPr="0077010B">
              <w:rPr>
                <w:rFonts w:asciiTheme="minorHAnsi" w:hAnsiTheme="minorHAnsi" w:cstheme="minorHAnsi"/>
              </w:rPr>
              <w:t xml:space="preserve"> tal</w:t>
            </w:r>
            <w:r w:rsidR="00527856">
              <w:rPr>
                <w:rFonts w:asciiTheme="minorHAnsi" w:hAnsiTheme="minorHAnsi" w:cstheme="minorHAnsi"/>
              </w:rPr>
              <w:t>leres con la participación de 30</w:t>
            </w:r>
            <w:r w:rsidRPr="0077010B">
              <w:rPr>
                <w:rFonts w:asciiTheme="minorHAnsi" w:hAnsiTheme="minorHAnsi" w:cstheme="minorHAnsi"/>
              </w:rPr>
              <w:t xml:space="preserve"> personas por taller)</w:t>
            </w:r>
          </w:p>
        </w:tc>
        <w:tc>
          <w:tcPr>
            <w:tcW w:w="1134" w:type="dxa"/>
            <w:shd w:val="clear" w:color="auto" w:fill="auto"/>
            <w:vAlign w:val="center"/>
            <w:hideMark/>
          </w:tcPr>
          <w:p w:rsidR="0063190C" w:rsidRPr="0077010B" w:rsidRDefault="00527856" w:rsidP="0063190C">
            <w:pPr>
              <w:jc w:val="center"/>
              <w:rPr>
                <w:rFonts w:asciiTheme="minorHAnsi" w:hAnsiTheme="minorHAnsi" w:cstheme="minorHAnsi"/>
              </w:rPr>
            </w:pPr>
            <w:r>
              <w:rPr>
                <w:rFonts w:asciiTheme="minorHAnsi" w:hAnsiTheme="minorHAnsi" w:cstheme="minorHAnsi"/>
              </w:rPr>
              <w:t>120</w:t>
            </w:r>
          </w:p>
        </w:tc>
        <w:tc>
          <w:tcPr>
            <w:tcW w:w="1275" w:type="dxa"/>
            <w:shd w:val="clear" w:color="auto" w:fill="auto"/>
            <w:vAlign w:val="center"/>
            <w:hideMark/>
          </w:tcPr>
          <w:p w:rsidR="0063190C" w:rsidRPr="0077010B" w:rsidRDefault="0063190C" w:rsidP="0063190C">
            <w:pPr>
              <w:jc w:val="right"/>
              <w:rPr>
                <w:rFonts w:asciiTheme="minorHAnsi" w:hAnsiTheme="minorHAnsi" w:cstheme="minorHAnsi"/>
              </w:rPr>
            </w:pPr>
            <w:r w:rsidRPr="0077010B">
              <w:rPr>
                <w:rFonts w:asciiTheme="minorHAnsi" w:hAnsiTheme="minorHAnsi" w:cstheme="minorHAnsi"/>
              </w:rPr>
              <w:t>$3.00</w:t>
            </w:r>
          </w:p>
        </w:tc>
        <w:tc>
          <w:tcPr>
            <w:tcW w:w="1560" w:type="dxa"/>
            <w:shd w:val="clear" w:color="auto" w:fill="auto"/>
            <w:vAlign w:val="center"/>
            <w:hideMark/>
          </w:tcPr>
          <w:p w:rsidR="0063190C" w:rsidRPr="0077010B" w:rsidRDefault="00527856" w:rsidP="0063190C">
            <w:pPr>
              <w:jc w:val="right"/>
              <w:rPr>
                <w:rFonts w:asciiTheme="minorHAnsi" w:hAnsiTheme="minorHAnsi" w:cstheme="minorHAnsi"/>
              </w:rPr>
            </w:pPr>
            <w:r>
              <w:rPr>
                <w:rFonts w:asciiTheme="minorHAnsi" w:hAnsiTheme="minorHAnsi" w:cstheme="minorHAnsi"/>
              </w:rPr>
              <w:t>$36</w:t>
            </w:r>
            <w:r w:rsidR="0063190C" w:rsidRPr="0077010B">
              <w:rPr>
                <w:rFonts w:asciiTheme="minorHAnsi" w:hAnsiTheme="minorHAnsi" w:cstheme="minorHAnsi"/>
              </w:rPr>
              <w:t>0.00</w:t>
            </w:r>
          </w:p>
        </w:tc>
        <w:tc>
          <w:tcPr>
            <w:tcW w:w="2835" w:type="dxa"/>
            <w:shd w:val="clear" w:color="auto" w:fill="auto"/>
          </w:tcPr>
          <w:p w:rsidR="0063190C" w:rsidRPr="0077010B" w:rsidRDefault="0063190C" w:rsidP="0063190C">
            <w:pPr>
              <w:jc w:val="right"/>
              <w:rPr>
                <w:rFonts w:asciiTheme="minorHAnsi" w:hAnsiTheme="minorHAnsi" w:cstheme="minorHAnsi"/>
              </w:rPr>
            </w:pPr>
          </w:p>
        </w:tc>
      </w:tr>
      <w:tr w:rsidR="0063190C" w:rsidRPr="0077010B" w:rsidTr="00E75F3D">
        <w:trPr>
          <w:trHeight w:val="255"/>
        </w:trPr>
        <w:tc>
          <w:tcPr>
            <w:tcW w:w="7230" w:type="dxa"/>
            <w:shd w:val="clear" w:color="auto" w:fill="auto"/>
            <w:vAlign w:val="center"/>
            <w:hideMark/>
          </w:tcPr>
          <w:p w:rsidR="0063190C" w:rsidRPr="0077010B" w:rsidRDefault="0063190C" w:rsidP="0063190C">
            <w:pPr>
              <w:rPr>
                <w:rFonts w:asciiTheme="minorHAnsi" w:hAnsiTheme="minorHAnsi" w:cstheme="minorHAnsi"/>
              </w:rPr>
            </w:pPr>
            <w:r w:rsidRPr="0077010B">
              <w:rPr>
                <w:rFonts w:asciiTheme="minorHAnsi" w:hAnsiTheme="minorHAnsi" w:cstheme="minorHAnsi"/>
              </w:rPr>
              <w:t>Transporte a participantes en talleres</w:t>
            </w:r>
          </w:p>
        </w:tc>
        <w:tc>
          <w:tcPr>
            <w:tcW w:w="1134" w:type="dxa"/>
            <w:shd w:val="clear" w:color="auto" w:fill="auto"/>
            <w:vAlign w:val="center"/>
            <w:hideMark/>
          </w:tcPr>
          <w:p w:rsidR="0063190C" w:rsidRPr="0077010B" w:rsidRDefault="00527856" w:rsidP="0063190C">
            <w:pPr>
              <w:jc w:val="center"/>
              <w:rPr>
                <w:rFonts w:asciiTheme="minorHAnsi" w:hAnsiTheme="minorHAnsi" w:cstheme="minorHAnsi"/>
              </w:rPr>
            </w:pPr>
            <w:r>
              <w:rPr>
                <w:rFonts w:asciiTheme="minorHAnsi" w:hAnsiTheme="minorHAnsi" w:cstheme="minorHAnsi"/>
              </w:rPr>
              <w:t>12</w:t>
            </w:r>
            <w:r w:rsidR="0063190C" w:rsidRPr="0077010B">
              <w:rPr>
                <w:rFonts w:asciiTheme="minorHAnsi" w:hAnsiTheme="minorHAnsi" w:cstheme="minorHAnsi"/>
              </w:rPr>
              <w:t>0</w:t>
            </w:r>
          </w:p>
        </w:tc>
        <w:tc>
          <w:tcPr>
            <w:tcW w:w="1275" w:type="dxa"/>
            <w:shd w:val="clear" w:color="auto" w:fill="auto"/>
            <w:vAlign w:val="center"/>
            <w:hideMark/>
          </w:tcPr>
          <w:p w:rsidR="0063190C" w:rsidRPr="0077010B" w:rsidRDefault="0063190C" w:rsidP="0063190C">
            <w:pPr>
              <w:jc w:val="right"/>
              <w:rPr>
                <w:rFonts w:asciiTheme="minorHAnsi" w:hAnsiTheme="minorHAnsi" w:cstheme="minorHAnsi"/>
              </w:rPr>
            </w:pPr>
            <w:r w:rsidRPr="0077010B">
              <w:rPr>
                <w:rFonts w:asciiTheme="minorHAnsi" w:hAnsiTheme="minorHAnsi" w:cstheme="minorHAnsi"/>
              </w:rPr>
              <w:t>$2.00</w:t>
            </w:r>
          </w:p>
        </w:tc>
        <w:tc>
          <w:tcPr>
            <w:tcW w:w="1560" w:type="dxa"/>
            <w:shd w:val="clear" w:color="auto" w:fill="auto"/>
            <w:vAlign w:val="center"/>
            <w:hideMark/>
          </w:tcPr>
          <w:p w:rsidR="0063190C" w:rsidRPr="0077010B" w:rsidRDefault="00527856" w:rsidP="0063190C">
            <w:pPr>
              <w:jc w:val="right"/>
              <w:rPr>
                <w:rFonts w:asciiTheme="minorHAnsi" w:hAnsiTheme="minorHAnsi" w:cstheme="minorHAnsi"/>
              </w:rPr>
            </w:pPr>
            <w:r>
              <w:rPr>
                <w:rFonts w:asciiTheme="minorHAnsi" w:hAnsiTheme="minorHAnsi" w:cstheme="minorHAnsi"/>
              </w:rPr>
              <w:t>$24</w:t>
            </w:r>
            <w:r w:rsidR="0063190C" w:rsidRPr="0077010B">
              <w:rPr>
                <w:rFonts w:asciiTheme="minorHAnsi" w:hAnsiTheme="minorHAnsi" w:cstheme="minorHAnsi"/>
              </w:rPr>
              <w:t>0.00</w:t>
            </w:r>
          </w:p>
        </w:tc>
        <w:tc>
          <w:tcPr>
            <w:tcW w:w="2835" w:type="dxa"/>
            <w:shd w:val="clear" w:color="auto" w:fill="auto"/>
          </w:tcPr>
          <w:p w:rsidR="0063190C" w:rsidRPr="0077010B" w:rsidRDefault="0063190C" w:rsidP="0063190C">
            <w:pPr>
              <w:jc w:val="right"/>
              <w:rPr>
                <w:rFonts w:asciiTheme="minorHAnsi" w:hAnsiTheme="minorHAnsi" w:cstheme="minorHAnsi"/>
              </w:rPr>
            </w:pPr>
          </w:p>
        </w:tc>
      </w:tr>
      <w:tr w:rsidR="0063190C" w:rsidRPr="0077010B" w:rsidTr="00E75F3D">
        <w:trPr>
          <w:trHeight w:val="255"/>
        </w:trPr>
        <w:tc>
          <w:tcPr>
            <w:tcW w:w="7230" w:type="dxa"/>
            <w:shd w:val="clear" w:color="auto" w:fill="auto"/>
            <w:vAlign w:val="center"/>
            <w:hideMark/>
          </w:tcPr>
          <w:p w:rsidR="0063190C" w:rsidRPr="0077010B" w:rsidRDefault="0063190C" w:rsidP="0063190C">
            <w:pPr>
              <w:rPr>
                <w:rFonts w:asciiTheme="minorHAnsi" w:hAnsiTheme="minorHAnsi" w:cstheme="minorHAnsi"/>
              </w:rPr>
            </w:pPr>
            <w:r w:rsidRPr="0077010B">
              <w:rPr>
                <w:rFonts w:asciiTheme="minorHAnsi" w:hAnsiTheme="minorHAnsi" w:cstheme="minorHAnsi"/>
              </w:rPr>
              <w:t>Combustible</w:t>
            </w:r>
          </w:p>
        </w:tc>
        <w:tc>
          <w:tcPr>
            <w:tcW w:w="1134" w:type="dxa"/>
            <w:shd w:val="clear" w:color="auto" w:fill="auto"/>
            <w:vAlign w:val="center"/>
            <w:hideMark/>
          </w:tcPr>
          <w:p w:rsidR="0063190C" w:rsidRPr="0077010B" w:rsidRDefault="00527856" w:rsidP="0063190C">
            <w:pPr>
              <w:jc w:val="center"/>
              <w:rPr>
                <w:rFonts w:asciiTheme="minorHAnsi" w:hAnsiTheme="minorHAnsi" w:cstheme="minorHAnsi"/>
              </w:rPr>
            </w:pPr>
            <w:r>
              <w:rPr>
                <w:rFonts w:asciiTheme="minorHAnsi" w:hAnsiTheme="minorHAnsi" w:cstheme="minorHAnsi"/>
              </w:rPr>
              <w:t>4</w:t>
            </w:r>
          </w:p>
        </w:tc>
        <w:tc>
          <w:tcPr>
            <w:tcW w:w="1275" w:type="dxa"/>
            <w:shd w:val="clear" w:color="auto" w:fill="auto"/>
            <w:vAlign w:val="center"/>
            <w:hideMark/>
          </w:tcPr>
          <w:p w:rsidR="0063190C" w:rsidRPr="0077010B" w:rsidRDefault="0063190C" w:rsidP="0063190C">
            <w:pPr>
              <w:jc w:val="right"/>
              <w:rPr>
                <w:rFonts w:asciiTheme="minorHAnsi" w:hAnsiTheme="minorHAnsi" w:cstheme="minorHAnsi"/>
              </w:rPr>
            </w:pPr>
            <w:r w:rsidRPr="0077010B">
              <w:rPr>
                <w:rFonts w:asciiTheme="minorHAnsi" w:hAnsiTheme="minorHAnsi" w:cstheme="minorHAnsi"/>
              </w:rPr>
              <w:t>$25.00</w:t>
            </w:r>
          </w:p>
        </w:tc>
        <w:tc>
          <w:tcPr>
            <w:tcW w:w="1560" w:type="dxa"/>
            <w:shd w:val="clear" w:color="auto" w:fill="auto"/>
            <w:vAlign w:val="center"/>
            <w:hideMark/>
          </w:tcPr>
          <w:p w:rsidR="0063190C" w:rsidRPr="0077010B" w:rsidRDefault="00527856" w:rsidP="0063190C">
            <w:pPr>
              <w:jc w:val="right"/>
              <w:rPr>
                <w:rFonts w:asciiTheme="minorHAnsi" w:hAnsiTheme="minorHAnsi" w:cstheme="minorHAnsi"/>
              </w:rPr>
            </w:pPr>
            <w:r>
              <w:rPr>
                <w:rFonts w:asciiTheme="minorHAnsi" w:hAnsiTheme="minorHAnsi" w:cstheme="minorHAnsi"/>
              </w:rPr>
              <w:t>$10</w:t>
            </w:r>
            <w:r w:rsidR="0063190C" w:rsidRPr="0077010B">
              <w:rPr>
                <w:rFonts w:asciiTheme="minorHAnsi" w:hAnsiTheme="minorHAnsi" w:cstheme="minorHAnsi"/>
              </w:rPr>
              <w:t>0.00</w:t>
            </w:r>
          </w:p>
        </w:tc>
        <w:tc>
          <w:tcPr>
            <w:tcW w:w="2835" w:type="dxa"/>
            <w:shd w:val="clear" w:color="auto" w:fill="auto"/>
          </w:tcPr>
          <w:p w:rsidR="0063190C" w:rsidRPr="0077010B" w:rsidRDefault="0063190C" w:rsidP="0063190C">
            <w:pPr>
              <w:jc w:val="right"/>
              <w:rPr>
                <w:rFonts w:asciiTheme="minorHAnsi" w:hAnsiTheme="minorHAnsi" w:cstheme="minorHAnsi"/>
              </w:rPr>
            </w:pPr>
          </w:p>
        </w:tc>
      </w:tr>
      <w:tr w:rsidR="0063190C" w:rsidRPr="0077010B" w:rsidTr="00E75F3D">
        <w:trPr>
          <w:trHeight w:val="255"/>
        </w:trPr>
        <w:tc>
          <w:tcPr>
            <w:tcW w:w="7230" w:type="dxa"/>
            <w:shd w:val="clear" w:color="auto" w:fill="auto"/>
            <w:vAlign w:val="center"/>
            <w:hideMark/>
          </w:tcPr>
          <w:p w:rsidR="0063190C" w:rsidRPr="0077010B" w:rsidRDefault="00527856" w:rsidP="0063190C">
            <w:pPr>
              <w:rPr>
                <w:rFonts w:asciiTheme="minorHAnsi" w:hAnsiTheme="minorHAnsi" w:cstheme="minorHAnsi"/>
              </w:rPr>
            </w:pPr>
            <w:r w:rsidRPr="00527856">
              <w:rPr>
                <w:rFonts w:asciiTheme="minorHAnsi" w:hAnsiTheme="minorHAnsi" w:cstheme="minorHAnsi"/>
              </w:rPr>
              <w:t>papelería (plumones, papelografos, tirro, post it, cajas de colores)</w:t>
            </w:r>
          </w:p>
        </w:tc>
        <w:tc>
          <w:tcPr>
            <w:tcW w:w="1134" w:type="dxa"/>
            <w:shd w:val="clear" w:color="auto" w:fill="auto"/>
            <w:vAlign w:val="center"/>
            <w:hideMark/>
          </w:tcPr>
          <w:p w:rsidR="0063190C" w:rsidRPr="0077010B" w:rsidRDefault="00527856" w:rsidP="0063190C">
            <w:pPr>
              <w:jc w:val="center"/>
              <w:rPr>
                <w:rFonts w:asciiTheme="minorHAnsi" w:hAnsiTheme="minorHAnsi" w:cstheme="minorHAnsi"/>
              </w:rPr>
            </w:pPr>
            <w:r>
              <w:rPr>
                <w:rFonts w:asciiTheme="minorHAnsi" w:hAnsiTheme="minorHAnsi" w:cstheme="minorHAnsi"/>
              </w:rPr>
              <w:t>4</w:t>
            </w:r>
          </w:p>
        </w:tc>
        <w:tc>
          <w:tcPr>
            <w:tcW w:w="1275" w:type="dxa"/>
            <w:shd w:val="clear" w:color="auto" w:fill="auto"/>
            <w:vAlign w:val="center"/>
            <w:hideMark/>
          </w:tcPr>
          <w:p w:rsidR="0063190C" w:rsidRPr="0077010B" w:rsidRDefault="00527856" w:rsidP="0063190C">
            <w:pPr>
              <w:jc w:val="right"/>
              <w:rPr>
                <w:rFonts w:asciiTheme="minorHAnsi" w:hAnsiTheme="minorHAnsi" w:cstheme="minorHAnsi"/>
              </w:rPr>
            </w:pPr>
            <w:r>
              <w:rPr>
                <w:rFonts w:asciiTheme="minorHAnsi" w:hAnsiTheme="minorHAnsi" w:cstheme="minorHAnsi"/>
              </w:rPr>
              <w:t>$2</w:t>
            </w:r>
            <w:r w:rsidR="0063190C" w:rsidRPr="0077010B">
              <w:rPr>
                <w:rFonts w:asciiTheme="minorHAnsi" w:hAnsiTheme="minorHAnsi" w:cstheme="minorHAnsi"/>
              </w:rPr>
              <w:t>0.00</w:t>
            </w:r>
          </w:p>
        </w:tc>
        <w:tc>
          <w:tcPr>
            <w:tcW w:w="1560" w:type="dxa"/>
            <w:shd w:val="clear" w:color="auto" w:fill="auto"/>
            <w:vAlign w:val="center"/>
            <w:hideMark/>
          </w:tcPr>
          <w:p w:rsidR="0063190C" w:rsidRPr="0077010B" w:rsidRDefault="00527856" w:rsidP="00527856">
            <w:pPr>
              <w:jc w:val="right"/>
              <w:rPr>
                <w:rFonts w:asciiTheme="minorHAnsi" w:hAnsiTheme="minorHAnsi" w:cstheme="minorHAnsi"/>
              </w:rPr>
            </w:pPr>
            <w:r>
              <w:rPr>
                <w:rFonts w:asciiTheme="minorHAnsi" w:hAnsiTheme="minorHAnsi" w:cstheme="minorHAnsi"/>
              </w:rPr>
              <w:t>$8</w:t>
            </w:r>
            <w:r w:rsidR="0063190C" w:rsidRPr="0077010B">
              <w:rPr>
                <w:rFonts w:asciiTheme="minorHAnsi" w:hAnsiTheme="minorHAnsi" w:cstheme="minorHAnsi"/>
              </w:rPr>
              <w:t>0.00</w:t>
            </w:r>
          </w:p>
        </w:tc>
        <w:tc>
          <w:tcPr>
            <w:tcW w:w="2835" w:type="dxa"/>
            <w:shd w:val="clear" w:color="auto" w:fill="auto"/>
          </w:tcPr>
          <w:p w:rsidR="0063190C" w:rsidRPr="0077010B" w:rsidRDefault="0063190C" w:rsidP="0063190C">
            <w:pPr>
              <w:jc w:val="right"/>
              <w:rPr>
                <w:rFonts w:asciiTheme="minorHAnsi" w:hAnsiTheme="minorHAnsi" w:cstheme="minorHAnsi"/>
              </w:rPr>
            </w:pPr>
          </w:p>
        </w:tc>
      </w:tr>
      <w:tr w:rsidR="0063190C" w:rsidRPr="0077010B" w:rsidTr="00E75F3D">
        <w:trPr>
          <w:trHeight w:val="255"/>
        </w:trPr>
        <w:tc>
          <w:tcPr>
            <w:tcW w:w="7230" w:type="dxa"/>
            <w:shd w:val="clear" w:color="auto" w:fill="auto"/>
            <w:vAlign w:val="center"/>
            <w:hideMark/>
          </w:tcPr>
          <w:p w:rsidR="0063190C" w:rsidRPr="0077010B" w:rsidRDefault="0063190C" w:rsidP="0063190C">
            <w:pPr>
              <w:rPr>
                <w:rFonts w:asciiTheme="minorHAnsi" w:hAnsiTheme="minorHAnsi" w:cstheme="minorHAnsi"/>
              </w:rPr>
            </w:pPr>
            <w:r w:rsidRPr="0077010B">
              <w:rPr>
                <w:rFonts w:asciiTheme="minorHAnsi" w:hAnsiTheme="minorHAnsi" w:cstheme="minorHAnsi"/>
              </w:rPr>
              <w:t>Alquiler de local</w:t>
            </w:r>
          </w:p>
        </w:tc>
        <w:tc>
          <w:tcPr>
            <w:tcW w:w="1134" w:type="dxa"/>
            <w:shd w:val="clear" w:color="auto" w:fill="auto"/>
            <w:vAlign w:val="center"/>
            <w:hideMark/>
          </w:tcPr>
          <w:p w:rsidR="0063190C" w:rsidRPr="0077010B" w:rsidRDefault="0063190C" w:rsidP="0063190C">
            <w:pPr>
              <w:jc w:val="center"/>
              <w:rPr>
                <w:rFonts w:asciiTheme="minorHAnsi" w:hAnsiTheme="minorHAnsi" w:cstheme="minorHAnsi"/>
              </w:rPr>
            </w:pPr>
            <w:r w:rsidRPr="0077010B">
              <w:rPr>
                <w:rFonts w:asciiTheme="minorHAnsi" w:hAnsiTheme="minorHAnsi" w:cstheme="minorHAnsi"/>
              </w:rPr>
              <w:t>1</w:t>
            </w:r>
          </w:p>
        </w:tc>
        <w:tc>
          <w:tcPr>
            <w:tcW w:w="1275" w:type="dxa"/>
            <w:shd w:val="clear" w:color="auto" w:fill="auto"/>
            <w:vAlign w:val="center"/>
            <w:hideMark/>
          </w:tcPr>
          <w:p w:rsidR="0063190C" w:rsidRPr="0077010B" w:rsidRDefault="0063190C" w:rsidP="0063190C">
            <w:pPr>
              <w:jc w:val="right"/>
              <w:rPr>
                <w:rFonts w:asciiTheme="minorHAnsi" w:hAnsiTheme="minorHAnsi" w:cstheme="minorHAnsi"/>
              </w:rPr>
            </w:pPr>
            <w:r w:rsidRPr="0077010B">
              <w:rPr>
                <w:rFonts w:asciiTheme="minorHAnsi" w:hAnsiTheme="minorHAnsi" w:cstheme="minorHAnsi"/>
              </w:rPr>
              <w:t>$150.00</w:t>
            </w:r>
          </w:p>
        </w:tc>
        <w:tc>
          <w:tcPr>
            <w:tcW w:w="1560" w:type="dxa"/>
            <w:shd w:val="clear" w:color="auto" w:fill="auto"/>
            <w:vAlign w:val="center"/>
            <w:hideMark/>
          </w:tcPr>
          <w:p w:rsidR="0063190C" w:rsidRPr="0077010B" w:rsidRDefault="0063190C" w:rsidP="0063190C">
            <w:pPr>
              <w:jc w:val="right"/>
              <w:rPr>
                <w:rFonts w:asciiTheme="minorHAnsi" w:hAnsiTheme="minorHAnsi" w:cstheme="minorHAnsi"/>
              </w:rPr>
            </w:pPr>
            <w:r w:rsidRPr="0077010B">
              <w:rPr>
                <w:rFonts w:asciiTheme="minorHAnsi" w:hAnsiTheme="minorHAnsi" w:cstheme="minorHAnsi"/>
              </w:rPr>
              <w:t>$150.00</w:t>
            </w:r>
          </w:p>
        </w:tc>
        <w:tc>
          <w:tcPr>
            <w:tcW w:w="2835" w:type="dxa"/>
            <w:shd w:val="clear" w:color="auto" w:fill="auto"/>
          </w:tcPr>
          <w:p w:rsidR="0063190C" w:rsidRPr="0077010B" w:rsidRDefault="0063190C" w:rsidP="0063190C">
            <w:pPr>
              <w:jc w:val="right"/>
              <w:rPr>
                <w:rFonts w:asciiTheme="minorHAnsi" w:hAnsiTheme="minorHAnsi" w:cstheme="minorHAnsi"/>
              </w:rPr>
            </w:pPr>
          </w:p>
        </w:tc>
      </w:tr>
      <w:tr w:rsidR="0063190C" w:rsidRPr="0077010B" w:rsidTr="00E75F3D">
        <w:trPr>
          <w:trHeight w:val="480"/>
        </w:trPr>
        <w:tc>
          <w:tcPr>
            <w:tcW w:w="7230" w:type="dxa"/>
            <w:shd w:val="clear" w:color="auto" w:fill="auto"/>
            <w:vAlign w:val="center"/>
            <w:hideMark/>
          </w:tcPr>
          <w:p w:rsidR="0063190C" w:rsidRPr="0077010B" w:rsidRDefault="0063190C" w:rsidP="0063190C">
            <w:pPr>
              <w:rPr>
                <w:rFonts w:asciiTheme="minorHAnsi" w:hAnsiTheme="minorHAnsi" w:cstheme="minorHAnsi"/>
                <w:b/>
                <w:bCs/>
              </w:rPr>
            </w:pPr>
            <w:r w:rsidRPr="0077010B">
              <w:rPr>
                <w:rFonts w:asciiTheme="minorHAnsi" w:hAnsiTheme="minorHAnsi" w:cstheme="minorHAnsi"/>
                <w:b/>
                <w:bCs/>
              </w:rPr>
              <w:t>Actividad 1.4. Recorridos con liderazgos comunitarios para toma de evidencia de impactos</w:t>
            </w:r>
            <w:r w:rsidR="00527856">
              <w:rPr>
                <w:rFonts w:asciiTheme="minorHAnsi" w:hAnsiTheme="minorHAnsi" w:cstheme="minorHAnsi"/>
                <w:b/>
                <w:bCs/>
              </w:rPr>
              <w:t xml:space="preserve"> (4 recorridos con 10 personas cada uno)</w:t>
            </w:r>
          </w:p>
        </w:tc>
        <w:tc>
          <w:tcPr>
            <w:tcW w:w="1134" w:type="dxa"/>
            <w:shd w:val="clear" w:color="auto" w:fill="auto"/>
            <w:vAlign w:val="center"/>
            <w:hideMark/>
          </w:tcPr>
          <w:p w:rsidR="0063190C" w:rsidRPr="0077010B" w:rsidRDefault="0063190C" w:rsidP="0063190C">
            <w:pPr>
              <w:jc w:val="center"/>
              <w:rPr>
                <w:rFonts w:asciiTheme="minorHAnsi" w:hAnsiTheme="minorHAnsi" w:cstheme="minorHAnsi"/>
              </w:rPr>
            </w:pPr>
            <w:r w:rsidRPr="0077010B">
              <w:rPr>
                <w:rFonts w:asciiTheme="minorHAnsi" w:hAnsiTheme="minorHAnsi" w:cstheme="minorHAnsi"/>
              </w:rPr>
              <w:t> </w:t>
            </w:r>
          </w:p>
        </w:tc>
        <w:tc>
          <w:tcPr>
            <w:tcW w:w="1275" w:type="dxa"/>
            <w:shd w:val="clear" w:color="auto" w:fill="auto"/>
            <w:vAlign w:val="center"/>
            <w:hideMark/>
          </w:tcPr>
          <w:p w:rsidR="0063190C" w:rsidRPr="0077010B" w:rsidRDefault="0063190C" w:rsidP="0063190C">
            <w:pPr>
              <w:rPr>
                <w:rFonts w:asciiTheme="minorHAnsi" w:hAnsiTheme="minorHAnsi" w:cstheme="minorHAnsi"/>
              </w:rPr>
            </w:pPr>
            <w:r w:rsidRPr="0077010B">
              <w:rPr>
                <w:rFonts w:asciiTheme="minorHAnsi" w:hAnsiTheme="minorHAnsi" w:cstheme="minorHAnsi"/>
              </w:rPr>
              <w:t> </w:t>
            </w:r>
          </w:p>
        </w:tc>
        <w:tc>
          <w:tcPr>
            <w:tcW w:w="1560" w:type="dxa"/>
            <w:shd w:val="clear" w:color="auto" w:fill="auto"/>
            <w:vAlign w:val="center"/>
            <w:hideMark/>
          </w:tcPr>
          <w:p w:rsidR="0063190C" w:rsidRPr="0077010B" w:rsidRDefault="0063190C" w:rsidP="0063190C">
            <w:pPr>
              <w:jc w:val="right"/>
              <w:rPr>
                <w:rFonts w:asciiTheme="minorHAnsi" w:hAnsiTheme="minorHAnsi" w:cstheme="minorHAnsi"/>
                <w:b/>
                <w:bCs/>
              </w:rPr>
            </w:pPr>
            <w:r w:rsidRPr="0077010B">
              <w:rPr>
                <w:rFonts w:asciiTheme="minorHAnsi" w:hAnsiTheme="minorHAnsi" w:cstheme="minorHAnsi"/>
                <w:b/>
                <w:bCs/>
              </w:rPr>
              <w:t>$1,850.00</w:t>
            </w:r>
          </w:p>
        </w:tc>
        <w:tc>
          <w:tcPr>
            <w:tcW w:w="2835" w:type="dxa"/>
            <w:shd w:val="clear" w:color="auto" w:fill="auto"/>
          </w:tcPr>
          <w:p w:rsidR="0063190C" w:rsidRPr="0077010B" w:rsidRDefault="0063190C" w:rsidP="0063190C">
            <w:pPr>
              <w:jc w:val="right"/>
              <w:rPr>
                <w:rFonts w:asciiTheme="minorHAnsi" w:hAnsiTheme="minorHAnsi" w:cstheme="minorHAnsi"/>
                <w:b/>
                <w:bCs/>
              </w:rPr>
            </w:pPr>
          </w:p>
        </w:tc>
      </w:tr>
      <w:tr w:rsidR="0063190C" w:rsidRPr="0077010B" w:rsidTr="00E75F3D">
        <w:trPr>
          <w:trHeight w:val="255"/>
        </w:trPr>
        <w:tc>
          <w:tcPr>
            <w:tcW w:w="7230" w:type="dxa"/>
            <w:shd w:val="clear" w:color="auto" w:fill="auto"/>
            <w:vAlign w:val="center"/>
            <w:hideMark/>
          </w:tcPr>
          <w:p w:rsidR="0063190C" w:rsidRPr="0077010B" w:rsidRDefault="0063190C" w:rsidP="0063190C">
            <w:pPr>
              <w:rPr>
                <w:rFonts w:asciiTheme="minorHAnsi" w:hAnsiTheme="minorHAnsi" w:cstheme="minorHAnsi"/>
              </w:rPr>
            </w:pPr>
            <w:r w:rsidRPr="0077010B">
              <w:rPr>
                <w:rFonts w:asciiTheme="minorHAnsi" w:hAnsiTheme="minorHAnsi" w:cstheme="minorHAnsi"/>
              </w:rPr>
              <w:t xml:space="preserve">Alimentación a participantes </w:t>
            </w:r>
          </w:p>
        </w:tc>
        <w:tc>
          <w:tcPr>
            <w:tcW w:w="1134" w:type="dxa"/>
            <w:shd w:val="clear" w:color="auto" w:fill="auto"/>
            <w:vAlign w:val="center"/>
            <w:hideMark/>
          </w:tcPr>
          <w:p w:rsidR="0063190C" w:rsidRPr="0077010B" w:rsidRDefault="00527856" w:rsidP="0063190C">
            <w:pPr>
              <w:jc w:val="center"/>
              <w:rPr>
                <w:rFonts w:asciiTheme="minorHAnsi" w:hAnsiTheme="minorHAnsi" w:cstheme="minorHAnsi"/>
              </w:rPr>
            </w:pPr>
            <w:r>
              <w:rPr>
                <w:rFonts w:asciiTheme="minorHAnsi" w:hAnsiTheme="minorHAnsi" w:cstheme="minorHAnsi"/>
              </w:rPr>
              <w:t>4</w:t>
            </w:r>
            <w:r w:rsidR="0063190C" w:rsidRPr="0077010B">
              <w:rPr>
                <w:rFonts w:asciiTheme="minorHAnsi" w:hAnsiTheme="minorHAnsi" w:cstheme="minorHAnsi"/>
              </w:rPr>
              <w:t>0</w:t>
            </w:r>
          </w:p>
        </w:tc>
        <w:tc>
          <w:tcPr>
            <w:tcW w:w="1275" w:type="dxa"/>
            <w:shd w:val="clear" w:color="auto" w:fill="auto"/>
            <w:vAlign w:val="center"/>
            <w:hideMark/>
          </w:tcPr>
          <w:p w:rsidR="0063190C" w:rsidRPr="0077010B" w:rsidRDefault="0063190C" w:rsidP="0063190C">
            <w:pPr>
              <w:jc w:val="right"/>
              <w:rPr>
                <w:rFonts w:asciiTheme="minorHAnsi" w:hAnsiTheme="minorHAnsi" w:cstheme="minorHAnsi"/>
              </w:rPr>
            </w:pPr>
            <w:r w:rsidRPr="0077010B">
              <w:rPr>
                <w:rFonts w:asciiTheme="minorHAnsi" w:hAnsiTheme="minorHAnsi" w:cstheme="minorHAnsi"/>
              </w:rPr>
              <w:t>$3.00</w:t>
            </w:r>
          </w:p>
        </w:tc>
        <w:tc>
          <w:tcPr>
            <w:tcW w:w="1560" w:type="dxa"/>
            <w:shd w:val="clear" w:color="auto" w:fill="auto"/>
            <w:vAlign w:val="center"/>
            <w:hideMark/>
          </w:tcPr>
          <w:p w:rsidR="0063190C" w:rsidRPr="0077010B" w:rsidRDefault="00773C68" w:rsidP="0063190C">
            <w:pPr>
              <w:jc w:val="right"/>
              <w:rPr>
                <w:rFonts w:asciiTheme="minorHAnsi" w:hAnsiTheme="minorHAnsi" w:cstheme="minorHAnsi"/>
              </w:rPr>
            </w:pPr>
            <w:r>
              <w:rPr>
                <w:rFonts w:asciiTheme="minorHAnsi" w:hAnsiTheme="minorHAnsi" w:cstheme="minorHAnsi"/>
              </w:rPr>
              <w:t>$12</w:t>
            </w:r>
            <w:r w:rsidR="0063190C" w:rsidRPr="0077010B">
              <w:rPr>
                <w:rFonts w:asciiTheme="minorHAnsi" w:hAnsiTheme="minorHAnsi" w:cstheme="minorHAnsi"/>
              </w:rPr>
              <w:t>0.00</w:t>
            </w:r>
          </w:p>
        </w:tc>
        <w:tc>
          <w:tcPr>
            <w:tcW w:w="2835" w:type="dxa"/>
            <w:shd w:val="clear" w:color="auto" w:fill="auto"/>
          </w:tcPr>
          <w:p w:rsidR="0063190C" w:rsidRPr="0077010B" w:rsidRDefault="0063190C" w:rsidP="0063190C">
            <w:pPr>
              <w:jc w:val="right"/>
              <w:rPr>
                <w:rFonts w:asciiTheme="minorHAnsi" w:hAnsiTheme="minorHAnsi" w:cstheme="minorHAnsi"/>
              </w:rPr>
            </w:pPr>
          </w:p>
        </w:tc>
      </w:tr>
      <w:tr w:rsidR="0063190C" w:rsidRPr="0077010B" w:rsidTr="00E75F3D">
        <w:trPr>
          <w:trHeight w:val="255"/>
        </w:trPr>
        <w:tc>
          <w:tcPr>
            <w:tcW w:w="7230" w:type="dxa"/>
            <w:shd w:val="clear" w:color="auto" w:fill="auto"/>
            <w:vAlign w:val="center"/>
            <w:hideMark/>
          </w:tcPr>
          <w:p w:rsidR="0063190C" w:rsidRPr="0077010B" w:rsidRDefault="0063190C" w:rsidP="0063190C">
            <w:pPr>
              <w:rPr>
                <w:rFonts w:asciiTheme="minorHAnsi" w:hAnsiTheme="minorHAnsi" w:cstheme="minorHAnsi"/>
              </w:rPr>
            </w:pPr>
            <w:r w:rsidRPr="0077010B">
              <w:rPr>
                <w:rFonts w:asciiTheme="minorHAnsi" w:hAnsiTheme="minorHAnsi" w:cstheme="minorHAnsi"/>
              </w:rPr>
              <w:t xml:space="preserve">Transporte a participantes </w:t>
            </w:r>
          </w:p>
        </w:tc>
        <w:tc>
          <w:tcPr>
            <w:tcW w:w="1134" w:type="dxa"/>
            <w:shd w:val="clear" w:color="auto" w:fill="auto"/>
            <w:vAlign w:val="center"/>
            <w:hideMark/>
          </w:tcPr>
          <w:p w:rsidR="0063190C" w:rsidRPr="0077010B" w:rsidRDefault="00773C68" w:rsidP="0063190C">
            <w:pPr>
              <w:jc w:val="center"/>
              <w:rPr>
                <w:rFonts w:asciiTheme="minorHAnsi" w:hAnsiTheme="minorHAnsi" w:cstheme="minorHAnsi"/>
              </w:rPr>
            </w:pPr>
            <w:r>
              <w:rPr>
                <w:rFonts w:asciiTheme="minorHAnsi" w:hAnsiTheme="minorHAnsi" w:cstheme="minorHAnsi"/>
              </w:rPr>
              <w:t>4</w:t>
            </w:r>
            <w:r w:rsidR="0063190C" w:rsidRPr="0077010B">
              <w:rPr>
                <w:rFonts w:asciiTheme="minorHAnsi" w:hAnsiTheme="minorHAnsi" w:cstheme="minorHAnsi"/>
              </w:rPr>
              <w:t>0</w:t>
            </w:r>
          </w:p>
        </w:tc>
        <w:tc>
          <w:tcPr>
            <w:tcW w:w="1275" w:type="dxa"/>
            <w:shd w:val="clear" w:color="auto" w:fill="auto"/>
            <w:vAlign w:val="center"/>
            <w:hideMark/>
          </w:tcPr>
          <w:p w:rsidR="0063190C" w:rsidRPr="0077010B" w:rsidRDefault="0063190C" w:rsidP="0063190C">
            <w:pPr>
              <w:jc w:val="right"/>
              <w:rPr>
                <w:rFonts w:asciiTheme="minorHAnsi" w:hAnsiTheme="minorHAnsi" w:cstheme="minorHAnsi"/>
              </w:rPr>
            </w:pPr>
            <w:r w:rsidRPr="0077010B">
              <w:rPr>
                <w:rFonts w:asciiTheme="minorHAnsi" w:hAnsiTheme="minorHAnsi" w:cstheme="minorHAnsi"/>
              </w:rPr>
              <w:t>$2.00</w:t>
            </w:r>
          </w:p>
        </w:tc>
        <w:tc>
          <w:tcPr>
            <w:tcW w:w="1560" w:type="dxa"/>
            <w:shd w:val="clear" w:color="auto" w:fill="auto"/>
            <w:vAlign w:val="center"/>
            <w:hideMark/>
          </w:tcPr>
          <w:p w:rsidR="0063190C" w:rsidRPr="0077010B" w:rsidRDefault="00773C68" w:rsidP="0063190C">
            <w:pPr>
              <w:jc w:val="right"/>
              <w:rPr>
                <w:rFonts w:asciiTheme="minorHAnsi" w:hAnsiTheme="minorHAnsi" w:cstheme="minorHAnsi"/>
              </w:rPr>
            </w:pPr>
            <w:r>
              <w:rPr>
                <w:rFonts w:asciiTheme="minorHAnsi" w:hAnsiTheme="minorHAnsi" w:cstheme="minorHAnsi"/>
              </w:rPr>
              <w:t>$8</w:t>
            </w:r>
            <w:r w:rsidR="0063190C" w:rsidRPr="0077010B">
              <w:rPr>
                <w:rFonts w:asciiTheme="minorHAnsi" w:hAnsiTheme="minorHAnsi" w:cstheme="minorHAnsi"/>
              </w:rPr>
              <w:t>0.00</w:t>
            </w:r>
          </w:p>
        </w:tc>
        <w:tc>
          <w:tcPr>
            <w:tcW w:w="2835" w:type="dxa"/>
            <w:shd w:val="clear" w:color="auto" w:fill="auto"/>
          </w:tcPr>
          <w:p w:rsidR="0063190C" w:rsidRPr="0077010B" w:rsidRDefault="0063190C" w:rsidP="0063190C">
            <w:pPr>
              <w:jc w:val="right"/>
              <w:rPr>
                <w:rFonts w:asciiTheme="minorHAnsi" w:hAnsiTheme="minorHAnsi" w:cstheme="minorHAnsi"/>
              </w:rPr>
            </w:pPr>
          </w:p>
        </w:tc>
      </w:tr>
      <w:tr w:rsidR="0063190C" w:rsidRPr="0077010B" w:rsidTr="00E75F3D">
        <w:trPr>
          <w:trHeight w:val="255"/>
        </w:trPr>
        <w:tc>
          <w:tcPr>
            <w:tcW w:w="7230" w:type="dxa"/>
            <w:shd w:val="clear" w:color="auto" w:fill="auto"/>
            <w:vAlign w:val="center"/>
            <w:hideMark/>
          </w:tcPr>
          <w:p w:rsidR="0063190C" w:rsidRPr="0077010B" w:rsidRDefault="0063190C" w:rsidP="0063190C">
            <w:pPr>
              <w:rPr>
                <w:rFonts w:asciiTheme="minorHAnsi" w:hAnsiTheme="minorHAnsi" w:cstheme="minorHAnsi"/>
              </w:rPr>
            </w:pPr>
            <w:r w:rsidRPr="0077010B">
              <w:rPr>
                <w:rFonts w:asciiTheme="minorHAnsi" w:hAnsiTheme="minorHAnsi" w:cstheme="minorHAnsi"/>
              </w:rPr>
              <w:t>Combustible</w:t>
            </w:r>
          </w:p>
        </w:tc>
        <w:tc>
          <w:tcPr>
            <w:tcW w:w="1134" w:type="dxa"/>
            <w:shd w:val="clear" w:color="auto" w:fill="auto"/>
            <w:vAlign w:val="center"/>
            <w:hideMark/>
          </w:tcPr>
          <w:p w:rsidR="0063190C" w:rsidRPr="0077010B" w:rsidRDefault="00773C68" w:rsidP="0063190C">
            <w:pPr>
              <w:jc w:val="center"/>
              <w:rPr>
                <w:rFonts w:asciiTheme="minorHAnsi" w:hAnsiTheme="minorHAnsi" w:cstheme="minorHAnsi"/>
              </w:rPr>
            </w:pPr>
            <w:r>
              <w:rPr>
                <w:rFonts w:asciiTheme="minorHAnsi" w:hAnsiTheme="minorHAnsi" w:cstheme="minorHAnsi"/>
              </w:rPr>
              <w:t>4</w:t>
            </w:r>
          </w:p>
        </w:tc>
        <w:tc>
          <w:tcPr>
            <w:tcW w:w="1275" w:type="dxa"/>
            <w:shd w:val="clear" w:color="auto" w:fill="auto"/>
            <w:vAlign w:val="center"/>
            <w:hideMark/>
          </w:tcPr>
          <w:p w:rsidR="0063190C" w:rsidRPr="0077010B" w:rsidRDefault="0063190C" w:rsidP="0063190C">
            <w:pPr>
              <w:jc w:val="right"/>
              <w:rPr>
                <w:rFonts w:asciiTheme="minorHAnsi" w:hAnsiTheme="minorHAnsi" w:cstheme="minorHAnsi"/>
              </w:rPr>
            </w:pPr>
            <w:r w:rsidRPr="0077010B">
              <w:rPr>
                <w:rFonts w:asciiTheme="minorHAnsi" w:hAnsiTheme="minorHAnsi" w:cstheme="minorHAnsi"/>
              </w:rPr>
              <w:t>$25.00</w:t>
            </w:r>
          </w:p>
        </w:tc>
        <w:tc>
          <w:tcPr>
            <w:tcW w:w="1560" w:type="dxa"/>
            <w:shd w:val="clear" w:color="auto" w:fill="auto"/>
            <w:vAlign w:val="center"/>
            <w:hideMark/>
          </w:tcPr>
          <w:p w:rsidR="0063190C" w:rsidRPr="0077010B" w:rsidRDefault="00773C68" w:rsidP="0063190C">
            <w:pPr>
              <w:jc w:val="right"/>
              <w:rPr>
                <w:rFonts w:asciiTheme="minorHAnsi" w:hAnsiTheme="minorHAnsi" w:cstheme="minorHAnsi"/>
              </w:rPr>
            </w:pPr>
            <w:r>
              <w:rPr>
                <w:rFonts w:asciiTheme="minorHAnsi" w:hAnsiTheme="minorHAnsi" w:cstheme="minorHAnsi"/>
              </w:rPr>
              <w:t>$10</w:t>
            </w:r>
            <w:r w:rsidR="0063190C" w:rsidRPr="0077010B">
              <w:rPr>
                <w:rFonts w:asciiTheme="minorHAnsi" w:hAnsiTheme="minorHAnsi" w:cstheme="minorHAnsi"/>
              </w:rPr>
              <w:t>0.00</w:t>
            </w:r>
          </w:p>
        </w:tc>
        <w:tc>
          <w:tcPr>
            <w:tcW w:w="2835" w:type="dxa"/>
            <w:shd w:val="clear" w:color="auto" w:fill="auto"/>
          </w:tcPr>
          <w:p w:rsidR="0063190C" w:rsidRPr="0077010B" w:rsidRDefault="0063190C" w:rsidP="0063190C">
            <w:pPr>
              <w:jc w:val="right"/>
              <w:rPr>
                <w:rFonts w:asciiTheme="minorHAnsi" w:hAnsiTheme="minorHAnsi" w:cstheme="minorHAnsi"/>
              </w:rPr>
            </w:pPr>
          </w:p>
        </w:tc>
      </w:tr>
      <w:tr w:rsidR="0063190C" w:rsidRPr="0077010B" w:rsidTr="00E75F3D">
        <w:trPr>
          <w:trHeight w:val="255"/>
        </w:trPr>
        <w:tc>
          <w:tcPr>
            <w:tcW w:w="7230" w:type="dxa"/>
            <w:shd w:val="clear" w:color="auto" w:fill="auto"/>
            <w:vAlign w:val="center"/>
            <w:hideMark/>
          </w:tcPr>
          <w:p w:rsidR="0063190C" w:rsidRPr="0077010B" w:rsidRDefault="0063190C" w:rsidP="0063190C">
            <w:pPr>
              <w:rPr>
                <w:rFonts w:asciiTheme="minorHAnsi" w:hAnsiTheme="minorHAnsi" w:cstheme="minorHAnsi"/>
              </w:rPr>
            </w:pPr>
            <w:r w:rsidRPr="0077010B">
              <w:rPr>
                <w:rFonts w:asciiTheme="minorHAnsi" w:hAnsiTheme="minorHAnsi" w:cstheme="minorHAnsi"/>
              </w:rPr>
              <w:t xml:space="preserve">Honorarios a liderazgos comunitarios </w:t>
            </w:r>
          </w:p>
        </w:tc>
        <w:tc>
          <w:tcPr>
            <w:tcW w:w="1134" w:type="dxa"/>
            <w:shd w:val="clear" w:color="auto" w:fill="auto"/>
            <w:vAlign w:val="center"/>
            <w:hideMark/>
          </w:tcPr>
          <w:p w:rsidR="0063190C" w:rsidRPr="0077010B" w:rsidRDefault="00773C68" w:rsidP="0063190C">
            <w:pPr>
              <w:jc w:val="center"/>
              <w:rPr>
                <w:rFonts w:asciiTheme="minorHAnsi" w:hAnsiTheme="minorHAnsi" w:cstheme="minorHAnsi"/>
              </w:rPr>
            </w:pPr>
            <w:r>
              <w:rPr>
                <w:rFonts w:asciiTheme="minorHAnsi" w:hAnsiTheme="minorHAnsi" w:cstheme="minorHAnsi"/>
              </w:rPr>
              <w:t>4</w:t>
            </w:r>
            <w:r w:rsidR="0063190C" w:rsidRPr="0077010B">
              <w:rPr>
                <w:rFonts w:asciiTheme="minorHAnsi" w:hAnsiTheme="minorHAnsi" w:cstheme="minorHAnsi"/>
              </w:rPr>
              <w:t>0</w:t>
            </w:r>
          </w:p>
        </w:tc>
        <w:tc>
          <w:tcPr>
            <w:tcW w:w="1275" w:type="dxa"/>
            <w:shd w:val="clear" w:color="auto" w:fill="auto"/>
            <w:vAlign w:val="center"/>
            <w:hideMark/>
          </w:tcPr>
          <w:p w:rsidR="0063190C" w:rsidRPr="0077010B" w:rsidRDefault="0063190C" w:rsidP="0063190C">
            <w:pPr>
              <w:jc w:val="right"/>
              <w:rPr>
                <w:rFonts w:asciiTheme="minorHAnsi" w:hAnsiTheme="minorHAnsi" w:cstheme="minorHAnsi"/>
              </w:rPr>
            </w:pPr>
            <w:r w:rsidRPr="0077010B">
              <w:rPr>
                <w:rFonts w:asciiTheme="minorHAnsi" w:hAnsiTheme="minorHAnsi" w:cstheme="minorHAnsi"/>
              </w:rPr>
              <w:t>$10.00</w:t>
            </w:r>
          </w:p>
        </w:tc>
        <w:tc>
          <w:tcPr>
            <w:tcW w:w="1560" w:type="dxa"/>
            <w:shd w:val="clear" w:color="auto" w:fill="auto"/>
            <w:vAlign w:val="center"/>
            <w:hideMark/>
          </w:tcPr>
          <w:p w:rsidR="0063190C" w:rsidRPr="0077010B" w:rsidRDefault="00773C68" w:rsidP="0063190C">
            <w:pPr>
              <w:jc w:val="right"/>
              <w:rPr>
                <w:rFonts w:asciiTheme="minorHAnsi" w:hAnsiTheme="minorHAnsi" w:cstheme="minorHAnsi"/>
              </w:rPr>
            </w:pPr>
            <w:r>
              <w:rPr>
                <w:rFonts w:asciiTheme="minorHAnsi" w:hAnsiTheme="minorHAnsi" w:cstheme="minorHAnsi"/>
              </w:rPr>
              <w:t>$4</w:t>
            </w:r>
            <w:r w:rsidR="0063190C" w:rsidRPr="0077010B">
              <w:rPr>
                <w:rFonts w:asciiTheme="minorHAnsi" w:hAnsiTheme="minorHAnsi" w:cstheme="minorHAnsi"/>
              </w:rPr>
              <w:t>00.00</w:t>
            </w:r>
          </w:p>
        </w:tc>
        <w:tc>
          <w:tcPr>
            <w:tcW w:w="2835" w:type="dxa"/>
            <w:shd w:val="clear" w:color="auto" w:fill="auto"/>
          </w:tcPr>
          <w:p w:rsidR="0063190C" w:rsidRPr="0077010B" w:rsidRDefault="0063190C" w:rsidP="0063190C">
            <w:pPr>
              <w:jc w:val="right"/>
              <w:rPr>
                <w:rFonts w:asciiTheme="minorHAnsi" w:hAnsiTheme="minorHAnsi" w:cstheme="minorHAnsi"/>
              </w:rPr>
            </w:pPr>
          </w:p>
        </w:tc>
      </w:tr>
      <w:tr w:rsidR="0063190C" w:rsidRPr="0077010B" w:rsidTr="00E75F3D">
        <w:trPr>
          <w:trHeight w:val="255"/>
        </w:trPr>
        <w:tc>
          <w:tcPr>
            <w:tcW w:w="7230" w:type="dxa"/>
            <w:shd w:val="clear" w:color="auto" w:fill="auto"/>
            <w:vAlign w:val="center"/>
            <w:hideMark/>
          </w:tcPr>
          <w:p w:rsidR="0063190C" w:rsidRPr="0077010B" w:rsidRDefault="00773C68" w:rsidP="0063190C">
            <w:pPr>
              <w:rPr>
                <w:rFonts w:asciiTheme="minorHAnsi" w:hAnsiTheme="minorHAnsi" w:cstheme="minorHAnsi"/>
              </w:rPr>
            </w:pPr>
            <w:r w:rsidRPr="00773C68">
              <w:rPr>
                <w:rFonts w:asciiTheme="minorHAnsi" w:hAnsiTheme="minorHAnsi" w:cstheme="minorHAnsi"/>
              </w:rPr>
              <w:t>papelería (ploteo de mapas para incorporar observación)</w:t>
            </w:r>
          </w:p>
        </w:tc>
        <w:tc>
          <w:tcPr>
            <w:tcW w:w="1134" w:type="dxa"/>
            <w:shd w:val="clear" w:color="auto" w:fill="auto"/>
            <w:vAlign w:val="center"/>
            <w:hideMark/>
          </w:tcPr>
          <w:p w:rsidR="0063190C" w:rsidRPr="0077010B" w:rsidRDefault="0063190C" w:rsidP="0063190C">
            <w:pPr>
              <w:jc w:val="center"/>
              <w:rPr>
                <w:rFonts w:asciiTheme="minorHAnsi" w:hAnsiTheme="minorHAnsi" w:cstheme="minorHAnsi"/>
              </w:rPr>
            </w:pPr>
            <w:r w:rsidRPr="0077010B">
              <w:rPr>
                <w:rFonts w:asciiTheme="minorHAnsi" w:hAnsiTheme="minorHAnsi" w:cstheme="minorHAnsi"/>
              </w:rPr>
              <w:t>10</w:t>
            </w:r>
          </w:p>
        </w:tc>
        <w:tc>
          <w:tcPr>
            <w:tcW w:w="1275" w:type="dxa"/>
            <w:shd w:val="clear" w:color="auto" w:fill="auto"/>
            <w:vAlign w:val="center"/>
            <w:hideMark/>
          </w:tcPr>
          <w:p w:rsidR="0063190C" w:rsidRPr="0077010B" w:rsidRDefault="0063190C" w:rsidP="0063190C">
            <w:pPr>
              <w:jc w:val="right"/>
              <w:rPr>
                <w:rFonts w:asciiTheme="minorHAnsi" w:hAnsiTheme="minorHAnsi" w:cstheme="minorHAnsi"/>
              </w:rPr>
            </w:pPr>
            <w:r w:rsidRPr="0077010B">
              <w:rPr>
                <w:rFonts w:asciiTheme="minorHAnsi" w:hAnsiTheme="minorHAnsi" w:cstheme="minorHAnsi"/>
              </w:rPr>
              <w:t>$10.00</w:t>
            </w:r>
          </w:p>
        </w:tc>
        <w:tc>
          <w:tcPr>
            <w:tcW w:w="1560" w:type="dxa"/>
            <w:shd w:val="clear" w:color="auto" w:fill="auto"/>
            <w:vAlign w:val="center"/>
            <w:hideMark/>
          </w:tcPr>
          <w:p w:rsidR="0063190C" w:rsidRPr="0077010B" w:rsidRDefault="0063190C" w:rsidP="0063190C">
            <w:pPr>
              <w:jc w:val="right"/>
              <w:rPr>
                <w:rFonts w:asciiTheme="minorHAnsi" w:hAnsiTheme="minorHAnsi" w:cstheme="minorHAnsi"/>
              </w:rPr>
            </w:pPr>
            <w:r w:rsidRPr="0077010B">
              <w:rPr>
                <w:rFonts w:asciiTheme="minorHAnsi" w:hAnsiTheme="minorHAnsi" w:cstheme="minorHAnsi"/>
              </w:rPr>
              <w:t>$100.00</w:t>
            </w:r>
          </w:p>
        </w:tc>
        <w:tc>
          <w:tcPr>
            <w:tcW w:w="2835" w:type="dxa"/>
            <w:shd w:val="clear" w:color="auto" w:fill="auto"/>
          </w:tcPr>
          <w:p w:rsidR="0063190C" w:rsidRPr="0077010B" w:rsidRDefault="0063190C" w:rsidP="0063190C">
            <w:pPr>
              <w:jc w:val="right"/>
              <w:rPr>
                <w:rFonts w:asciiTheme="minorHAnsi" w:hAnsiTheme="minorHAnsi" w:cstheme="minorHAnsi"/>
              </w:rPr>
            </w:pPr>
          </w:p>
        </w:tc>
      </w:tr>
      <w:tr w:rsidR="0063190C" w:rsidRPr="0077010B" w:rsidTr="00E75F3D">
        <w:trPr>
          <w:trHeight w:val="480"/>
        </w:trPr>
        <w:tc>
          <w:tcPr>
            <w:tcW w:w="7230" w:type="dxa"/>
            <w:shd w:val="clear" w:color="auto" w:fill="auto"/>
            <w:vAlign w:val="center"/>
            <w:hideMark/>
          </w:tcPr>
          <w:p w:rsidR="0063190C" w:rsidRPr="0077010B" w:rsidRDefault="0063190C" w:rsidP="0063190C">
            <w:pPr>
              <w:rPr>
                <w:rFonts w:asciiTheme="minorHAnsi" w:hAnsiTheme="minorHAnsi" w:cstheme="minorHAnsi"/>
                <w:b/>
                <w:bCs/>
              </w:rPr>
            </w:pPr>
            <w:r w:rsidRPr="0077010B">
              <w:rPr>
                <w:rFonts w:asciiTheme="minorHAnsi" w:hAnsiTheme="minorHAnsi" w:cstheme="minorHAnsi"/>
                <w:b/>
                <w:bCs/>
              </w:rPr>
              <w:t>Actividad 1.5. Talleres de socialización de resultados con comunidades y organizaciones</w:t>
            </w:r>
          </w:p>
        </w:tc>
        <w:tc>
          <w:tcPr>
            <w:tcW w:w="1134" w:type="dxa"/>
            <w:shd w:val="clear" w:color="auto" w:fill="auto"/>
            <w:vAlign w:val="center"/>
            <w:hideMark/>
          </w:tcPr>
          <w:p w:rsidR="0063190C" w:rsidRPr="0077010B" w:rsidRDefault="0063190C" w:rsidP="0063190C">
            <w:pPr>
              <w:jc w:val="center"/>
              <w:rPr>
                <w:rFonts w:asciiTheme="minorHAnsi" w:hAnsiTheme="minorHAnsi" w:cstheme="minorHAnsi"/>
              </w:rPr>
            </w:pPr>
            <w:r w:rsidRPr="0077010B">
              <w:rPr>
                <w:rFonts w:asciiTheme="minorHAnsi" w:hAnsiTheme="minorHAnsi" w:cstheme="minorHAnsi"/>
              </w:rPr>
              <w:t> </w:t>
            </w:r>
          </w:p>
        </w:tc>
        <w:tc>
          <w:tcPr>
            <w:tcW w:w="1275" w:type="dxa"/>
            <w:shd w:val="clear" w:color="auto" w:fill="auto"/>
            <w:vAlign w:val="center"/>
            <w:hideMark/>
          </w:tcPr>
          <w:p w:rsidR="0063190C" w:rsidRPr="0077010B" w:rsidRDefault="0063190C" w:rsidP="0063190C">
            <w:pPr>
              <w:rPr>
                <w:rFonts w:asciiTheme="minorHAnsi" w:hAnsiTheme="minorHAnsi" w:cstheme="minorHAnsi"/>
              </w:rPr>
            </w:pPr>
            <w:r w:rsidRPr="0077010B">
              <w:rPr>
                <w:rFonts w:asciiTheme="minorHAnsi" w:hAnsiTheme="minorHAnsi" w:cstheme="minorHAnsi"/>
              </w:rPr>
              <w:t> </w:t>
            </w:r>
          </w:p>
        </w:tc>
        <w:tc>
          <w:tcPr>
            <w:tcW w:w="1560" w:type="dxa"/>
            <w:shd w:val="clear" w:color="auto" w:fill="auto"/>
            <w:vAlign w:val="center"/>
            <w:hideMark/>
          </w:tcPr>
          <w:p w:rsidR="0063190C" w:rsidRPr="0077010B" w:rsidRDefault="00773C68" w:rsidP="0063190C">
            <w:pPr>
              <w:jc w:val="right"/>
              <w:rPr>
                <w:rFonts w:asciiTheme="minorHAnsi" w:hAnsiTheme="minorHAnsi" w:cstheme="minorHAnsi"/>
                <w:b/>
                <w:bCs/>
              </w:rPr>
            </w:pPr>
            <w:r>
              <w:rPr>
                <w:rFonts w:asciiTheme="minorHAnsi" w:hAnsiTheme="minorHAnsi" w:cstheme="minorHAnsi"/>
                <w:b/>
                <w:bCs/>
              </w:rPr>
              <w:t>$95</w:t>
            </w:r>
            <w:r w:rsidR="0063190C" w:rsidRPr="0077010B">
              <w:rPr>
                <w:rFonts w:asciiTheme="minorHAnsi" w:hAnsiTheme="minorHAnsi" w:cstheme="minorHAnsi"/>
                <w:b/>
                <w:bCs/>
              </w:rPr>
              <w:t>0.00</w:t>
            </w:r>
          </w:p>
        </w:tc>
        <w:tc>
          <w:tcPr>
            <w:tcW w:w="2835" w:type="dxa"/>
            <w:shd w:val="clear" w:color="auto" w:fill="auto"/>
          </w:tcPr>
          <w:p w:rsidR="0063190C" w:rsidRPr="0077010B" w:rsidRDefault="0063190C" w:rsidP="0063190C">
            <w:pPr>
              <w:jc w:val="right"/>
              <w:rPr>
                <w:rFonts w:asciiTheme="minorHAnsi" w:hAnsiTheme="minorHAnsi" w:cstheme="minorHAnsi"/>
                <w:b/>
                <w:bCs/>
              </w:rPr>
            </w:pPr>
          </w:p>
        </w:tc>
      </w:tr>
      <w:tr w:rsidR="0063190C" w:rsidRPr="0077010B" w:rsidTr="00E75F3D">
        <w:trPr>
          <w:trHeight w:val="480"/>
        </w:trPr>
        <w:tc>
          <w:tcPr>
            <w:tcW w:w="7230" w:type="dxa"/>
            <w:shd w:val="clear" w:color="auto" w:fill="auto"/>
            <w:vAlign w:val="center"/>
            <w:hideMark/>
          </w:tcPr>
          <w:p w:rsidR="0063190C" w:rsidRPr="0077010B" w:rsidRDefault="0063190C" w:rsidP="00773C68">
            <w:pPr>
              <w:rPr>
                <w:rFonts w:asciiTheme="minorHAnsi" w:hAnsiTheme="minorHAnsi" w:cstheme="minorHAnsi"/>
              </w:rPr>
            </w:pPr>
            <w:r w:rsidRPr="0077010B">
              <w:rPr>
                <w:rFonts w:asciiTheme="minorHAnsi" w:hAnsiTheme="minorHAnsi" w:cstheme="minorHAnsi"/>
              </w:rPr>
              <w:t>Al</w:t>
            </w:r>
            <w:r w:rsidR="00773C68">
              <w:rPr>
                <w:rFonts w:asciiTheme="minorHAnsi" w:hAnsiTheme="minorHAnsi" w:cstheme="minorHAnsi"/>
              </w:rPr>
              <w:t>imentacion para participantes (4</w:t>
            </w:r>
            <w:r w:rsidRPr="0077010B">
              <w:rPr>
                <w:rFonts w:asciiTheme="minorHAnsi" w:hAnsiTheme="minorHAnsi" w:cstheme="minorHAnsi"/>
              </w:rPr>
              <w:t xml:space="preserve"> jornadas particpan 25 personas por jornada)</w:t>
            </w:r>
          </w:p>
        </w:tc>
        <w:tc>
          <w:tcPr>
            <w:tcW w:w="1134" w:type="dxa"/>
            <w:shd w:val="clear" w:color="auto" w:fill="auto"/>
            <w:vAlign w:val="center"/>
            <w:hideMark/>
          </w:tcPr>
          <w:p w:rsidR="0063190C" w:rsidRPr="0077010B" w:rsidRDefault="00773C68" w:rsidP="0063190C">
            <w:pPr>
              <w:jc w:val="center"/>
              <w:rPr>
                <w:rFonts w:asciiTheme="minorHAnsi" w:hAnsiTheme="minorHAnsi" w:cstheme="minorHAnsi"/>
              </w:rPr>
            </w:pPr>
            <w:r>
              <w:rPr>
                <w:rFonts w:asciiTheme="minorHAnsi" w:hAnsiTheme="minorHAnsi" w:cstheme="minorHAnsi"/>
              </w:rPr>
              <w:t>10</w:t>
            </w:r>
            <w:r w:rsidR="0063190C" w:rsidRPr="0077010B">
              <w:rPr>
                <w:rFonts w:asciiTheme="minorHAnsi" w:hAnsiTheme="minorHAnsi" w:cstheme="minorHAnsi"/>
              </w:rPr>
              <w:t>0</w:t>
            </w:r>
          </w:p>
        </w:tc>
        <w:tc>
          <w:tcPr>
            <w:tcW w:w="1275" w:type="dxa"/>
            <w:shd w:val="clear" w:color="auto" w:fill="auto"/>
            <w:vAlign w:val="center"/>
            <w:hideMark/>
          </w:tcPr>
          <w:p w:rsidR="0063190C" w:rsidRPr="0077010B" w:rsidRDefault="0063190C" w:rsidP="0063190C">
            <w:pPr>
              <w:jc w:val="right"/>
              <w:rPr>
                <w:rFonts w:asciiTheme="minorHAnsi" w:hAnsiTheme="minorHAnsi" w:cstheme="minorHAnsi"/>
              </w:rPr>
            </w:pPr>
            <w:r w:rsidRPr="0077010B">
              <w:rPr>
                <w:rFonts w:asciiTheme="minorHAnsi" w:hAnsiTheme="minorHAnsi" w:cstheme="minorHAnsi"/>
              </w:rPr>
              <w:t>$3.00</w:t>
            </w:r>
          </w:p>
        </w:tc>
        <w:tc>
          <w:tcPr>
            <w:tcW w:w="1560" w:type="dxa"/>
            <w:shd w:val="clear" w:color="auto" w:fill="auto"/>
            <w:vAlign w:val="center"/>
            <w:hideMark/>
          </w:tcPr>
          <w:p w:rsidR="0063190C" w:rsidRPr="0077010B" w:rsidRDefault="00773C68" w:rsidP="00773C68">
            <w:pPr>
              <w:jc w:val="right"/>
              <w:rPr>
                <w:rFonts w:asciiTheme="minorHAnsi" w:hAnsiTheme="minorHAnsi" w:cstheme="minorHAnsi"/>
              </w:rPr>
            </w:pPr>
            <w:r>
              <w:rPr>
                <w:rFonts w:asciiTheme="minorHAnsi" w:hAnsiTheme="minorHAnsi" w:cstheme="minorHAnsi"/>
              </w:rPr>
              <w:t>$30</w:t>
            </w:r>
            <w:r w:rsidR="0063190C" w:rsidRPr="0077010B">
              <w:rPr>
                <w:rFonts w:asciiTheme="minorHAnsi" w:hAnsiTheme="minorHAnsi" w:cstheme="minorHAnsi"/>
              </w:rPr>
              <w:t>0.00</w:t>
            </w:r>
          </w:p>
        </w:tc>
        <w:tc>
          <w:tcPr>
            <w:tcW w:w="2835" w:type="dxa"/>
            <w:shd w:val="clear" w:color="auto" w:fill="auto"/>
          </w:tcPr>
          <w:p w:rsidR="0063190C" w:rsidRPr="0077010B" w:rsidRDefault="0063190C" w:rsidP="0063190C">
            <w:pPr>
              <w:jc w:val="right"/>
              <w:rPr>
                <w:rFonts w:asciiTheme="minorHAnsi" w:hAnsiTheme="minorHAnsi" w:cstheme="minorHAnsi"/>
              </w:rPr>
            </w:pPr>
          </w:p>
        </w:tc>
      </w:tr>
      <w:tr w:rsidR="0063190C" w:rsidRPr="0077010B" w:rsidTr="00E75F3D">
        <w:trPr>
          <w:trHeight w:val="255"/>
        </w:trPr>
        <w:tc>
          <w:tcPr>
            <w:tcW w:w="7230" w:type="dxa"/>
            <w:shd w:val="clear" w:color="auto" w:fill="auto"/>
            <w:vAlign w:val="center"/>
            <w:hideMark/>
          </w:tcPr>
          <w:p w:rsidR="0063190C" w:rsidRPr="0077010B" w:rsidRDefault="0063190C" w:rsidP="0063190C">
            <w:pPr>
              <w:rPr>
                <w:rFonts w:asciiTheme="minorHAnsi" w:hAnsiTheme="minorHAnsi" w:cstheme="minorHAnsi"/>
              </w:rPr>
            </w:pPr>
            <w:r w:rsidRPr="0077010B">
              <w:rPr>
                <w:rFonts w:asciiTheme="minorHAnsi" w:hAnsiTheme="minorHAnsi" w:cstheme="minorHAnsi"/>
              </w:rPr>
              <w:t>Combustible</w:t>
            </w:r>
          </w:p>
        </w:tc>
        <w:tc>
          <w:tcPr>
            <w:tcW w:w="1134" w:type="dxa"/>
            <w:shd w:val="clear" w:color="auto" w:fill="auto"/>
            <w:vAlign w:val="center"/>
            <w:hideMark/>
          </w:tcPr>
          <w:p w:rsidR="0063190C" w:rsidRPr="0077010B" w:rsidRDefault="00773C68" w:rsidP="0063190C">
            <w:pPr>
              <w:jc w:val="center"/>
              <w:rPr>
                <w:rFonts w:asciiTheme="minorHAnsi" w:hAnsiTheme="minorHAnsi" w:cstheme="minorHAnsi"/>
              </w:rPr>
            </w:pPr>
            <w:r>
              <w:rPr>
                <w:rFonts w:asciiTheme="minorHAnsi" w:hAnsiTheme="minorHAnsi" w:cstheme="minorHAnsi"/>
              </w:rPr>
              <w:t>4</w:t>
            </w:r>
          </w:p>
        </w:tc>
        <w:tc>
          <w:tcPr>
            <w:tcW w:w="1275" w:type="dxa"/>
            <w:shd w:val="clear" w:color="auto" w:fill="auto"/>
            <w:vAlign w:val="center"/>
            <w:hideMark/>
          </w:tcPr>
          <w:p w:rsidR="0063190C" w:rsidRPr="0077010B" w:rsidRDefault="0063190C" w:rsidP="0063190C">
            <w:pPr>
              <w:jc w:val="right"/>
              <w:rPr>
                <w:rFonts w:asciiTheme="minorHAnsi" w:hAnsiTheme="minorHAnsi" w:cstheme="minorHAnsi"/>
              </w:rPr>
            </w:pPr>
            <w:r w:rsidRPr="0077010B">
              <w:rPr>
                <w:rFonts w:asciiTheme="minorHAnsi" w:hAnsiTheme="minorHAnsi" w:cstheme="minorHAnsi"/>
              </w:rPr>
              <w:t>$25.00</w:t>
            </w:r>
          </w:p>
        </w:tc>
        <w:tc>
          <w:tcPr>
            <w:tcW w:w="1560" w:type="dxa"/>
            <w:shd w:val="clear" w:color="auto" w:fill="auto"/>
            <w:vAlign w:val="center"/>
            <w:hideMark/>
          </w:tcPr>
          <w:p w:rsidR="0063190C" w:rsidRPr="0077010B" w:rsidRDefault="00773C68" w:rsidP="0063190C">
            <w:pPr>
              <w:jc w:val="right"/>
              <w:rPr>
                <w:rFonts w:asciiTheme="minorHAnsi" w:hAnsiTheme="minorHAnsi" w:cstheme="minorHAnsi"/>
              </w:rPr>
            </w:pPr>
            <w:r>
              <w:rPr>
                <w:rFonts w:asciiTheme="minorHAnsi" w:hAnsiTheme="minorHAnsi" w:cstheme="minorHAnsi"/>
              </w:rPr>
              <w:t>$10</w:t>
            </w:r>
            <w:r w:rsidR="0063190C" w:rsidRPr="0077010B">
              <w:rPr>
                <w:rFonts w:asciiTheme="minorHAnsi" w:hAnsiTheme="minorHAnsi" w:cstheme="minorHAnsi"/>
              </w:rPr>
              <w:t>0.00</w:t>
            </w:r>
          </w:p>
        </w:tc>
        <w:tc>
          <w:tcPr>
            <w:tcW w:w="2835" w:type="dxa"/>
            <w:shd w:val="clear" w:color="auto" w:fill="auto"/>
          </w:tcPr>
          <w:p w:rsidR="0063190C" w:rsidRPr="0077010B" w:rsidRDefault="0063190C" w:rsidP="0063190C">
            <w:pPr>
              <w:jc w:val="right"/>
              <w:rPr>
                <w:rFonts w:asciiTheme="minorHAnsi" w:hAnsiTheme="minorHAnsi" w:cstheme="minorHAnsi"/>
              </w:rPr>
            </w:pPr>
          </w:p>
        </w:tc>
      </w:tr>
      <w:tr w:rsidR="0063190C" w:rsidRPr="0077010B" w:rsidTr="00E75F3D">
        <w:trPr>
          <w:trHeight w:val="255"/>
        </w:trPr>
        <w:tc>
          <w:tcPr>
            <w:tcW w:w="7230" w:type="dxa"/>
            <w:shd w:val="clear" w:color="auto" w:fill="auto"/>
            <w:vAlign w:val="center"/>
            <w:hideMark/>
          </w:tcPr>
          <w:p w:rsidR="0063190C" w:rsidRPr="0077010B" w:rsidRDefault="00773C68" w:rsidP="0063190C">
            <w:pPr>
              <w:rPr>
                <w:rFonts w:asciiTheme="minorHAnsi" w:hAnsiTheme="minorHAnsi" w:cstheme="minorHAnsi"/>
              </w:rPr>
            </w:pPr>
            <w:r w:rsidRPr="00773C68">
              <w:rPr>
                <w:rFonts w:asciiTheme="minorHAnsi" w:hAnsiTheme="minorHAnsi" w:cstheme="minorHAnsi"/>
              </w:rPr>
              <w:t>Papelería (plumones, papelografos, tirro, post it, cajas de colores)</w:t>
            </w:r>
          </w:p>
        </w:tc>
        <w:tc>
          <w:tcPr>
            <w:tcW w:w="1134" w:type="dxa"/>
            <w:shd w:val="clear" w:color="auto" w:fill="auto"/>
            <w:vAlign w:val="center"/>
            <w:hideMark/>
          </w:tcPr>
          <w:p w:rsidR="0063190C" w:rsidRPr="0077010B" w:rsidRDefault="00773C68" w:rsidP="0063190C">
            <w:pPr>
              <w:jc w:val="center"/>
              <w:rPr>
                <w:rFonts w:asciiTheme="minorHAnsi" w:hAnsiTheme="minorHAnsi" w:cstheme="minorHAnsi"/>
              </w:rPr>
            </w:pPr>
            <w:r>
              <w:rPr>
                <w:rFonts w:asciiTheme="minorHAnsi" w:hAnsiTheme="minorHAnsi" w:cstheme="minorHAnsi"/>
              </w:rPr>
              <w:t>4</w:t>
            </w:r>
          </w:p>
        </w:tc>
        <w:tc>
          <w:tcPr>
            <w:tcW w:w="1275" w:type="dxa"/>
            <w:shd w:val="clear" w:color="auto" w:fill="auto"/>
            <w:vAlign w:val="center"/>
            <w:hideMark/>
          </w:tcPr>
          <w:p w:rsidR="0063190C" w:rsidRPr="0077010B" w:rsidRDefault="0063190C" w:rsidP="0063190C">
            <w:pPr>
              <w:jc w:val="right"/>
              <w:rPr>
                <w:rFonts w:asciiTheme="minorHAnsi" w:hAnsiTheme="minorHAnsi" w:cstheme="minorHAnsi"/>
              </w:rPr>
            </w:pPr>
            <w:r w:rsidRPr="0077010B">
              <w:rPr>
                <w:rFonts w:asciiTheme="minorHAnsi" w:hAnsiTheme="minorHAnsi" w:cstheme="minorHAnsi"/>
              </w:rPr>
              <w:t>$50.00</w:t>
            </w:r>
          </w:p>
        </w:tc>
        <w:tc>
          <w:tcPr>
            <w:tcW w:w="1560" w:type="dxa"/>
            <w:shd w:val="clear" w:color="auto" w:fill="auto"/>
            <w:vAlign w:val="center"/>
            <w:hideMark/>
          </w:tcPr>
          <w:p w:rsidR="0063190C" w:rsidRPr="0077010B" w:rsidRDefault="00773C68" w:rsidP="0063190C">
            <w:pPr>
              <w:jc w:val="right"/>
              <w:rPr>
                <w:rFonts w:asciiTheme="minorHAnsi" w:hAnsiTheme="minorHAnsi" w:cstheme="minorHAnsi"/>
              </w:rPr>
            </w:pPr>
            <w:r>
              <w:rPr>
                <w:rFonts w:asciiTheme="minorHAnsi" w:hAnsiTheme="minorHAnsi" w:cstheme="minorHAnsi"/>
              </w:rPr>
              <w:t>$2</w:t>
            </w:r>
            <w:r w:rsidR="0063190C" w:rsidRPr="0077010B">
              <w:rPr>
                <w:rFonts w:asciiTheme="minorHAnsi" w:hAnsiTheme="minorHAnsi" w:cstheme="minorHAnsi"/>
              </w:rPr>
              <w:t>00.00</w:t>
            </w:r>
          </w:p>
        </w:tc>
        <w:tc>
          <w:tcPr>
            <w:tcW w:w="2835" w:type="dxa"/>
            <w:shd w:val="clear" w:color="auto" w:fill="auto"/>
          </w:tcPr>
          <w:p w:rsidR="0063190C" w:rsidRPr="0077010B" w:rsidRDefault="0063190C" w:rsidP="0063190C">
            <w:pPr>
              <w:jc w:val="right"/>
              <w:rPr>
                <w:rFonts w:asciiTheme="minorHAnsi" w:hAnsiTheme="minorHAnsi" w:cstheme="minorHAnsi"/>
              </w:rPr>
            </w:pPr>
          </w:p>
        </w:tc>
      </w:tr>
      <w:tr w:rsidR="0063190C" w:rsidRPr="0077010B" w:rsidTr="00E75F3D">
        <w:trPr>
          <w:trHeight w:val="255"/>
        </w:trPr>
        <w:tc>
          <w:tcPr>
            <w:tcW w:w="7230" w:type="dxa"/>
            <w:shd w:val="clear" w:color="auto" w:fill="auto"/>
            <w:vAlign w:val="center"/>
            <w:hideMark/>
          </w:tcPr>
          <w:p w:rsidR="0063190C" w:rsidRPr="0077010B" w:rsidRDefault="0063190C" w:rsidP="0063190C">
            <w:pPr>
              <w:rPr>
                <w:rFonts w:asciiTheme="minorHAnsi" w:hAnsiTheme="minorHAnsi" w:cstheme="minorHAnsi"/>
              </w:rPr>
            </w:pPr>
            <w:r w:rsidRPr="0077010B">
              <w:rPr>
                <w:rFonts w:asciiTheme="minorHAnsi" w:hAnsiTheme="minorHAnsi" w:cstheme="minorHAnsi"/>
              </w:rPr>
              <w:t>Alquiler de local</w:t>
            </w:r>
          </w:p>
        </w:tc>
        <w:tc>
          <w:tcPr>
            <w:tcW w:w="1134" w:type="dxa"/>
            <w:shd w:val="clear" w:color="auto" w:fill="auto"/>
            <w:vAlign w:val="center"/>
            <w:hideMark/>
          </w:tcPr>
          <w:p w:rsidR="0063190C" w:rsidRPr="0077010B" w:rsidRDefault="0063190C" w:rsidP="0063190C">
            <w:pPr>
              <w:jc w:val="center"/>
              <w:rPr>
                <w:rFonts w:asciiTheme="minorHAnsi" w:hAnsiTheme="minorHAnsi" w:cstheme="minorHAnsi"/>
              </w:rPr>
            </w:pPr>
            <w:r w:rsidRPr="0077010B">
              <w:rPr>
                <w:rFonts w:asciiTheme="minorHAnsi" w:hAnsiTheme="minorHAnsi" w:cstheme="minorHAnsi"/>
              </w:rPr>
              <w:t>1</w:t>
            </w:r>
          </w:p>
        </w:tc>
        <w:tc>
          <w:tcPr>
            <w:tcW w:w="1275" w:type="dxa"/>
            <w:shd w:val="clear" w:color="auto" w:fill="auto"/>
            <w:vAlign w:val="center"/>
            <w:hideMark/>
          </w:tcPr>
          <w:p w:rsidR="0063190C" w:rsidRPr="0077010B" w:rsidRDefault="0063190C" w:rsidP="0063190C">
            <w:pPr>
              <w:jc w:val="right"/>
              <w:rPr>
                <w:rFonts w:asciiTheme="minorHAnsi" w:hAnsiTheme="minorHAnsi" w:cstheme="minorHAnsi"/>
              </w:rPr>
            </w:pPr>
            <w:r w:rsidRPr="0077010B">
              <w:rPr>
                <w:rFonts w:asciiTheme="minorHAnsi" w:hAnsiTheme="minorHAnsi" w:cstheme="minorHAnsi"/>
              </w:rPr>
              <w:t>$150.00</w:t>
            </w:r>
          </w:p>
        </w:tc>
        <w:tc>
          <w:tcPr>
            <w:tcW w:w="1560" w:type="dxa"/>
            <w:shd w:val="clear" w:color="auto" w:fill="auto"/>
            <w:vAlign w:val="center"/>
            <w:hideMark/>
          </w:tcPr>
          <w:p w:rsidR="0063190C" w:rsidRPr="0077010B" w:rsidRDefault="0063190C" w:rsidP="0063190C">
            <w:pPr>
              <w:jc w:val="right"/>
              <w:rPr>
                <w:rFonts w:asciiTheme="minorHAnsi" w:hAnsiTheme="minorHAnsi" w:cstheme="minorHAnsi"/>
              </w:rPr>
            </w:pPr>
            <w:r w:rsidRPr="0077010B">
              <w:rPr>
                <w:rFonts w:asciiTheme="minorHAnsi" w:hAnsiTheme="minorHAnsi" w:cstheme="minorHAnsi"/>
              </w:rPr>
              <w:t>$150.00</w:t>
            </w:r>
          </w:p>
        </w:tc>
        <w:tc>
          <w:tcPr>
            <w:tcW w:w="2835" w:type="dxa"/>
            <w:shd w:val="clear" w:color="auto" w:fill="auto"/>
          </w:tcPr>
          <w:p w:rsidR="0063190C" w:rsidRPr="0077010B" w:rsidRDefault="0063190C" w:rsidP="0063190C">
            <w:pPr>
              <w:jc w:val="right"/>
              <w:rPr>
                <w:rFonts w:asciiTheme="minorHAnsi" w:hAnsiTheme="minorHAnsi" w:cstheme="minorHAnsi"/>
              </w:rPr>
            </w:pPr>
          </w:p>
        </w:tc>
      </w:tr>
      <w:tr w:rsidR="0063190C" w:rsidRPr="0077010B" w:rsidTr="00E75F3D">
        <w:trPr>
          <w:trHeight w:val="255"/>
        </w:trPr>
        <w:tc>
          <w:tcPr>
            <w:tcW w:w="7230" w:type="dxa"/>
            <w:shd w:val="clear" w:color="auto" w:fill="auto"/>
            <w:vAlign w:val="center"/>
            <w:hideMark/>
          </w:tcPr>
          <w:p w:rsidR="0063190C" w:rsidRPr="0077010B" w:rsidRDefault="0063190C" w:rsidP="0063190C">
            <w:pPr>
              <w:rPr>
                <w:rFonts w:asciiTheme="minorHAnsi" w:hAnsiTheme="minorHAnsi" w:cstheme="minorHAnsi"/>
              </w:rPr>
            </w:pPr>
            <w:r w:rsidRPr="0077010B">
              <w:rPr>
                <w:rFonts w:asciiTheme="minorHAnsi" w:hAnsiTheme="minorHAnsi" w:cstheme="minorHAnsi"/>
              </w:rPr>
              <w:t>Transporte para participantes</w:t>
            </w:r>
          </w:p>
        </w:tc>
        <w:tc>
          <w:tcPr>
            <w:tcW w:w="1134" w:type="dxa"/>
            <w:shd w:val="clear" w:color="auto" w:fill="auto"/>
            <w:vAlign w:val="center"/>
            <w:hideMark/>
          </w:tcPr>
          <w:p w:rsidR="0063190C" w:rsidRPr="0077010B" w:rsidRDefault="00773C68" w:rsidP="0063190C">
            <w:pPr>
              <w:jc w:val="center"/>
              <w:rPr>
                <w:rFonts w:asciiTheme="minorHAnsi" w:hAnsiTheme="minorHAnsi" w:cstheme="minorHAnsi"/>
              </w:rPr>
            </w:pPr>
            <w:r>
              <w:rPr>
                <w:rFonts w:asciiTheme="minorHAnsi" w:hAnsiTheme="minorHAnsi" w:cstheme="minorHAnsi"/>
              </w:rPr>
              <w:t>10</w:t>
            </w:r>
            <w:r w:rsidR="0063190C" w:rsidRPr="0077010B">
              <w:rPr>
                <w:rFonts w:asciiTheme="minorHAnsi" w:hAnsiTheme="minorHAnsi" w:cstheme="minorHAnsi"/>
              </w:rPr>
              <w:t>0</w:t>
            </w:r>
          </w:p>
        </w:tc>
        <w:tc>
          <w:tcPr>
            <w:tcW w:w="1275" w:type="dxa"/>
            <w:shd w:val="clear" w:color="auto" w:fill="auto"/>
            <w:vAlign w:val="center"/>
            <w:hideMark/>
          </w:tcPr>
          <w:p w:rsidR="0063190C" w:rsidRPr="0077010B" w:rsidRDefault="0063190C" w:rsidP="0063190C">
            <w:pPr>
              <w:jc w:val="right"/>
              <w:rPr>
                <w:rFonts w:asciiTheme="minorHAnsi" w:hAnsiTheme="minorHAnsi" w:cstheme="minorHAnsi"/>
              </w:rPr>
            </w:pPr>
            <w:r w:rsidRPr="0077010B">
              <w:rPr>
                <w:rFonts w:asciiTheme="minorHAnsi" w:hAnsiTheme="minorHAnsi" w:cstheme="minorHAnsi"/>
              </w:rPr>
              <w:t>$2.00</w:t>
            </w:r>
          </w:p>
        </w:tc>
        <w:tc>
          <w:tcPr>
            <w:tcW w:w="1560" w:type="dxa"/>
            <w:shd w:val="clear" w:color="auto" w:fill="auto"/>
            <w:vAlign w:val="center"/>
            <w:hideMark/>
          </w:tcPr>
          <w:p w:rsidR="0063190C" w:rsidRPr="0077010B" w:rsidRDefault="00773C68" w:rsidP="0063190C">
            <w:pPr>
              <w:jc w:val="right"/>
              <w:rPr>
                <w:rFonts w:asciiTheme="minorHAnsi" w:hAnsiTheme="minorHAnsi" w:cstheme="minorHAnsi"/>
              </w:rPr>
            </w:pPr>
            <w:r>
              <w:rPr>
                <w:rFonts w:asciiTheme="minorHAnsi" w:hAnsiTheme="minorHAnsi" w:cstheme="minorHAnsi"/>
              </w:rPr>
              <w:t>$2</w:t>
            </w:r>
            <w:r w:rsidR="0063190C" w:rsidRPr="0077010B">
              <w:rPr>
                <w:rFonts w:asciiTheme="minorHAnsi" w:hAnsiTheme="minorHAnsi" w:cstheme="minorHAnsi"/>
              </w:rPr>
              <w:t>00.00</w:t>
            </w:r>
          </w:p>
        </w:tc>
        <w:tc>
          <w:tcPr>
            <w:tcW w:w="2835" w:type="dxa"/>
            <w:shd w:val="clear" w:color="auto" w:fill="auto"/>
          </w:tcPr>
          <w:p w:rsidR="0063190C" w:rsidRPr="0077010B" w:rsidRDefault="0063190C" w:rsidP="0063190C">
            <w:pPr>
              <w:jc w:val="right"/>
              <w:rPr>
                <w:rFonts w:asciiTheme="minorHAnsi" w:hAnsiTheme="minorHAnsi" w:cstheme="minorHAnsi"/>
              </w:rPr>
            </w:pPr>
          </w:p>
        </w:tc>
      </w:tr>
      <w:tr w:rsidR="0063190C" w:rsidRPr="0077010B" w:rsidTr="00E75F3D">
        <w:trPr>
          <w:trHeight w:val="255"/>
        </w:trPr>
        <w:tc>
          <w:tcPr>
            <w:tcW w:w="11199" w:type="dxa"/>
            <w:gridSpan w:val="4"/>
            <w:shd w:val="clear" w:color="auto" w:fill="auto"/>
            <w:vAlign w:val="center"/>
            <w:hideMark/>
          </w:tcPr>
          <w:p w:rsidR="0063190C" w:rsidRPr="0063190C" w:rsidRDefault="0063190C" w:rsidP="0063190C">
            <w:pPr>
              <w:rPr>
                <w:rFonts w:asciiTheme="minorHAnsi" w:hAnsiTheme="minorHAnsi" w:cstheme="minorHAnsi"/>
                <w:b/>
                <w:bCs/>
              </w:rPr>
            </w:pPr>
            <w:r w:rsidRPr="0063190C">
              <w:rPr>
                <w:rFonts w:asciiTheme="minorHAnsi" w:hAnsiTheme="minorHAnsi" w:cstheme="minorHAnsi"/>
                <w:b/>
                <w:bCs/>
                <w:lang w:val="es-SV"/>
              </w:rPr>
              <w:t>Resultado 2. Fortalecidas las capacidades Técnicas de las organizaciones comunitarios de base de la Mesa Territorial del Foro del Agua para la protección y conservación de las cuencas Estero San Diego, El Jute y San Antonio</w:t>
            </w:r>
          </w:p>
        </w:tc>
        <w:tc>
          <w:tcPr>
            <w:tcW w:w="2835" w:type="dxa"/>
            <w:shd w:val="clear" w:color="auto" w:fill="auto"/>
          </w:tcPr>
          <w:p w:rsidR="0063190C" w:rsidRPr="0077010B" w:rsidRDefault="0063190C" w:rsidP="0063190C">
            <w:pPr>
              <w:jc w:val="right"/>
              <w:rPr>
                <w:rFonts w:asciiTheme="minorHAnsi" w:hAnsiTheme="minorHAnsi" w:cstheme="minorHAnsi"/>
                <w:b/>
                <w:bCs/>
              </w:rPr>
            </w:pPr>
          </w:p>
        </w:tc>
      </w:tr>
      <w:tr w:rsidR="0063190C" w:rsidRPr="0077010B" w:rsidTr="00E75F3D">
        <w:trPr>
          <w:trHeight w:val="255"/>
        </w:trPr>
        <w:tc>
          <w:tcPr>
            <w:tcW w:w="7230" w:type="dxa"/>
            <w:shd w:val="clear" w:color="auto" w:fill="auto"/>
            <w:vAlign w:val="center"/>
            <w:hideMark/>
          </w:tcPr>
          <w:p w:rsidR="0063190C" w:rsidRPr="0077010B" w:rsidRDefault="0063190C" w:rsidP="0063190C">
            <w:pPr>
              <w:rPr>
                <w:rFonts w:asciiTheme="minorHAnsi" w:hAnsiTheme="minorHAnsi" w:cstheme="minorHAnsi"/>
                <w:b/>
                <w:bCs/>
              </w:rPr>
            </w:pPr>
            <w:r w:rsidRPr="0077010B">
              <w:rPr>
                <w:rFonts w:asciiTheme="minorHAnsi" w:hAnsiTheme="minorHAnsi" w:cstheme="minorHAnsi"/>
                <w:b/>
                <w:bCs/>
              </w:rPr>
              <w:t>Actividad 2.1. Popularización e impresión del Estudio</w:t>
            </w:r>
          </w:p>
        </w:tc>
        <w:tc>
          <w:tcPr>
            <w:tcW w:w="1134" w:type="dxa"/>
            <w:shd w:val="clear" w:color="auto" w:fill="auto"/>
            <w:vAlign w:val="center"/>
            <w:hideMark/>
          </w:tcPr>
          <w:p w:rsidR="0063190C" w:rsidRPr="0077010B" w:rsidRDefault="0063190C" w:rsidP="0063190C">
            <w:pPr>
              <w:jc w:val="center"/>
              <w:rPr>
                <w:rFonts w:asciiTheme="minorHAnsi" w:hAnsiTheme="minorHAnsi" w:cstheme="minorHAnsi"/>
              </w:rPr>
            </w:pPr>
            <w:r w:rsidRPr="0077010B">
              <w:rPr>
                <w:rFonts w:asciiTheme="minorHAnsi" w:hAnsiTheme="minorHAnsi" w:cstheme="minorHAnsi"/>
              </w:rPr>
              <w:t> </w:t>
            </w:r>
          </w:p>
        </w:tc>
        <w:tc>
          <w:tcPr>
            <w:tcW w:w="1275" w:type="dxa"/>
            <w:shd w:val="clear" w:color="auto" w:fill="auto"/>
            <w:vAlign w:val="center"/>
            <w:hideMark/>
          </w:tcPr>
          <w:p w:rsidR="0063190C" w:rsidRPr="0077010B" w:rsidRDefault="0063190C" w:rsidP="0063190C">
            <w:pPr>
              <w:rPr>
                <w:rFonts w:asciiTheme="minorHAnsi" w:hAnsiTheme="minorHAnsi" w:cstheme="minorHAnsi"/>
              </w:rPr>
            </w:pPr>
            <w:r w:rsidRPr="0077010B">
              <w:rPr>
                <w:rFonts w:asciiTheme="minorHAnsi" w:hAnsiTheme="minorHAnsi" w:cstheme="minorHAnsi"/>
              </w:rPr>
              <w:t> </w:t>
            </w:r>
          </w:p>
        </w:tc>
        <w:tc>
          <w:tcPr>
            <w:tcW w:w="1560" w:type="dxa"/>
            <w:shd w:val="clear" w:color="auto" w:fill="auto"/>
            <w:vAlign w:val="center"/>
            <w:hideMark/>
          </w:tcPr>
          <w:p w:rsidR="0063190C" w:rsidRPr="0077010B" w:rsidRDefault="00A865FE" w:rsidP="0063190C">
            <w:pPr>
              <w:jc w:val="right"/>
              <w:rPr>
                <w:rFonts w:asciiTheme="minorHAnsi" w:hAnsiTheme="minorHAnsi" w:cstheme="minorHAnsi"/>
                <w:b/>
                <w:bCs/>
              </w:rPr>
            </w:pPr>
            <w:r>
              <w:rPr>
                <w:rFonts w:asciiTheme="minorHAnsi" w:hAnsiTheme="minorHAnsi" w:cstheme="minorHAnsi"/>
                <w:b/>
                <w:bCs/>
              </w:rPr>
              <w:t>$55</w:t>
            </w:r>
            <w:r w:rsidR="0063190C" w:rsidRPr="0077010B">
              <w:rPr>
                <w:rFonts w:asciiTheme="minorHAnsi" w:hAnsiTheme="minorHAnsi" w:cstheme="minorHAnsi"/>
                <w:b/>
                <w:bCs/>
              </w:rPr>
              <w:t>0.00</w:t>
            </w:r>
          </w:p>
        </w:tc>
        <w:tc>
          <w:tcPr>
            <w:tcW w:w="2835" w:type="dxa"/>
            <w:shd w:val="clear" w:color="auto" w:fill="auto"/>
          </w:tcPr>
          <w:p w:rsidR="0063190C" w:rsidRPr="0077010B" w:rsidRDefault="0063190C" w:rsidP="0063190C">
            <w:pPr>
              <w:jc w:val="right"/>
              <w:rPr>
                <w:rFonts w:asciiTheme="minorHAnsi" w:hAnsiTheme="minorHAnsi" w:cstheme="minorHAnsi"/>
                <w:b/>
                <w:bCs/>
              </w:rPr>
            </w:pPr>
          </w:p>
        </w:tc>
      </w:tr>
      <w:tr w:rsidR="0063190C" w:rsidRPr="0077010B" w:rsidTr="00E75F3D">
        <w:trPr>
          <w:trHeight w:val="255"/>
        </w:trPr>
        <w:tc>
          <w:tcPr>
            <w:tcW w:w="7230" w:type="dxa"/>
            <w:shd w:val="clear" w:color="auto" w:fill="auto"/>
            <w:vAlign w:val="center"/>
            <w:hideMark/>
          </w:tcPr>
          <w:p w:rsidR="0063190C" w:rsidRPr="0077010B" w:rsidRDefault="00E614B6" w:rsidP="0063190C">
            <w:pPr>
              <w:rPr>
                <w:rFonts w:asciiTheme="minorHAnsi" w:hAnsiTheme="minorHAnsi" w:cstheme="minorHAnsi"/>
              </w:rPr>
            </w:pPr>
            <w:r w:rsidRPr="00E614B6">
              <w:rPr>
                <w:rFonts w:asciiTheme="minorHAnsi" w:hAnsiTheme="minorHAnsi" w:cstheme="minorHAnsi"/>
              </w:rPr>
              <w:t>Elaboración de desplegado en versión popular de la evaluación</w:t>
            </w:r>
          </w:p>
        </w:tc>
        <w:tc>
          <w:tcPr>
            <w:tcW w:w="1134" w:type="dxa"/>
            <w:shd w:val="clear" w:color="auto" w:fill="auto"/>
            <w:vAlign w:val="center"/>
            <w:hideMark/>
          </w:tcPr>
          <w:p w:rsidR="0063190C" w:rsidRPr="0077010B" w:rsidRDefault="0063190C" w:rsidP="0063190C">
            <w:pPr>
              <w:jc w:val="center"/>
              <w:rPr>
                <w:rFonts w:asciiTheme="minorHAnsi" w:hAnsiTheme="minorHAnsi" w:cstheme="minorHAnsi"/>
              </w:rPr>
            </w:pPr>
            <w:r w:rsidRPr="0077010B">
              <w:rPr>
                <w:rFonts w:asciiTheme="minorHAnsi" w:hAnsiTheme="minorHAnsi" w:cstheme="minorHAnsi"/>
              </w:rPr>
              <w:t>1</w:t>
            </w:r>
          </w:p>
        </w:tc>
        <w:tc>
          <w:tcPr>
            <w:tcW w:w="1275" w:type="dxa"/>
            <w:shd w:val="clear" w:color="auto" w:fill="auto"/>
            <w:vAlign w:val="center"/>
            <w:hideMark/>
          </w:tcPr>
          <w:p w:rsidR="0063190C" w:rsidRPr="0077010B" w:rsidRDefault="0063190C" w:rsidP="00E614B6">
            <w:pPr>
              <w:jc w:val="right"/>
              <w:rPr>
                <w:rFonts w:asciiTheme="minorHAnsi" w:hAnsiTheme="minorHAnsi" w:cstheme="minorHAnsi"/>
              </w:rPr>
            </w:pPr>
            <w:r w:rsidRPr="0077010B">
              <w:rPr>
                <w:rFonts w:asciiTheme="minorHAnsi" w:hAnsiTheme="minorHAnsi" w:cstheme="minorHAnsi"/>
              </w:rPr>
              <w:t>$2</w:t>
            </w:r>
            <w:r w:rsidR="00E614B6">
              <w:rPr>
                <w:rFonts w:asciiTheme="minorHAnsi" w:hAnsiTheme="minorHAnsi" w:cstheme="minorHAnsi"/>
              </w:rPr>
              <w:t>5</w:t>
            </w:r>
            <w:r w:rsidRPr="0077010B">
              <w:rPr>
                <w:rFonts w:asciiTheme="minorHAnsi" w:hAnsiTheme="minorHAnsi" w:cstheme="minorHAnsi"/>
              </w:rPr>
              <w:t>0.00</w:t>
            </w:r>
          </w:p>
        </w:tc>
        <w:tc>
          <w:tcPr>
            <w:tcW w:w="1560" w:type="dxa"/>
            <w:shd w:val="clear" w:color="auto" w:fill="auto"/>
            <w:vAlign w:val="center"/>
            <w:hideMark/>
          </w:tcPr>
          <w:p w:rsidR="0063190C" w:rsidRPr="0077010B" w:rsidRDefault="0063190C" w:rsidP="00E614B6">
            <w:pPr>
              <w:jc w:val="right"/>
              <w:rPr>
                <w:rFonts w:asciiTheme="minorHAnsi" w:hAnsiTheme="minorHAnsi" w:cstheme="minorHAnsi"/>
              </w:rPr>
            </w:pPr>
            <w:r w:rsidRPr="0077010B">
              <w:rPr>
                <w:rFonts w:asciiTheme="minorHAnsi" w:hAnsiTheme="minorHAnsi" w:cstheme="minorHAnsi"/>
              </w:rPr>
              <w:t>$2</w:t>
            </w:r>
            <w:r w:rsidR="00E614B6">
              <w:rPr>
                <w:rFonts w:asciiTheme="minorHAnsi" w:hAnsiTheme="minorHAnsi" w:cstheme="minorHAnsi"/>
              </w:rPr>
              <w:t>5</w:t>
            </w:r>
            <w:r w:rsidRPr="0077010B">
              <w:rPr>
                <w:rFonts w:asciiTheme="minorHAnsi" w:hAnsiTheme="minorHAnsi" w:cstheme="minorHAnsi"/>
              </w:rPr>
              <w:t>0.00</w:t>
            </w:r>
          </w:p>
        </w:tc>
        <w:tc>
          <w:tcPr>
            <w:tcW w:w="2835" w:type="dxa"/>
            <w:shd w:val="clear" w:color="auto" w:fill="auto"/>
          </w:tcPr>
          <w:p w:rsidR="0063190C" w:rsidRPr="0077010B" w:rsidRDefault="0063190C" w:rsidP="0063190C">
            <w:pPr>
              <w:jc w:val="right"/>
              <w:rPr>
                <w:rFonts w:asciiTheme="minorHAnsi" w:hAnsiTheme="minorHAnsi" w:cstheme="minorHAnsi"/>
              </w:rPr>
            </w:pPr>
          </w:p>
        </w:tc>
      </w:tr>
      <w:tr w:rsidR="0063190C" w:rsidRPr="0077010B" w:rsidTr="00E75F3D">
        <w:trPr>
          <w:trHeight w:val="255"/>
        </w:trPr>
        <w:tc>
          <w:tcPr>
            <w:tcW w:w="7230" w:type="dxa"/>
            <w:shd w:val="clear" w:color="auto" w:fill="auto"/>
            <w:vAlign w:val="center"/>
            <w:hideMark/>
          </w:tcPr>
          <w:p w:rsidR="0063190C" w:rsidRPr="0077010B" w:rsidRDefault="0063190C" w:rsidP="00E614B6">
            <w:pPr>
              <w:rPr>
                <w:rFonts w:asciiTheme="minorHAnsi" w:hAnsiTheme="minorHAnsi" w:cstheme="minorHAnsi"/>
              </w:rPr>
            </w:pPr>
            <w:r w:rsidRPr="0077010B">
              <w:rPr>
                <w:rFonts w:asciiTheme="minorHAnsi" w:hAnsiTheme="minorHAnsi" w:cstheme="minorHAnsi"/>
              </w:rPr>
              <w:t xml:space="preserve">Impresión </w:t>
            </w:r>
            <w:r w:rsidR="00E614B6" w:rsidRPr="00E614B6">
              <w:rPr>
                <w:rFonts w:asciiTheme="minorHAnsi" w:hAnsiTheme="minorHAnsi" w:cstheme="minorHAnsi"/>
              </w:rPr>
              <w:t>desplegado en versión popular de la evaluación</w:t>
            </w:r>
          </w:p>
        </w:tc>
        <w:tc>
          <w:tcPr>
            <w:tcW w:w="1134" w:type="dxa"/>
            <w:shd w:val="clear" w:color="auto" w:fill="auto"/>
            <w:vAlign w:val="center"/>
            <w:hideMark/>
          </w:tcPr>
          <w:p w:rsidR="0063190C" w:rsidRPr="0077010B" w:rsidRDefault="0063190C" w:rsidP="0063190C">
            <w:pPr>
              <w:jc w:val="center"/>
              <w:rPr>
                <w:rFonts w:asciiTheme="minorHAnsi" w:hAnsiTheme="minorHAnsi" w:cstheme="minorHAnsi"/>
              </w:rPr>
            </w:pPr>
            <w:r w:rsidRPr="0077010B">
              <w:rPr>
                <w:rFonts w:asciiTheme="minorHAnsi" w:hAnsiTheme="minorHAnsi" w:cstheme="minorHAnsi"/>
              </w:rPr>
              <w:t>300</w:t>
            </w:r>
          </w:p>
        </w:tc>
        <w:tc>
          <w:tcPr>
            <w:tcW w:w="1275" w:type="dxa"/>
            <w:shd w:val="clear" w:color="auto" w:fill="auto"/>
            <w:vAlign w:val="center"/>
            <w:hideMark/>
          </w:tcPr>
          <w:p w:rsidR="0063190C" w:rsidRPr="0077010B" w:rsidRDefault="00E614B6" w:rsidP="0063190C">
            <w:pPr>
              <w:jc w:val="right"/>
              <w:rPr>
                <w:rFonts w:asciiTheme="minorHAnsi" w:hAnsiTheme="minorHAnsi" w:cstheme="minorHAnsi"/>
              </w:rPr>
            </w:pPr>
            <w:r>
              <w:rPr>
                <w:rFonts w:asciiTheme="minorHAnsi" w:hAnsiTheme="minorHAnsi" w:cstheme="minorHAnsi"/>
              </w:rPr>
              <w:t>$1</w:t>
            </w:r>
            <w:r w:rsidR="0063190C" w:rsidRPr="0077010B">
              <w:rPr>
                <w:rFonts w:asciiTheme="minorHAnsi" w:hAnsiTheme="minorHAnsi" w:cstheme="minorHAnsi"/>
              </w:rPr>
              <w:t>.00</w:t>
            </w:r>
          </w:p>
        </w:tc>
        <w:tc>
          <w:tcPr>
            <w:tcW w:w="1560" w:type="dxa"/>
            <w:shd w:val="clear" w:color="auto" w:fill="auto"/>
            <w:vAlign w:val="center"/>
            <w:hideMark/>
          </w:tcPr>
          <w:p w:rsidR="0063190C" w:rsidRPr="0077010B" w:rsidRDefault="00E614B6" w:rsidP="0063190C">
            <w:pPr>
              <w:jc w:val="right"/>
              <w:rPr>
                <w:rFonts w:asciiTheme="minorHAnsi" w:hAnsiTheme="minorHAnsi" w:cstheme="minorHAnsi"/>
              </w:rPr>
            </w:pPr>
            <w:r>
              <w:rPr>
                <w:rFonts w:asciiTheme="minorHAnsi" w:hAnsiTheme="minorHAnsi" w:cstheme="minorHAnsi"/>
              </w:rPr>
              <w:t>$3</w:t>
            </w:r>
            <w:r w:rsidR="0063190C" w:rsidRPr="0077010B">
              <w:rPr>
                <w:rFonts w:asciiTheme="minorHAnsi" w:hAnsiTheme="minorHAnsi" w:cstheme="minorHAnsi"/>
              </w:rPr>
              <w:t>00.00</w:t>
            </w:r>
          </w:p>
        </w:tc>
        <w:tc>
          <w:tcPr>
            <w:tcW w:w="2835" w:type="dxa"/>
            <w:shd w:val="clear" w:color="auto" w:fill="auto"/>
          </w:tcPr>
          <w:p w:rsidR="0063190C" w:rsidRPr="0077010B" w:rsidRDefault="0063190C" w:rsidP="0063190C">
            <w:pPr>
              <w:jc w:val="right"/>
              <w:rPr>
                <w:rFonts w:asciiTheme="minorHAnsi" w:hAnsiTheme="minorHAnsi" w:cstheme="minorHAnsi"/>
              </w:rPr>
            </w:pPr>
          </w:p>
        </w:tc>
      </w:tr>
      <w:tr w:rsidR="0063190C" w:rsidRPr="0077010B" w:rsidTr="00E75F3D">
        <w:trPr>
          <w:trHeight w:val="720"/>
        </w:trPr>
        <w:tc>
          <w:tcPr>
            <w:tcW w:w="7230" w:type="dxa"/>
            <w:shd w:val="clear" w:color="auto" w:fill="auto"/>
            <w:vAlign w:val="center"/>
            <w:hideMark/>
          </w:tcPr>
          <w:p w:rsidR="0063190C" w:rsidRPr="0077010B" w:rsidRDefault="0063190C" w:rsidP="0063190C">
            <w:pPr>
              <w:rPr>
                <w:rFonts w:asciiTheme="minorHAnsi" w:hAnsiTheme="minorHAnsi" w:cstheme="minorHAnsi"/>
                <w:b/>
                <w:bCs/>
              </w:rPr>
            </w:pPr>
            <w:r w:rsidRPr="0077010B">
              <w:rPr>
                <w:rFonts w:asciiTheme="minorHAnsi" w:hAnsiTheme="minorHAnsi" w:cstheme="minorHAnsi"/>
                <w:b/>
                <w:bCs/>
              </w:rPr>
              <w:lastRenderedPageBreak/>
              <w:t>Actividad 2.2. Diseño y ejecución de plan de pos</w:t>
            </w:r>
            <w:r w:rsidR="00E614B6">
              <w:rPr>
                <w:rFonts w:asciiTheme="minorHAnsi" w:hAnsiTheme="minorHAnsi" w:cstheme="minorHAnsi"/>
                <w:b/>
                <w:bCs/>
              </w:rPr>
              <w:t xml:space="preserve">icionamiento Técnico </w:t>
            </w:r>
            <w:r w:rsidRPr="0077010B">
              <w:rPr>
                <w:rFonts w:asciiTheme="minorHAnsi" w:hAnsiTheme="minorHAnsi" w:cstheme="minorHAnsi"/>
                <w:b/>
                <w:bCs/>
              </w:rPr>
              <w:t xml:space="preserve">de las organizaciones </w:t>
            </w:r>
            <w:r w:rsidR="00E614B6">
              <w:rPr>
                <w:rFonts w:asciiTheme="minorHAnsi" w:hAnsiTheme="minorHAnsi" w:cstheme="minorHAnsi"/>
                <w:b/>
                <w:bCs/>
              </w:rPr>
              <w:t xml:space="preserve">de comunirias </w:t>
            </w:r>
            <w:r w:rsidRPr="0077010B">
              <w:rPr>
                <w:rFonts w:asciiTheme="minorHAnsi" w:hAnsiTheme="minorHAnsi" w:cstheme="minorHAnsi"/>
                <w:b/>
                <w:bCs/>
              </w:rPr>
              <w:t xml:space="preserve">de la Mesa Territorial del Foro del Agua </w:t>
            </w:r>
          </w:p>
        </w:tc>
        <w:tc>
          <w:tcPr>
            <w:tcW w:w="1134" w:type="dxa"/>
            <w:shd w:val="clear" w:color="auto" w:fill="auto"/>
            <w:vAlign w:val="center"/>
            <w:hideMark/>
          </w:tcPr>
          <w:p w:rsidR="0063190C" w:rsidRPr="0077010B" w:rsidRDefault="0063190C" w:rsidP="0063190C">
            <w:pPr>
              <w:jc w:val="center"/>
              <w:rPr>
                <w:rFonts w:asciiTheme="minorHAnsi" w:hAnsiTheme="minorHAnsi" w:cstheme="minorHAnsi"/>
              </w:rPr>
            </w:pPr>
            <w:r w:rsidRPr="0077010B">
              <w:rPr>
                <w:rFonts w:asciiTheme="minorHAnsi" w:hAnsiTheme="minorHAnsi" w:cstheme="minorHAnsi"/>
              </w:rPr>
              <w:t> </w:t>
            </w:r>
          </w:p>
        </w:tc>
        <w:tc>
          <w:tcPr>
            <w:tcW w:w="1275" w:type="dxa"/>
            <w:shd w:val="clear" w:color="auto" w:fill="auto"/>
            <w:vAlign w:val="center"/>
            <w:hideMark/>
          </w:tcPr>
          <w:p w:rsidR="0063190C" w:rsidRPr="0077010B" w:rsidRDefault="0063190C" w:rsidP="0063190C">
            <w:pPr>
              <w:rPr>
                <w:rFonts w:asciiTheme="minorHAnsi" w:hAnsiTheme="minorHAnsi" w:cstheme="minorHAnsi"/>
              </w:rPr>
            </w:pPr>
            <w:r w:rsidRPr="0077010B">
              <w:rPr>
                <w:rFonts w:asciiTheme="minorHAnsi" w:hAnsiTheme="minorHAnsi" w:cstheme="minorHAnsi"/>
              </w:rPr>
              <w:t> </w:t>
            </w:r>
          </w:p>
        </w:tc>
        <w:tc>
          <w:tcPr>
            <w:tcW w:w="1560" w:type="dxa"/>
            <w:shd w:val="clear" w:color="auto" w:fill="auto"/>
            <w:vAlign w:val="center"/>
            <w:hideMark/>
          </w:tcPr>
          <w:p w:rsidR="0063190C" w:rsidRPr="0077010B" w:rsidRDefault="0063190C" w:rsidP="00A865FE">
            <w:pPr>
              <w:jc w:val="right"/>
              <w:rPr>
                <w:rFonts w:asciiTheme="minorHAnsi" w:hAnsiTheme="minorHAnsi" w:cstheme="minorHAnsi"/>
                <w:b/>
                <w:bCs/>
              </w:rPr>
            </w:pPr>
            <w:r w:rsidRPr="0077010B">
              <w:rPr>
                <w:rFonts w:asciiTheme="minorHAnsi" w:hAnsiTheme="minorHAnsi" w:cstheme="minorHAnsi"/>
                <w:b/>
                <w:bCs/>
              </w:rPr>
              <w:t>$1</w:t>
            </w:r>
            <w:r w:rsidR="00A865FE">
              <w:rPr>
                <w:rFonts w:asciiTheme="minorHAnsi" w:hAnsiTheme="minorHAnsi" w:cstheme="minorHAnsi"/>
                <w:b/>
                <w:bCs/>
              </w:rPr>
              <w:t>,</w:t>
            </w:r>
            <w:r w:rsidRPr="0077010B">
              <w:rPr>
                <w:rFonts w:asciiTheme="minorHAnsi" w:hAnsiTheme="minorHAnsi" w:cstheme="minorHAnsi"/>
                <w:b/>
                <w:bCs/>
              </w:rPr>
              <w:t>3</w:t>
            </w:r>
            <w:r w:rsidR="00A865FE">
              <w:rPr>
                <w:rFonts w:asciiTheme="minorHAnsi" w:hAnsiTheme="minorHAnsi" w:cstheme="minorHAnsi"/>
                <w:b/>
                <w:bCs/>
              </w:rPr>
              <w:t>7</w:t>
            </w:r>
            <w:r w:rsidRPr="0077010B">
              <w:rPr>
                <w:rFonts w:asciiTheme="minorHAnsi" w:hAnsiTheme="minorHAnsi" w:cstheme="minorHAnsi"/>
                <w:b/>
                <w:bCs/>
              </w:rPr>
              <w:t>5.00</w:t>
            </w:r>
          </w:p>
        </w:tc>
        <w:tc>
          <w:tcPr>
            <w:tcW w:w="2835" w:type="dxa"/>
            <w:shd w:val="clear" w:color="auto" w:fill="auto"/>
          </w:tcPr>
          <w:p w:rsidR="0063190C" w:rsidRPr="0077010B" w:rsidRDefault="0063190C" w:rsidP="0063190C">
            <w:pPr>
              <w:jc w:val="right"/>
              <w:rPr>
                <w:rFonts w:asciiTheme="minorHAnsi" w:hAnsiTheme="minorHAnsi" w:cstheme="minorHAnsi"/>
                <w:b/>
                <w:bCs/>
              </w:rPr>
            </w:pPr>
          </w:p>
        </w:tc>
      </w:tr>
      <w:tr w:rsidR="0063190C" w:rsidRPr="0077010B" w:rsidTr="00A865FE">
        <w:trPr>
          <w:trHeight w:val="367"/>
        </w:trPr>
        <w:tc>
          <w:tcPr>
            <w:tcW w:w="7230" w:type="dxa"/>
            <w:shd w:val="clear" w:color="auto" w:fill="auto"/>
            <w:vAlign w:val="center"/>
            <w:hideMark/>
          </w:tcPr>
          <w:p w:rsidR="0063190C" w:rsidRPr="0077010B" w:rsidRDefault="0063190C" w:rsidP="0063190C">
            <w:pPr>
              <w:rPr>
                <w:rFonts w:asciiTheme="minorHAnsi" w:hAnsiTheme="minorHAnsi" w:cstheme="minorHAnsi"/>
              </w:rPr>
            </w:pPr>
            <w:r w:rsidRPr="0077010B">
              <w:rPr>
                <w:rFonts w:asciiTheme="minorHAnsi" w:hAnsiTheme="minorHAnsi" w:cstheme="minorHAnsi"/>
              </w:rPr>
              <w:t>Cuñas radiales sobre los hallazgos del estudio y sensibilización ambiental</w:t>
            </w:r>
          </w:p>
        </w:tc>
        <w:tc>
          <w:tcPr>
            <w:tcW w:w="1134" w:type="dxa"/>
            <w:shd w:val="clear" w:color="auto" w:fill="auto"/>
            <w:vAlign w:val="center"/>
            <w:hideMark/>
          </w:tcPr>
          <w:p w:rsidR="0063190C" w:rsidRPr="0077010B" w:rsidRDefault="00E614B6" w:rsidP="0063190C">
            <w:pPr>
              <w:jc w:val="center"/>
              <w:rPr>
                <w:rFonts w:asciiTheme="minorHAnsi" w:hAnsiTheme="minorHAnsi" w:cstheme="minorHAnsi"/>
              </w:rPr>
            </w:pPr>
            <w:r>
              <w:rPr>
                <w:rFonts w:asciiTheme="minorHAnsi" w:hAnsiTheme="minorHAnsi" w:cstheme="minorHAnsi"/>
              </w:rPr>
              <w:t>25</w:t>
            </w:r>
            <w:r w:rsidR="0063190C" w:rsidRPr="0077010B">
              <w:rPr>
                <w:rFonts w:asciiTheme="minorHAnsi" w:hAnsiTheme="minorHAnsi" w:cstheme="minorHAnsi"/>
              </w:rPr>
              <w:t>0</w:t>
            </w:r>
          </w:p>
        </w:tc>
        <w:tc>
          <w:tcPr>
            <w:tcW w:w="1275" w:type="dxa"/>
            <w:shd w:val="clear" w:color="auto" w:fill="auto"/>
            <w:vAlign w:val="center"/>
            <w:hideMark/>
          </w:tcPr>
          <w:p w:rsidR="0063190C" w:rsidRPr="0077010B" w:rsidRDefault="0063190C" w:rsidP="0063190C">
            <w:pPr>
              <w:jc w:val="right"/>
              <w:rPr>
                <w:rFonts w:asciiTheme="minorHAnsi" w:hAnsiTheme="minorHAnsi" w:cstheme="minorHAnsi"/>
              </w:rPr>
            </w:pPr>
            <w:r w:rsidRPr="0077010B">
              <w:rPr>
                <w:rFonts w:asciiTheme="minorHAnsi" w:hAnsiTheme="minorHAnsi" w:cstheme="minorHAnsi"/>
              </w:rPr>
              <w:t>$5.50</w:t>
            </w:r>
          </w:p>
        </w:tc>
        <w:tc>
          <w:tcPr>
            <w:tcW w:w="1560" w:type="dxa"/>
            <w:shd w:val="clear" w:color="auto" w:fill="auto"/>
            <w:vAlign w:val="center"/>
            <w:hideMark/>
          </w:tcPr>
          <w:p w:rsidR="0063190C" w:rsidRPr="0077010B" w:rsidRDefault="00E614B6" w:rsidP="00E614B6">
            <w:pPr>
              <w:jc w:val="right"/>
              <w:rPr>
                <w:rFonts w:asciiTheme="minorHAnsi" w:hAnsiTheme="minorHAnsi" w:cstheme="minorHAnsi"/>
              </w:rPr>
            </w:pPr>
            <w:r>
              <w:rPr>
                <w:rFonts w:asciiTheme="minorHAnsi" w:hAnsiTheme="minorHAnsi" w:cstheme="minorHAnsi"/>
              </w:rPr>
              <w:t>$1375</w:t>
            </w:r>
            <w:r w:rsidR="0063190C" w:rsidRPr="0077010B">
              <w:rPr>
                <w:rFonts w:asciiTheme="minorHAnsi" w:hAnsiTheme="minorHAnsi" w:cstheme="minorHAnsi"/>
              </w:rPr>
              <w:t>.00</w:t>
            </w:r>
          </w:p>
        </w:tc>
        <w:tc>
          <w:tcPr>
            <w:tcW w:w="2835" w:type="dxa"/>
            <w:shd w:val="clear" w:color="auto" w:fill="auto"/>
          </w:tcPr>
          <w:p w:rsidR="0063190C" w:rsidRPr="0077010B" w:rsidRDefault="0063190C" w:rsidP="0063190C">
            <w:pPr>
              <w:jc w:val="right"/>
              <w:rPr>
                <w:rFonts w:asciiTheme="minorHAnsi" w:hAnsiTheme="minorHAnsi" w:cstheme="minorHAnsi"/>
              </w:rPr>
            </w:pPr>
          </w:p>
        </w:tc>
      </w:tr>
      <w:tr w:rsidR="0063190C" w:rsidRPr="0077010B" w:rsidTr="00E75F3D">
        <w:trPr>
          <w:trHeight w:val="255"/>
        </w:trPr>
        <w:tc>
          <w:tcPr>
            <w:tcW w:w="7230" w:type="dxa"/>
            <w:shd w:val="clear" w:color="auto" w:fill="auto"/>
            <w:vAlign w:val="center"/>
            <w:hideMark/>
          </w:tcPr>
          <w:p w:rsidR="0063190C" w:rsidRPr="0077010B" w:rsidRDefault="00E614B6" w:rsidP="0063190C">
            <w:pPr>
              <w:rPr>
                <w:rFonts w:asciiTheme="minorHAnsi" w:hAnsiTheme="minorHAnsi" w:cstheme="minorHAnsi"/>
                <w:b/>
                <w:bCs/>
              </w:rPr>
            </w:pPr>
            <w:r>
              <w:rPr>
                <w:rFonts w:asciiTheme="minorHAnsi" w:hAnsiTheme="minorHAnsi" w:cstheme="minorHAnsi"/>
                <w:b/>
                <w:bCs/>
              </w:rPr>
              <w:t>Actividad 2.3</w:t>
            </w:r>
            <w:r w:rsidR="0063190C" w:rsidRPr="0077010B">
              <w:rPr>
                <w:rFonts w:asciiTheme="minorHAnsi" w:hAnsiTheme="minorHAnsi" w:cstheme="minorHAnsi"/>
                <w:b/>
                <w:bCs/>
              </w:rPr>
              <w:t>. Foro de cierre del proyecto</w:t>
            </w:r>
          </w:p>
        </w:tc>
        <w:tc>
          <w:tcPr>
            <w:tcW w:w="1134" w:type="dxa"/>
            <w:shd w:val="clear" w:color="auto" w:fill="auto"/>
            <w:vAlign w:val="center"/>
            <w:hideMark/>
          </w:tcPr>
          <w:p w:rsidR="0063190C" w:rsidRPr="0077010B" w:rsidRDefault="0063190C" w:rsidP="0063190C">
            <w:pPr>
              <w:jc w:val="center"/>
              <w:rPr>
                <w:rFonts w:asciiTheme="minorHAnsi" w:hAnsiTheme="minorHAnsi" w:cstheme="minorHAnsi"/>
              </w:rPr>
            </w:pPr>
            <w:r w:rsidRPr="0077010B">
              <w:rPr>
                <w:rFonts w:asciiTheme="minorHAnsi" w:hAnsiTheme="minorHAnsi" w:cstheme="minorHAnsi"/>
              </w:rPr>
              <w:t> </w:t>
            </w:r>
          </w:p>
        </w:tc>
        <w:tc>
          <w:tcPr>
            <w:tcW w:w="1275" w:type="dxa"/>
            <w:shd w:val="clear" w:color="auto" w:fill="auto"/>
            <w:vAlign w:val="center"/>
            <w:hideMark/>
          </w:tcPr>
          <w:p w:rsidR="0063190C" w:rsidRPr="0077010B" w:rsidRDefault="0063190C" w:rsidP="0063190C">
            <w:pPr>
              <w:rPr>
                <w:rFonts w:asciiTheme="minorHAnsi" w:hAnsiTheme="minorHAnsi" w:cstheme="minorHAnsi"/>
              </w:rPr>
            </w:pPr>
            <w:r w:rsidRPr="0077010B">
              <w:rPr>
                <w:rFonts w:asciiTheme="minorHAnsi" w:hAnsiTheme="minorHAnsi" w:cstheme="minorHAnsi"/>
              </w:rPr>
              <w:t> </w:t>
            </w:r>
          </w:p>
        </w:tc>
        <w:tc>
          <w:tcPr>
            <w:tcW w:w="1560" w:type="dxa"/>
            <w:shd w:val="clear" w:color="auto" w:fill="auto"/>
            <w:vAlign w:val="center"/>
            <w:hideMark/>
          </w:tcPr>
          <w:p w:rsidR="0063190C" w:rsidRPr="0077010B" w:rsidRDefault="00A865FE" w:rsidP="00A865FE">
            <w:pPr>
              <w:jc w:val="right"/>
              <w:rPr>
                <w:rFonts w:asciiTheme="minorHAnsi" w:hAnsiTheme="minorHAnsi" w:cstheme="minorHAnsi"/>
                <w:b/>
                <w:bCs/>
              </w:rPr>
            </w:pPr>
            <w:r>
              <w:rPr>
                <w:rFonts w:asciiTheme="minorHAnsi" w:hAnsiTheme="minorHAnsi" w:cstheme="minorHAnsi"/>
                <w:b/>
                <w:bCs/>
              </w:rPr>
              <w:t>$525</w:t>
            </w:r>
            <w:r w:rsidR="0063190C" w:rsidRPr="0077010B">
              <w:rPr>
                <w:rFonts w:asciiTheme="minorHAnsi" w:hAnsiTheme="minorHAnsi" w:cstheme="minorHAnsi"/>
                <w:b/>
                <w:bCs/>
              </w:rPr>
              <w:t>.00</w:t>
            </w:r>
          </w:p>
        </w:tc>
        <w:tc>
          <w:tcPr>
            <w:tcW w:w="2835" w:type="dxa"/>
            <w:shd w:val="clear" w:color="auto" w:fill="auto"/>
          </w:tcPr>
          <w:p w:rsidR="0063190C" w:rsidRPr="0077010B" w:rsidRDefault="0063190C" w:rsidP="0063190C">
            <w:pPr>
              <w:jc w:val="right"/>
              <w:rPr>
                <w:rFonts w:asciiTheme="minorHAnsi" w:hAnsiTheme="minorHAnsi" w:cstheme="minorHAnsi"/>
                <w:b/>
                <w:bCs/>
              </w:rPr>
            </w:pPr>
          </w:p>
        </w:tc>
      </w:tr>
      <w:tr w:rsidR="0063190C" w:rsidRPr="0077010B" w:rsidTr="00E75F3D">
        <w:trPr>
          <w:trHeight w:val="255"/>
        </w:trPr>
        <w:tc>
          <w:tcPr>
            <w:tcW w:w="7230" w:type="dxa"/>
            <w:shd w:val="clear" w:color="auto" w:fill="auto"/>
            <w:vAlign w:val="center"/>
            <w:hideMark/>
          </w:tcPr>
          <w:p w:rsidR="0063190C" w:rsidRPr="0077010B" w:rsidRDefault="0063190C" w:rsidP="0063190C">
            <w:pPr>
              <w:rPr>
                <w:rFonts w:asciiTheme="minorHAnsi" w:hAnsiTheme="minorHAnsi" w:cstheme="minorHAnsi"/>
              </w:rPr>
            </w:pPr>
            <w:r w:rsidRPr="0077010B">
              <w:rPr>
                <w:rFonts w:asciiTheme="minorHAnsi" w:hAnsiTheme="minorHAnsi" w:cstheme="minorHAnsi"/>
              </w:rPr>
              <w:t>Alimentacion para participantes</w:t>
            </w:r>
          </w:p>
        </w:tc>
        <w:tc>
          <w:tcPr>
            <w:tcW w:w="1134" w:type="dxa"/>
            <w:shd w:val="clear" w:color="auto" w:fill="auto"/>
            <w:vAlign w:val="center"/>
            <w:hideMark/>
          </w:tcPr>
          <w:p w:rsidR="0063190C" w:rsidRPr="0077010B" w:rsidRDefault="0063190C" w:rsidP="0063190C">
            <w:pPr>
              <w:jc w:val="center"/>
              <w:rPr>
                <w:rFonts w:asciiTheme="minorHAnsi" w:hAnsiTheme="minorHAnsi" w:cstheme="minorHAnsi"/>
              </w:rPr>
            </w:pPr>
            <w:r w:rsidRPr="0077010B">
              <w:rPr>
                <w:rFonts w:asciiTheme="minorHAnsi" w:hAnsiTheme="minorHAnsi" w:cstheme="minorHAnsi"/>
              </w:rPr>
              <w:t>50</w:t>
            </w:r>
          </w:p>
        </w:tc>
        <w:tc>
          <w:tcPr>
            <w:tcW w:w="1275" w:type="dxa"/>
            <w:shd w:val="clear" w:color="auto" w:fill="auto"/>
            <w:vAlign w:val="center"/>
            <w:hideMark/>
          </w:tcPr>
          <w:p w:rsidR="0063190C" w:rsidRPr="0077010B" w:rsidRDefault="0063190C" w:rsidP="0063190C">
            <w:pPr>
              <w:jc w:val="right"/>
              <w:rPr>
                <w:rFonts w:asciiTheme="minorHAnsi" w:hAnsiTheme="minorHAnsi" w:cstheme="minorHAnsi"/>
              </w:rPr>
            </w:pPr>
            <w:r w:rsidRPr="0077010B">
              <w:rPr>
                <w:rFonts w:asciiTheme="minorHAnsi" w:hAnsiTheme="minorHAnsi" w:cstheme="minorHAnsi"/>
              </w:rPr>
              <w:t>$3.00</w:t>
            </w:r>
          </w:p>
        </w:tc>
        <w:tc>
          <w:tcPr>
            <w:tcW w:w="1560" w:type="dxa"/>
            <w:shd w:val="clear" w:color="auto" w:fill="auto"/>
            <w:vAlign w:val="center"/>
            <w:hideMark/>
          </w:tcPr>
          <w:p w:rsidR="0063190C" w:rsidRPr="0077010B" w:rsidRDefault="00A865FE" w:rsidP="0063190C">
            <w:pPr>
              <w:jc w:val="right"/>
              <w:rPr>
                <w:rFonts w:asciiTheme="minorHAnsi" w:hAnsiTheme="minorHAnsi" w:cstheme="minorHAnsi"/>
              </w:rPr>
            </w:pPr>
            <w:r>
              <w:rPr>
                <w:rFonts w:asciiTheme="minorHAnsi" w:hAnsiTheme="minorHAnsi" w:cstheme="minorHAnsi"/>
              </w:rPr>
              <w:t>$1</w:t>
            </w:r>
            <w:r w:rsidR="0063190C" w:rsidRPr="0077010B">
              <w:rPr>
                <w:rFonts w:asciiTheme="minorHAnsi" w:hAnsiTheme="minorHAnsi" w:cstheme="minorHAnsi"/>
              </w:rPr>
              <w:t>50.00</w:t>
            </w:r>
          </w:p>
        </w:tc>
        <w:tc>
          <w:tcPr>
            <w:tcW w:w="2835" w:type="dxa"/>
            <w:shd w:val="clear" w:color="auto" w:fill="auto"/>
          </w:tcPr>
          <w:p w:rsidR="0063190C" w:rsidRPr="0077010B" w:rsidRDefault="0063190C" w:rsidP="0063190C">
            <w:pPr>
              <w:jc w:val="right"/>
              <w:rPr>
                <w:rFonts w:asciiTheme="minorHAnsi" w:hAnsiTheme="minorHAnsi" w:cstheme="minorHAnsi"/>
              </w:rPr>
            </w:pPr>
          </w:p>
        </w:tc>
      </w:tr>
      <w:tr w:rsidR="0063190C" w:rsidRPr="0077010B" w:rsidTr="00E75F3D">
        <w:trPr>
          <w:trHeight w:val="255"/>
        </w:trPr>
        <w:tc>
          <w:tcPr>
            <w:tcW w:w="7230" w:type="dxa"/>
            <w:shd w:val="clear" w:color="auto" w:fill="auto"/>
            <w:vAlign w:val="center"/>
            <w:hideMark/>
          </w:tcPr>
          <w:p w:rsidR="0063190C" w:rsidRPr="0077010B" w:rsidRDefault="0063190C" w:rsidP="0063190C">
            <w:pPr>
              <w:rPr>
                <w:rFonts w:asciiTheme="minorHAnsi" w:hAnsiTheme="minorHAnsi" w:cstheme="minorHAnsi"/>
              </w:rPr>
            </w:pPr>
            <w:r w:rsidRPr="0077010B">
              <w:rPr>
                <w:rFonts w:asciiTheme="minorHAnsi" w:hAnsiTheme="minorHAnsi" w:cstheme="minorHAnsi"/>
              </w:rPr>
              <w:t>Transporte para participantes</w:t>
            </w:r>
          </w:p>
        </w:tc>
        <w:tc>
          <w:tcPr>
            <w:tcW w:w="1134" w:type="dxa"/>
            <w:shd w:val="clear" w:color="auto" w:fill="auto"/>
            <w:vAlign w:val="center"/>
            <w:hideMark/>
          </w:tcPr>
          <w:p w:rsidR="0063190C" w:rsidRPr="0077010B" w:rsidRDefault="0063190C" w:rsidP="0063190C">
            <w:pPr>
              <w:jc w:val="center"/>
              <w:rPr>
                <w:rFonts w:asciiTheme="minorHAnsi" w:hAnsiTheme="minorHAnsi" w:cstheme="minorHAnsi"/>
              </w:rPr>
            </w:pPr>
            <w:r w:rsidRPr="0077010B">
              <w:rPr>
                <w:rFonts w:asciiTheme="minorHAnsi" w:hAnsiTheme="minorHAnsi" w:cstheme="minorHAnsi"/>
              </w:rPr>
              <w:t>50</w:t>
            </w:r>
          </w:p>
        </w:tc>
        <w:tc>
          <w:tcPr>
            <w:tcW w:w="1275" w:type="dxa"/>
            <w:shd w:val="clear" w:color="auto" w:fill="auto"/>
            <w:vAlign w:val="center"/>
            <w:hideMark/>
          </w:tcPr>
          <w:p w:rsidR="0063190C" w:rsidRPr="0077010B" w:rsidRDefault="0063190C" w:rsidP="0063190C">
            <w:pPr>
              <w:jc w:val="right"/>
              <w:rPr>
                <w:rFonts w:asciiTheme="minorHAnsi" w:hAnsiTheme="minorHAnsi" w:cstheme="minorHAnsi"/>
              </w:rPr>
            </w:pPr>
            <w:r w:rsidRPr="0077010B">
              <w:rPr>
                <w:rFonts w:asciiTheme="minorHAnsi" w:hAnsiTheme="minorHAnsi" w:cstheme="minorHAnsi"/>
              </w:rPr>
              <w:t>$2.00</w:t>
            </w:r>
          </w:p>
        </w:tc>
        <w:tc>
          <w:tcPr>
            <w:tcW w:w="1560" w:type="dxa"/>
            <w:shd w:val="clear" w:color="auto" w:fill="auto"/>
            <w:vAlign w:val="center"/>
            <w:hideMark/>
          </w:tcPr>
          <w:p w:rsidR="0063190C" w:rsidRPr="0077010B" w:rsidRDefault="00A865FE" w:rsidP="0063190C">
            <w:pPr>
              <w:jc w:val="right"/>
              <w:rPr>
                <w:rFonts w:asciiTheme="minorHAnsi" w:hAnsiTheme="minorHAnsi" w:cstheme="minorHAnsi"/>
              </w:rPr>
            </w:pPr>
            <w:r>
              <w:rPr>
                <w:rFonts w:asciiTheme="minorHAnsi" w:hAnsiTheme="minorHAnsi" w:cstheme="minorHAnsi"/>
              </w:rPr>
              <w:t>$1</w:t>
            </w:r>
            <w:r w:rsidR="0063190C" w:rsidRPr="0077010B">
              <w:rPr>
                <w:rFonts w:asciiTheme="minorHAnsi" w:hAnsiTheme="minorHAnsi" w:cstheme="minorHAnsi"/>
              </w:rPr>
              <w:t>00.00</w:t>
            </w:r>
          </w:p>
        </w:tc>
        <w:tc>
          <w:tcPr>
            <w:tcW w:w="2835" w:type="dxa"/>
            <w:shd w:val="clear" w:color="auto" w:fill="auto"/>
          </w:tcPr>
          <w:p w:rsidR="0063190C" w:rsidRPr="0077010B" w:rsidRDefault="0063190C" w:rsidP="0063190C">
            <w:pPr>
              <w:jc w:val="right"/>
              <w:rPr>
                <w:rFonts w:asciiTheme="minorHAnsi" w:hAnsiTheme="minorHAnsi" w:cstheme="minorHAnsi"/>
              </w:rPr>
            </w:pPr>
          </w:p>
        </w:tc>
      </w:tr>
      <w:tr w:rsidR="0063190C" w:rsidRPr="0077010B" w:rsidTr="00E75F3D">
        <w:trPr>
          <w:trHeight w:val="255"/>
        </w:trPr>
        <w:tc>
          <w:tcPr>
            <w:tcW w:w="7230" w:type="dxa"/>
            <w:shd w:val="clear" w:color="auto" w:fill="auto"/>
            <w:vAlign w:val="center"/>
            <w:hideMark/>
          </w:tcPr>
          <w:p w:rsidR="0063190C" w:rsidRPr="0077010B" w:rsidRDefault="0063190C" w:rsidP="0063190C">
            <w:pPr>
              <w:rPr>
                <w:rFonts w:asciiTheme="minorHAnsi" w:hAnsiTheme="minorHAnsi" w:cstheme="minorHAnsi"/>
              </w:rPr>
            </w:pPr>
            <w:r w:rsidRPr="0077010B">
              <w:rPr>
                <w:rFonts w:asciiTheme="minorHAnsi" w:hAnsiTheme="minorHAnsi" w:cstheme="minorHAnsi"/>
              </w:rPr>
              <w:t>Combustible</w:t>
            </w:r>
          </w:p>
        </w:tc>
        <w:tc>
          <w:tcPr>
            <w:tcW w:w="1134" w:type="dxa"/>
            <w:shd w:val="clear" w:color="auto" w:fill="auto"/>
            <w:vAlign w:val="center"/>
            <w:hideMark/>
          </w:tcPr>
          <w:p w:rsidR="0063190C" w:rsidRPr="0077010B" w:rsidRDefault="0063190C" w:rsidP="0063190C">
            <w:pPr>
              <w:jc w:val="center"/>
              <w:rPr>
                <w:rFonts w:asciiTheme="minorHAnsi" w:hAnsiTheme="minorHAnsi" w:cstheme="minorHAnsi"/>
              </w:rPr>
            </w:pPr>
            <w:r w:rsidRPr="0077010B">
              <w:rPr>
                <w:rFonts w:asciiTheme="minorHAnsi" w:hAnsiTheme="minorHAnsi" w:cstheme="minorHAnsi"/>
              </w:rPr>
              <w:t>3</w:t>
            </w:r>
          </w:p>
        </w:tc>
        <w:tc>
          <w:tcPr>
            <w:tcW w:w="1275" w:type="dxa"/>
            <w:shd w:val="clear" w:color="auto" w:fill="auto"/>
            <w:vAlign w:val="center"/>
            <w:hideMark/>
          </w:tcPr>
          <w:p w:rsidR="0063190C" w:rsidRPr="0077010B" w:rsidRDefault="0063190C" w:rsidP="0063190C">
            <w:pPr>
              <w:jc w:val="right"/>
              <w:rPr>
                <w:rFonts w:asciiTheme="minorHAnsi" w:hAnsiTheme="minorHAnsi" w:cstheme="minorHAnsi"/>
              </w:rPr>
            </w:pPr>
            <w:r w:rsidRPr="0077010B">
              <w:rPr>
                <w:rFonts w:asciiTheme="minorHAnsi" w:hAnsiTheme="minorHAnsi" w:cstheme="minorHAnsi"/>
              </w:rPr>
              <w:t>$25.00</w:t>
            </w:r>
          </w:p>
        </w:tc>
        <w:tc>
          <w:tcPr>
            <w:tcW w:w="1560" w:type="dxa"/>
            <w:shd w:val="clear" w:color="auto" w:fill="auto"/>
            <w:vAlign w:val="center"/>
            <w:hideMark/>
          </w:tcPr>
          <w:p w:rsidR="0063190C" w:rsidRPr="0077010B" w:rsidRDefault="0063190C" w:rsidP="0063190C">
            <w:pPr>
              <w:jc w:val="right"/>
              <w:rPr>
                <w:rFonts w:asciiTheme="minorHAnsi" w:hAnsiTheme="minorHAnsi" w:cstheme="minorHAnsi"/>
              </w:rPr>
            </w:pPr>
            <w:r w:rsidRPr="0077010B">
              <w:rPr>
                <w:rFonts w:asciiTheme="minorHAnsi" w:hAnsiTheme="minorHAnsi" w:cstheme="minorHAnsi"/>
              </w:rPr>
              <w:t>$75.00</w:t>
            </w:r>
          </w:p>
        </w:tc>
        <w:tc>
          <w:tcPr>
            <w:tcW w:w="2835" w:type="dxa"/>
            <w:shd w:val="clear" w:color="auto" w:fill="auto"/>
          </w:tcPr>
          <w:p w:rsidR="0063190C" w:rsidRPr="0077010B" w:rsidRDefault="0063190C" w:rsidP="0063190C">
            <w:pPr>
              <w:jc w:val="right"/>
              <w:rPr>
                <w:rFonts w:asciiTheme="minorHAnsi" w:hAnsiTheme="minorHAnsi" w:cstheme="minorHAnsi"/>
              </w:rPr>
            </w:pPr>
          </w:p>
        </w:tc>
      </w:tr>
      <w:tr w:rsidR="0063190C" w:rsidRPr="0077010B" w:rsidTr="00E75F3D">
        <w:trPr>
          <w:trHeight w:val="255"/>
        </w:trPr>
        <w:tc>
          <w:tcPr>
            <w:tcW w:w="7230" w:type="dxa"/>
            <w:shd w:val="clear" w:color="auto" w:fill="auto"/>
            <w:vAlign w:val="center"/>
            <w:hideMark/>
          </w:tcPr>
          <w:p w:rsidR="0063190C" w:rsidRPr="0077010B" w:rsidRDefault="00A865FE" w:rsidP="0063190C">
            <w:pPr>
              <w:rPr>
                <w:rFonts w:asciiTheme="minorHAnsi" w:hAnsiTheme="minorHAnsi" w:cstheme="minorHAnsi"/>
              </w:rPr>
            </w:pPr>
            <w:r w:rsidRPr="00A865FE">
              <w:rPr>
                <w:rFonts w:asciiTheme="minorHAnsi" w:hAnsiTheme="minorHAnsi" w:cstheme="minorHAnsi"/>
              </w:rPr>
              <w:t>Materiales (Folder, copia de agenda, dossier del estudio)</w:t>
            </w:r>
          </w:p>
        </w:tc>
        <w:tc>
          <w:tcPr>
            <w:tcW w:w="1134" w:type="dxa"/>
            <w:shd w:val="clear" w:color="auto" w:fill="auto"/>
            <w:vAlign w:val="center"/>
            <w:hideMark/>
          </w:tcPr>
          <w:p w:rsidR="0063190C" w:rsidRPr="0077010B" w:rsidRDefault="0063190C" w:rsidP="0063190C">
            <w:pPr>
              <w:jc w:val="center"/>
              <w:rPr>
                <w:rFonts w:asciiTheme="minorHAnsi" w:hAnsiTheme="minorHAnsi" w:cstheme="minorHAnsi"/>
              </w:rPr>
            </w:pPr>
            <w:r w:rsidRPr="0077010B">
              <w:rPr>
                <w:rFonts w:asciiTheme="minorHAnsi" w:hAnsiTheme="minorHAnsi" w:cstheme="minorHAnsi"/>
              </w:rPr>
              <w:t>50</w:t>
            </w:r>
          </w:p>
        </w:tc>
        <w:tc>
          <w:tcPr>
            <w:tcW w:w="1275" w:type="dxa"/>
            <w:shd w:val="clear" w:color="auto" w:fill="auto"/>
            <w:vAlign w:val="center"/>
            <w:hideMark/>
          </w:tcPr>
          <w:p w:rsidR="0063190C" w:rsidRPr="0077010B" w:rsidRDefault="00A865FE" w:rsidP="0063190C">
            <w:pPr>
              <w:jc w:val="right"/>
              <w:rPr>
                <w:rFonts w:asciiTheme="minorHAnsi" w:hAnsiTheme="minorHAnsi" w:cstheme="minorHAnsi"/>
              </w:rPr>
            </w:pPr>
            <w:r>
              <w:rPr>
                <w:rFonts w:asciiTheme="minorHAnsi" w:hAnsiTheme="minorHAnsi" w:cstheme="minorHAnsi"/>
              </w:rPr>
              <w:t>$1.0</w:t>
            </w:r>
            <w:r w:rsidR="0063190C" w:rsidRPr="0077010B">
              <w:rPr>
                <w:rFonts w:asciiTheme="minorHAnsi" w:hAnsiTheme="minorHAnsi" w:cstheme="minorHAnsi"/>
              </w:rPr>
              <w:t>0</w:t>
            </w:r>
          </w:p>
        </w:tc>
        <w:tc>
          <w:tcPr>
            <w:tcW w:w="1560" w:type="dxa"/>
            <w:shd w:val="clear" w:color="auto" w:fill="auto"/>
            <w:vAlign w:val="center"/>
            <w:hideMark/>
          </w:tcPr>
          <w:p w:rsidR="0063190C" w:rsidRPr="0077010B" w:rsidRDefault="00A865FE" w:rsidP="0063190C">
            <w:pPr>
              <w:jc w:val="right"/>
              <w:rPr>
                <w:rFonts w:asciiTheme="minorHAnsi" w:hAnsiTheme="minorHAnsi" w:cstheme="minorHAnsi"/>
              </w:rPr>
            </w:pPr>
            <w:r>
              <w:rPr>
                <w:rFonts w:asciiTheme="minorHAnsi" w:hAnsiTheme="minorHAnsi" w:cstheme="minorHAnsi"/>
              </w:rPr>
              <w:t>$50</w:t>
            </w:r>
            <w:r w:rsidR="0063190C" w:rsidRPr="0077010B">
              <w:rPr>
                <w:rFonts w:asciiTheme="minorHAnsi" w:hAnsiTheme="minorHAnsi" w:cstheme="minorHAnsi"/>
              </w:rPr>
              <w:t>.00</w:t>
            </w:r>
          </w:p>
        </w:tc>
        <w:tc>
          <w:tcPr>
            <w:tcW w:w="2835" w:type="dxa"/>
            <w:shd w:val="clear" w:color="auto" w:fill="auto"/>
          </w:tcPr>
          <w:p w:rsidR="0063190C" w:rsidRPr="0077010B" w:rsidRDefault="0063190C" w:rsidP="0063190C">
            <w:pPr>
              <w:jc w:val="right"/>
              <w:rPr>
                <w:rFonts w:asciiTheme="minorHAnsi" w:hAnsiTheme="minorHAnsi" w:cstheme="minorHAnsi"/>
              </w:rPr>
            </w:pPr>
          </w:p>
        </w:tc>
      </w:tr>
      <w:tr w:rsidR="0063190C" w:rsidRPr="0077010B" w:rsidTr="00E75F3D">
        <w:trPr>
          <w:trHeight w:val="255"/>
        </w:trPr>
        <w:tc>
          <w:tcPr>
            <w:tcW w:w="7230" w:type="dxa"/>
            <w:shd w:val="clear" w:color="auto" w:fill="auto"/>
            <w:vAlign w:val="center"/>
            <w:hideMark/>
          </w:tcPr>
          <w:p w:rsidR="0063190C" w:rsidRPr="0077010B" w:rsidRDefault="0063190C" w:rsidP="0063190C">
            <w:pPr>
              <w:rPr>
                <w:rFonts w:asciiTheme="minorHAnsi" w:hAnsiTheme="minorHAnsi" w:cstheme="minorHAnsi"/>
              </w:rPr>
            </w:pPr>
            <w:r w:rsidRPr="0077010B">
              <w:rPr>
                <w:rFonts w:asciiTheme="minorHAnsi" w:hAnsiTheme="minorHAnsi" w:cstheme="minorHAnsi"/>
              </w:rPr>
              <w:t>Alquiler de local</w:t>
            </w:r>
          </w:p>
        </w:tc>
        <w:tc>
          <w:tcPr>
            <w:tcW w:w="1134" w:type="dxa"/>
            <w:shd w:val="clear" w:color="auto" w:fill="auto"/>
            <w:vAlign w:val="center"/>
            <w:hideMark/>
          </w:tcPr>
          <w:p w:rsidR="0063190C" w:rsidRPr="0077010B" w:rsidRDefault="0063190C" w:rsidP="0063190C">
            <w:pPr>
              <w:jc w:val="center"/>
              <w:rPr>
                <w:rFonts w:asciiTheme="minorHAnsi" w:hAnsiTheme="minorHAnsi" w:cstheme="minorHAnsi"/>
              </w:rPr>
            </w:pPr>
            <w:r w:rsidRPr="0077010B">
              <w:rPr>
                <w:rFonts w:asciiTheme="minorHAnsi" w:hAnsiTheme="minorHAnsi" w:cstheme="minorHAnsi"/>
              </w:rPr>
              <w:t>1</w:t>
            </w:r>
          </w:p>
        </w:tc>
        <w:tc>
          <w:tcPr>
            <w:tcW w:w="1275" w:type="dxa"/>
            <w:shd w:val="clear" w:color="auto" w:fill="auto"/>
            <w:vAlign w:val="center"/>
            <w:hideMark/>
          </w:tcPr>
          <w:p w:rsidR="0063190C" w:rsidRPr="0077010B" w:rsidRDefault="0063190C" w:rsidP="0063190C">
            <w:pPr>
              <w:jc w:val="right"/>
              <w:rPr>
                <w:rFonts w:asciiTheme="minorHAnsi" w:hAnsiTheme="minorHAnsi" w:cstheme="minorHAnsi"/>
              </w:rPr>
            </w:pPr>
            <w:r w:rsidRPr="0077010B">
              <w:rPr>
                <w:rFonts w:asciiTheme="minorHAnsi" w:hAnsiTheme="minorHAnsi" w:cstheme="minorHAnsi"/>
              </w:rPr>
              <w:t>$150.00</w:t>
            </w:r>
          </w:p>
        </w:tc>
        <w:tc>
          <w:tcPr>
            <w:tcW w:w="1560" w:type="dxa"/>
            <w:shd w:val="clear" w:color="auto" w:fill="auto"/>
            <w:vAlign w:val="center"/>
            <w:hideMark/>
          </w:tcPr>
          <w:p w:rsidR="0063190C" w:rsidRPr="0077010B" w:rsidRDefault="0063190C" w:rsidP="0063190C">
            <w:pPr>
              <w:jc w:val="right"/>
              <w:rPr>
                <w:rFonts w:asciiTheme="minorHAnsi" w:hAnsiTheme="minorHAnsi" w:cstheme="minorHAnsi"/>
              </w:rPr>
            </w:pPr>
            <w:r w:rsidRPr="0077010B">
              <w:rPr>
                <w:rFonts w:asciiTheme="minorHAnsi" w:hAnsiTheme="minorHAnsi" w:cstheme="minorHAnsi"/>
              </w:rPr>
              <w:t>$150.00</w:t>
            </w:r>
          </w:p>
        </w:tc>
        <w:tc>
          <w:tcPr>
            <w:tcW w:w="2835" w:type="dxa"/>
            <w:shd w:val="clear" w:color="auto" w:fill="auto"/>
          </w:tcPr>
          <w:p w:rsidR="0063190C" w:rsidRPr="0077010B" w:rsidRDefault="0063190C" w:rsidP="0063190C">
            <w:pPr>
              <w:jc w:val="right"/>
              <w:rPr>
                <w:rFonts w:asciiTheme="minorHAnsi" w:hAnsiTheme="minorHAnsi" w:cstheme="minorHAnsi"/>
              </w:rPr>
            </w:pPr>
          </w:p>
        </w:tc>
      </w:tr>
      <w:tr w:rsidR="0063190C" w:rsidRPr="0077010B" w:rsidTr="00E75F3D">
        <w:trPr>
          <w:trHeight w:val="255"/>
        </w:trPr>
        <w:tc>
          <w:tcPr>
            <w:tcW w:w="7230" w:type="dxa"/>
            <w:shd w:val="clear" w:color="auto" w:fill="auto"/>
            <w:vAlign w:val="center"/>
            <w:hideMark/>
          </w:tcPr>
          <w:p w:rsidR="0063190C" w:rsidRPr="0077010B" w:rsidRDefault="0063190C" w:rsidP="0063190C">
            <w:pPr>
              <w:jc w:val="both"/>
              <w:rPr>
                <w:rFonts w:asciiTheme="minorHAnsi" w:hAnsiTheme="minorHAnsi" w:cstheme="minorHAnsi"/>
                <w:b/>
                <w:bCs/>
              </w:rPr>
            </w:pPr>
            <w:r w:rsidRPr="0077010B">
              <w:rPr>
                <w:rFonts w:asciiTheme="minorHAnsi" w:hAnsiTheme="minorHAnsi" w:cstheme="minorHAnsi"/>
                <w:b/>
                <w:bCs/>
              </w:rPr>
              <w:t>Personal local</w:t>
            </w:r>
          </w:p>
        </w:tc>
        <w:tc>
          <w:tcPr>
            <w:tcW w:w="1134" w:type="dxa"/>
            <w:shd w:val="clear" w:color="auto" w:fill="auto"/>
            <w:vAlign w:val="center"/>
            <w:hideMark/>
          </w:tcPr>
          <w:p w:rsidR="0063190C" w:rsidRPr="0077010B" w:rsidRDefault="0063190C" w:rsidP="0063190C">
            <w:pPr>
              <w:jc w:val="center"/>
              <w:rPr>
                <w:rFonts w:asciiTheme="minorHAnsi" w:hAnsiTheme="minorHAnsi" w:cstheme="minorHAnsi"/>
              </w:rPr>
            </w:pPr>
            <w:r w:rsidRPr="0077010B">
              <w:rPr>
                <w:rFonts w:asciiTheme="minorHAnsi" w:hAnsiTheme="minorHAnsi" w:cstheme="minorHAnsi"/>
              </w:rPr>
              <w:t> </w:t>
            </w:r>
          </w:p>
        </w:tc>
        <w:tc>
          <w:tcPr>
            <w:tcW w:w="1275" w:type="dxa"/>
            <w:shd w:val="clear" w:color="auto" w:fill="auto"/>
            <w:vAlign w:val="center"/>
            <w:hideMark/>
          </w:tcPr>
          <w:p w:rsidR="0063190C" w:rsidRPr="0077010B" w:rsidRDefault="0063190C" w:rsidP="0063190C">
            <w:pPr>
              <w:jc w:val="both"/>
              <w:rPr>
                <w:rFonts w:asciiTheme="minorHAnsi" w:hAnsiTheme="minorHAnsi" w:cstheme="minorHAnsi"/>
              </w:rPr>
            </w:pPr>
            <w:r w:rsidRPr="0077010B">
              <w:rPr>
                <w:rFonts w:asciiTheme="minorHAnsi" w:hAnsiTheme="minorHAnsi" w:cstheme="minorHAnsi"/>
              </w:rPr>
              <w:t> </w:t>
            </w:r>
          </w:p>
        </w:tc>
        <w:tc>
          <w:tcPr>
            <w:tcW w:w="1560" w:type="dxa"/>
            <w:shd w:val="clear" w:color="auto" w:fill="auto"/>
            <w:vAlign w:val="center"/>
            <w:hideMark/>
          </w:tcPr>
          <w:p w:rsidR="0063190C" w:rsidRPr="0077010B" w:rsidRDefault="0063190C" w:rsidP="0063190C">
            <w:pPr>
              <w:jc w:val="right"/>
              <w:rPr>
                <w:rFonts w:asciiTheme="minorHAnsi" w:hAnsiTheme="minorHAnsi" w:cstheme="minorHAnsi"/>
                <w:b/>
                <w:bCs/>
              </w:rPr>
            </w:pPr>
            <w:r w:rsidRPr="0077010B">
              <w:rPr>
                <w:rFonts w:asciiTheme="minorHAnsi" w:hAnsiTheme="minorHAnsi" w:cstheme="minorHAnsi"/>
                <w:b/>
                <w:bCs/>
              </w:rPr>
              <w:t>$13,500.00</w:t>
            </w:r>
          </w:p>
        </w:tc>
        <w:tc>
          <w:tcPr>
            <w:tcW w:w="2835" w:type="dxa"/>
            <w:shd w:val="clear" w:color="auto" w:fill="auto"/>
          </w:tcPr>
          <w:p w:rsidR="0063190C" w:rsidRPr="0077010B" w:rsidRDefault="0063190C" w:rsidP="0063190C">
            <w:pPr>
              <w:jc w:val="right"/>
              <w:rPr>
                <w:rFonts w:asciiTheme="minorHAnsi" w:hAnsiTheme="minorHAnsi" w:cstheme="minorHAnsi"/>
                <w:b/>
                <w:bCs/>
              </w:rPr>
            </w:pPr>
          </w:p>
        </w:tc>
      </w:tr>
      <w:tr w:rsidR="0063190C" w:rsidRPr="0077010B" w:rsidTr="00E75F3D">
        <w:trPr>
          <w:trHeight w:val="255"/>
        </w:trPr>
        <w:tc>
          <w:tcPr>
            <w:tcW w:w="7230" w:type="dxa"/>
            <w:shd w:val="clear" w:color="auto" w:fill="auto"/>
            <w:vAlign w:val="center"/>
            <w:hideMark/>
          </w:tcPr>
          <w:p w:rsidR="0063190C" w:rsidRPr="0077010B" w:rsidRDefault="0063190C" w:rsidP="0063190C">
            <w:pPr>
              <w:jc w:val="both"/>
              <w:rPr>
                <w:rFonts w:asciiTheme="minorHAnsi" w:hAnsiTheme="minorHAnsi" w:cstheme="minorHAnsi"/>
              </w:rPr>
            </w:pPr>
            <w:r w:rsidRPr="0077010B">
              <w:rPr>
                <w:rFonts w:asciiTheme="minorHAnsi" w:hAnsiTheme="minorHAnsi" w:cstheme="minorHAnsi"/>
              </w:rPr>
              <w:t>Coordinador del Proyecto</w:t>
            </w:r>
          </w:p>
        </w:tc>
        <w:tc>
          <w:tcPr>
            <w:tcW w:w="1134" w:type="dxa"/>
            <w:shd w:val="clear" w:color="auto" w:fill="auto"/>
            <w:vAlign w:val="center"/>
            <w:hideMark/>
          </w:tcPr>
          <w:p w:rsidR="0063190C" w:rsidRPr="0077010B" w:rsidRDefault="0063190C" w:rsidP="0063190C">
            <w:pPr>
              <w:jc w:val="center"/>
              <w:rPr>
                <w:rFonts w:asciiTheme="minorHAnsi" w:hAnsiTheme="minorHAnsi" w:cstheme="minorHAnsi"/>
              </w:rPr>
            </w:pPr>
            <w:r w:rsidRPr="0077010B">
              <w:rPr>
                <w:rFonts w:asciiTheme="minorHAnsi" w:hAnsiTheme="minorHAnsi" w:cstheme="minorHAnsi"/>
              </w:rPr>
              <w:t>10</w:t>
            </w:r>
          </w:p>
        </w:tc>
        <w:tc>
          <w:tcPr>
            <w:tcW w:w="1275" w:type="dxa"/>
            <w:shd w:val="clear" w:color="auto" w:fill="auto"/>
            <w:vAlign w:val="center"/>
            <w:hideMark/>
          </w:tcPr>
          <w:p w:rsidR="0063190C" w:rsidRPr="0077010B" w:rsidRDefault="0063190C" w:rsidP="0063190C">
            <w:pPr>
              <w:jc w:val="both"/>
              <w:rPr>
                <w:rFonts w:asciiTheme="minorHAnsi" w:hAnsiTheme="minorHAnsi" w:cstheme="minorHAnsi"/>
              </w:rPr>
            </w:pPr>
            <w:r w:rsidRPr="0077010B">
              <w:rPr>
                <w:rFonts w:asciiTheme="minorHAnsi" w:hAnsiTheme="minorHAnsi" w:cstheme="minorHAnsi"/>
              </w:rPr>
              <w:t>$950.00</w:t>
            </w:r>
          </w:p>
        </w:tc>
        <w:tc>
          <w:tcPr>
            <w:tcW w:w="1560" w:type="dxa"/>
            <w:shd w:val="clear" w:color="auto" w:fill="auto"/>
            <w:vAlign w:val="center"/>
            <w:hideMark/>
          </w:tcPr>
          <w:p w:rsidR="0063190C" w:rsidRPr="0077010B" w:rsidRDefault="0063190C" w:rsidP="0063190C">
            <w:pPr>
              <w:jc w:val="right"/>
              <w:rPr>
                <w:rFonts w:asciiTheme="minorHAnsi" w:hAnsiTheme="minorHAnsi" w:cstheme="minorHAnsi"/>
              </w:rPr>
            </w:pPr>
            <w:r w:rsidRPr="0077010B">
              <w:rPr>
                <w:rFonts w:asciiTheme="minorHAnsi" w:hAnsiTheme="minorHAnsi" w:cstheme="minorHAnsi"/>
              </w:rPr>
              <w:t>$9,500.00</w:t>
            </w:r>
          </w:p>
        </w:tc>
        <w:tc>
          <w:tcPr>
            <w:tcW w:w="2835" w:type="dxa"/>
            <w:shd w:val="clear" w:color="auto" w:fill="auto"/>
          </w:tcPr>
          <w:p w:rsidR="0063190C" w:rsidRPr="0077010B" w:rsidRDefault="0063190C" w:rsidP="0063190C">
            <w:pPr>
              <w:jc w:val="right"/>
              <w:rPr>
                <w:rFonts w:asciiTheme="minorHAnsi" w:hAnsiTheme="minorHAnsi" w:cstheme="minorHAnsi"/>
              </w:rPr>
            </w:pPr>
          </w:p>
        </w:tc>
      </w:tr>
      <w:tr w:rsidR="0063190C" w:rsidRPr="0077010B" w:rsidTr="00E75F3D">
        <w:trPr>
          <w:trHeight w:val="255"/>
        </w:trPr>
        <w:tc>
          <w:tcPr>
            <w:tcW w:w="7230" w:type="dxa"/>
            <w:shd w:val="clear" w:color="auto" w:fill="auto"/>
            <w:vAlign w:val="center"/>
            <w:hideMark/>
          </w:tcPr>
          <w:p w:rsidR="0063190C" w:rsidRPr="0077010B" w:rsidRDefault="0063190C" w:rsidP="0063190C">
            <w:pPr>
              <w:rPr>
                <w:rFonts w:asciiTheme="minorHAnsi" w:hAnsiTheme="minorHAnsi" w:cstheme="minorHAnsi"/>
              </w:rPr>
            </w:pPr>
            <w:r w:rsidRPr="0077010B">
              <w:rPr>
                <w:rFonts w:asciiTheme="minorHAnsi" w:hAnsiTheme="minorHAnsi" w:cstheme="minorHAnsi"/>
              </w:rPr>
              <w:t>Auxiliar contable</w:t>
            </w:r>
          </w:p>
        </w:tc>
        <w:tc>
          <w:tcPr>
            <w:tcW w:w="1134" w:type="dxa"/>
            <w:shd w:val="clear" w:color="auto" w:fill="auto"/>
            <w:vAlign w:val="center"/>
            <w:hideMark/>
          </w:tcPr>
          <w:p w:rsidR="0063190C" w:rsidRPr="0077010B" w:rsidRDefault="0063190C" w:rsidP="0063190C">
            <w:pPr>
              <w:jc w:val="center"/>
              <w:rPr>
                <w:rFonts w:asciiTheme="minorHAnsi" w:hAnsiTheme="minorHAnsi" w:cstheme="minorHAnsi"/>
              </w:rPr>
            </w:pPr>
            <w:r w:rsidRPr="0077010B">
              <w:rPr>
                <w:rFonts w:asciiTheme="minorHAnsi" w:hAnsiTheme="minorHAnsi" w:cstheme="minorHAnsi"/>
              </w:rPr>
              <w:t>10</w:t>
            </w:r>
          </w:p>
        </w:tc>
        <w:tc>
          <w:tcPr>
            <w:tcW w:w="1275" w:type="dxa"/>
            <w:shd w:val="clear" w:color="auto" w:fill="auto"/>
            <w:vAlign w:val="center"/>
            <w:hideMark/>
          </w:tcPr>
          <w:p w:rsidR="0063190C" w:rsidRPr="0077010B" w:rsidRDefault="0063190C" w:rsidP="0063190C">
            <w:pPr>
              <w:jc w:val="both"/>
              <w:rPr>
                <w:rFonts w:asciiTheme="minorHAnsi" w:hAnsiTheme="minorHAnsi" w:cstheme="minorHAnsi"/>
              </w:rPr>
            </w:pPr>
            <w:r w:rsidRPr="0077010B">
              <w:rPr>
                <w:rFonts w:asciiTheme="minorHAnsi" w:hAnsiTheme="minorHAnsi" w:cstheme="minorHAnsi"/>
              </w:rPr>
              <w:t>$400.00</w:t>
            </w:r>
          </w:p>
        </w:tc>
        <w:tc>
          <w:tcPr>
            <w:tcW w:w="1560" w:type="dxa"/>
            <w:shd w:val="clear" w:color="auto" w:fill="auto"/>
            <w:vAlign w:val="center"/>
            <w:hideMark/>
          </w:tcPr>
          <w:p w:rsidR="0063190C" w:rsidRPr="0077010B" w:rsidRDefault="0063190C" w:rsidP="0063190C">
            <w:pPr>
              <w:jc w:val="right"/>
              <w:rPr>
                <w:rFonts w:asciiTheme="minorHAnsi" w:hAnsiTheme="minorHAnsi" w:cstheme="minorHAnsi"/>
              </w:rPr>
            </w:pPr>
            <w:r w:rsidRPr="0077010B">
              <w:rPr>
                <w:rFonts w:asciiTheme="minorHAnsi" w:hAnsiTheme="minorHAnsi" w:cstheme="minorHAnsi"/>
              </w:rPr>
              <w:t>$4,000.00</w:t>
            </w:r>
          </w:p>
        </w:tc>
        <w:tc>
          <w:tcPr>
            <w:tcW w:w="2835" w:type="dxa"/>
            <w:shd w:val="clear" w:color="auto" w:fill="auto"/>
          </w:tcPr>
          <w:p w:rsidR="0063190C" w:rsidRPr="0077010B" w:rsidRDefault="0063190C" w:rsidP="0063190C">
            <w:pPr>
              <w:jc w:val="right"/>
              <w:rPr>
                <w:rFonts w:asciiTheme="minorHAnsi" w:hAnsiTheme="minorHAnsi" w:cstheme="minorHAnsi"/>
              </w:rPr>
            </w:pPr>
          </w:p>
        </w:tc>
      </w:tr>
      <w:tr w:rsidR="0063190C" w:rsidRPr="0077010B" w:rsidTr="00E75F3D">
        <w:trPr>
          <w:trHeight w:val="255"/>
        </w:trPr>
        <w:tc>
          <w:tcPr>
            <w:tcW w:w="9639" w:type="dxa"/>
            <w:gridSpan w:val="3"/>
            <w:shd w:val="clear" w:color="auto" w:fill="auto"/>
            <w:vAlign w:val="center"/>
            <w:hideMark/>
          </w:tcPr>
          <w:p w:rsidR="0063190C" w:rsidRPr="0077010B" w:rsidRDefault="0063190C" w:rsidP="0063190C">
            <w:pPr>
              <w:rPr>
                <w:rFonts w:asciiTheme="minorHAnsi" w:hAnsiTheme="minorHAnsi" w:cstheme="minorHAnsi"/>
              </w:rPr>
            </w:pPr>
            <w:r w:rsidRPr="0077010B">
              <w:rPr>
                <w:rFonts w:asciiTheme="minorHAnsi" w:hAnsiTheme="minorHAnsi" w:cstheme="minorHAnsi"/>
                <w:b/>
                <w:bCs/>
              </w:rPr>
              <w:t>TOTAL COSTES DIRECTOS</w:t>
            </w:r>
          </w:p>
        </w:tc>
        <w:tc>
          <w:tcPr>
            <w:tcW w:w="1560" w:type="dxa"/>
            <w:shd w:val="clear" w:color="auto" w:fill="auto"/>
            <w:vAlign w:val="center"/>
            <w:hideMark/>
          </w:tcPr>
          <w:p w:rsidR="0063190C" w:rsidRPr="0077010B" w:rsidRDefault="00A865FE" w:rsidP="00A865FE">
            <w:pPr>
              <w:jc w:val="both"/>
              <w:rPr>
                <w:rFonts w:asciiTheme="minorHAnsi" w:hAnsiTheme="minorHAnsi" w:cstheme="minorHAnsi"/>
                <w:b/>
                <w:bCs/>
              </w:rPr>
            </w:pPr>
            <w:r>
              <w:rPr>
                <w:rFonts w:asciiTheme="minorHAnsi" w:hAnsiTheme="minorHAnsi" w:cstheme="minorHAnsi"/>
                <w:b/>
                <w:bCs/>
              </w:rPr>
              <w:t>$28,350</w:t>
            </w:r>
            <w:r w:rsidR="0063190C" w:rsidRPr="0077010B">
              <w:rPr>
                <w:rFonts w:asciiTheme="minorHAnsi" w:hAnsiTheme="minorHAnsi" w:cstheme="minorHAnsi"/>
                <w:b/>
                <w:bCs/>
              </w:rPr>
              <w:t>.00</w:t>
            </w:r>
          </w:p>
        </w:tc>
        <w:tc>
          <w:tcPr>
            <w:tcW w:w="2835" w:type="dxa"/>
            <w:shd w:val="clear" w:color="auto" w:fill="auto"/>
          </w:tcPr>
          <w:p w:rsidR="0063190C" w:rsidRPr="0077010B" w:rsidRDefault="0063190C" w:rsidP="0063190C">
            <w:pPr>
              <w:jc w:val="both"/>
              <w:rPr>
                <w:rFonts w:asciiTheme="minorHAnsi" w:hAnsiTheme="minorHAnsi" w:cstheme="minorHAnsi"/>
                <w:b/>
                <w:bCs/>
              </w:rPr>
            </w:pPr>
          </w:p>
        </w:tc>
      </w:tr>
      <w:tr w:rsidR="0063190C" w:rsidRPr="0077010B" w:rsidTr="00E75F3D">
        <w:trPr>
          <w:trHeight w:val="255"/>
        </w:trPr>
        <w:tc>
          <w:tcPr>
            <w:tcW w:w="9639" w:type="dxa"/>
            <w:gridSpan w:val="3"/>
            <w:shd w:val="clear" w:color="auto" w:fill="auto"/>
            <w:vAlign w:val="center"/>
            <w:hideMark/>
          </w:tcPr>
          <w:p w:rsidR="0063190C" w:rsidRPr="0077010B" w:rsidRDefault="0063190C" w:rsidP="0063190C">
            <w:pPr>
              <w:jc w:val="both"/>
              <w:rPr>
                <w:rFonts w:asciiTheme="minorHAnsi" w:hAnsiTheme="minorHAnsi" w:cstheme="minorHAnsi"/>
              </w:rPr>
            </w:pPr>
            <w:r w:rsidRPr="0077010B">
              <w:rPr>
                <w:rFonts w:asciiTheme="minorHAnsi" w:hAnsiTheme="minorHAnsi" w:cstheme="minorHAnsi"/>
                <w:b/>
                <w:bCs/>
              </w:rPr>
              <w:t>TOTAL COSTOS INDIRECTOS</w:t>
            </w:r>
          </w:p>
        </w:tc>
        <w:tc>
          <w:tcPr>
            <w:tcW w:w="1560" w:type="dxa"/>
            <w:shd w:val="clear" w:color="auto" w:fill="auto"/>
            <w:vAlign w:val="center"/>
            <w:hideMark/>
          </w:tcPr>
          <w:p w:rsidR="0063190C" w:rsidRPr="0077010B" w:rsidRDefault="00A865FE" w:rsidP="0063190C">
            <w:pPr>
              <w:jc w:val="both"/>
              <w:rPr>
                <w:rFonts w:asciiTheme="minorHAnsi" w:hAnsiTheme="minorHAnsi" w:cstheme="minorHAnsi"/>
                <w:b/>
                <w:bCs/>
              </w:rPr>
            </w:pPr>
            <w:r>
              <w:rPr>
                <w:rFonts w:asciiTheme="minorHAnsi" w:hAnsiTheme="minorHAnsi" w:cstheme="minorHAnsi"/>
                <w:b/>
                <w:bCs/>
              </w:rPr>
              <w:t>$  2,4</w:t>
            </w:r>
            <w:r w:rsidR="0063190C" w:rsidRPr="0077010B">
              <w:rPr>
                <w:rFonts w:asciiTheme="minorHAnsi" w:hAnsiTheme="minorHAnsi" w:cstheme="minorHAnsi"/>
                <w:b/>
                <w:bCs/>
              </w:rPr>
              <w:t>00.00</w:t>
            </w:r>
          </w:p>
        </w:tc>
        <w:tc>
          <w:tcPr>
            <w:tcW w:w="2835" w:type="dxa"/>
            <w:shd w:val="clear" w:color="auto" w:fill="auto"/>
          </w:tcPr>
          <w:p w:rsidR="0063190C" w:rsidRPr="0077010B" w:rsidRDefault="0063190C" w:rsidP="0063190C">
            <w:pPr>
              <w:jc w:val="both"/>
              <w:rPr>
                <w:rFonts w:asciiTheme="minorHAnsi" w:hAnsiTheme="minorHAnsi" w:cstheme="minorHAnsi"/>
                <w:b/>
                <w:bCs/>
              </w:rPr>
            </w:pPr>
          </w:p>
        </w:tc>
      </w:tr>
      <w:tr w:rsidR="0063190C" w:rsidRPr="0077010B" w:rsidTr="00E75F3D">
        <w:trPr>
          <w:trHeight w:val="255"/>
        </w:trPr>
        <w:tc>
          <w:tcPr>
            <w:tcW w:w="9639" w:type="dxa"/>
            <w:gridSpan w:val="3"/>
            <w:shd w:val="clear" w:color="auto" w:fill="auto"/>
            <w:vAlign w:val="center"/>
            <w:hideMark/>
          </w:tcPr>
          <w:p w:rsidR="0063190C" w:rsidRPr="0077010B" w:rsidRDefault="0063190C" w:rsidP="0063190C">
            <w:pPr>
              <w:jc w:val="both"/>
              <w:rPr>
                <w:rFonts w:asciiTheme="minorHAnsi" w:hAnsiTheme="minorHAnsi" w:cstheme="minorHAnsi"/>
              </w:rPr>
            </w:pPr>
            <w:r w:rsidRPr="0077010B">
              <w:rPr>
                <w:rFonts w:asciiTheme="minorHAnsi" w:hAnsiTheme="minorHAnsi" w:cstheme="minorHAnsi"/>
                <w:b/>
                <w:bCs/>
              </w:rPr>
              <w:t>TOTAL</w:t>
            </w:r>
          </w:p>
        </w:tc>
        <w:tc>
          <w:tcPr>
            <w:tcW w:w="1560" w:type="dxa"/>
            <w:shd w:val="clear" w:color="auto" w:fill="auto"/>
            <w:vAlign w:val="center"/>
            <w:hideMark/>
          </w:tcPr>
          <w:p w:rsidR="0063190C" w:rsidRPr="0077010B" w:rsidRDefault="00A865FE" w:rsidP="0063190C">
            <w:pPr>
              <w:jc w:val="both"/>
              <w:rPr>
                <w:rFonts w:asciiTheme="minorHAnsi" w:hAnsiTheme="minorHAnsi" w:cstheme="minorHAnsi"/>
                <w:b/>
                <w:bCs/>
              </w:rPr>
            </w:pPr>
            <w:r>
              <w:rPr>
                <w:rFonts w:asciiTheme="minorHAnsi" w:hAnsiTheme="minorHAnsi" w:cstheme="minorHAnsi"/>
                <w:b/>
                <w:bCs/>
              </w:rPr>
              <w:t>$31,750</w:t>
            </w:r>
            <w:r w:rsidR="0063190C" w:rsidRPr="0077010B">
              <w:rPr>
                <w:rFonts w:asciiTheme="minorHAnsi" w:hAnsiTheme="minorHAnsi" w:cstheme="minorHAnsi"/>
                <w:b/>
                <w:bCs/>
              </w:rPr>
              <w:t>.00</w:t>
            </w:r>
          </w:p>
        </w:tc>
        <w:tc>
          <w:tcPr>
            <w:tcW w:w="2835" w:type="dxa"/>
            <w:shd w:val="clear" w:color="auto" w:fill="auto"/>
          </w:tcPr>
          <w:p w:rsidR="0063190C" w:rsidRPr="0077010B" w:rsidRDefault="0063190C" w:rsidP="0063190C">
            <w:pPr>
              <w:jc w:val="both"/>
              <w:rPr>
                <w:rFonts w:asciiTheme="minorHAnsi" w:hAnsiTheme="minorHAnsi" w:cstheme="minorHAnsi"/>
                <w:b/>
                <w:bCs/>
              </w:rPr>
            </w:pPr>
          </w:p>
        </w:tc>
      </w:tr>
      <w:tr w:rsidR="0063190C" w:rsidRPr="0077010B" w:rsidTr="00E75F3D">
        <w:trPr>
          <w:trHeight w:val="255"/>
        </w:trPr>
        <w:tc>
          <w:tcPr>
            <w:tcW w:w="8364" w:type="dxa"/>
            <w:gridSpan w:val="2"/>
            <w:shd w:val="clear" w:color="auto" w:fill="auto"/>
            <w:noWrap/>
            <w:vAlign w:val="bottom"/>
            <w:hideMark/>
          </w:tcPr>
          <w:p w:rsidR="0063190C" w:rsidRPr="0077010B" w:rsidRDefault="0063190C" w:rsidP="0063190C">
            <w:pPr>
              <w:jc w:val="center"/>
              <w:rPr>
                <w:rFonts w:asciiTheme="minorHAnsi" w:hAnsiTheme="minorHAnsi" w:cstheme="minorHAnsi"/>
                <w:b/>
                <w:bCs/>
              </w:rPr>
            </w:pPr>
            <w:r w:rsidRPr="0077010B">
              <w:rPr>
                <w:rFonts w:asciiTheme="minorHAnsi" w:hAnsiTheme="minorHAnsi" w:cstheme="minorHAnsi"/>
                <w:b/>
                <w:bCs/>
              </w:rPr>
              <w:t>Aporte FONAES</w:t>
            </w:r>
          </w:p>
        </w:tc>
        <w:tc>
          <w:tcPr>
            <w:tcW w:w="1275" w:type="dxa"/>
            <w:shd w:val="clear" w:color="auto" w:fill="auto"/>
            <w:noWrap/>
            <w:vAlign w:val="bottom"/>
            <w:hideMark/>
          </w:tcPr>
          <w:p w:rsidR="0063190C" w:rsidRPr="0077010B" w:rsidRDefault="00A46E23" w:rsidP="0063190C">
            <w:pPr>
              <w:jc w:val="right"/>
              <w:rPr>
                <w:rFonts w:asciiTheme="minorHAnsi" w:hAnsiTheme="minorHAnsi" w:cstheme="minorHAnsi"/>
                <w:b/>
                <w:bCs/>
              </w:rPr>
            </w:pPr>
            <w:r>
              <w:rPr>
                <w:rFonts w:asciiTheme="minorHAnsi" w:hAnsiTheme="minorHAnsi" w:cstheme="minorHAnsi"/>
                <w:b/>
                <w:bCs/>
              </w:rPr>
              <w:t>81.634</w:t>
            </w:r>
            <w:r w:rsidR="0063190C" w:rsidRPr="0077010B">
              <w:rPr>
                <w:rFonts w:asciiTheme="minorHAnsi" w:hAnsiTheme="minorHAnsi" w:cstheme="minorHAnsi"/>
                <w:b/>
                <w:bCs/>
              </w:rPr>
              <w:t>%</w:t>
            </w:r>
          </w:p>
        </w:tc>
        <w:tc>
          <w:tcPr>
            <w:tcW w:w="1560" w:type="dxa"/>
            <w:shd w:val="clear" w:color="auto" w:fill="auto"/>
            <w:noWrap/>
            <w:vAlign w:val="bottom"/>
            <w:hideMark/>
          </w:tcPr>
          <w:p w:rsidR="0063190C" w:rsidRPr="0077010B" w:rsidRDefault="00AD51AE" w:rsidP="0063190C">
            <w:pPr>
              <w:jc w:val="right"/>
              <w:rPr>
                <w:rFonts w:asciiTheme="minorHAnsi" w:hAnsiTheme="minorHAnsi" w:cstheme="minorHAnsi"/>
                <w:b/>
                <w:bCs/>
              </w:rPr>
            </w:pPr>
            <w:r>
              <w:rPr>
                <w:rFonts w:asciiTheme="minorHAnsi" w:hAnsiTheme="minorHAnsi" w:cstheme="minorHAnsi"/>
                <w:b/>
                <w:bCs/>
              </w:rPr>
              <w:t>$30</w:t>
            </w:r>
            <w:r w:rsidR="00A865FE">
              <w:rPr>
                <w:rFonts w:asciiTheme="minorHAnsi" w:hAnsiTheme="minorHAnsi" w:cstheme="minorHAnsi"/>
                <w:b/>
                <w:bCs/>
              </w:rPr>
              <w:t>,</w:t>
            </w:r>
            <w:r w:rsidR="00A46E23">
              <w:rPr>
                <w:rFonts w:asciiTheme="minorHAnsi" w:hAnsiTheme="minorHAnsi" w:cstheme="minorHAnsi"/>
                <w:b/>
                <w:bCs/>
              </w:rPr>
              <w:t>47</w:t>
            </w:r>
            <w:r w:rsidR="00A865FE">
              <w:rPr>
                <w:rFonts w:asciiTheme="minorHAnsi" w:hAnsiTheme="minorHAnsi" w:cstheme="minorHAnsi"/>
                <w:b/>
                <w:bCs/>
              </w:rPr>
              <w:t>0</w:t>
            </w:r>
            <w:r w:rsidR="0063190C" w:rsidRPr="0077010B">
              <w:rPr>
                <w:rFonts w:asciiTheme="minorHAnsi" w:hAnsiTheme="minorHAnsi" w:cstheme="minorHAnsi"/>
                <w:b/>
                <w:bCs/>
              </w:rPr>
              <w:t>.00</w:t>
            </w:r>
          </w:p>
        </w:tc>
        <w:tc>
          <w:tcPr>
            <w:tcW w:w="2835" w:type="dxa"/>
            <w:shd w:val="clear" w:color="auto" w:fill="auto"/>
          </w:tcPr>
          <w:p w:rsidR="0063190C" w:rsidRPr="0077010B" w:rsidRDefault="0063190C" w:rsidP="0063190C">
            <w:pPr>
              <w:jc w:val="right"/>
              <w:rPr>
                <w:rFonts w:asciiTheme="minorHAnsi" w:hAnsiTheme="minorHAnsi" w:cstheme="minorHAnsi"/>
                <w:b/>
                <w:bCs/>
              </w:rPr>
            </w:pPr>
          </w:p>
        </w:tc>
      </w:tr>
      <w:tr w:rsidR="0063190C" w:rsidRPr="0077010B" w:rsidTr="00E75F3D">
        <w:trPr>
          <w:trHeight w:val="255"/>
        </w:trPr>
        <w:tc>
          <w:tcPr>
            <w:tcW w:w="8364" w:type="dxa"/>
            <w:gridSpan w:val="2"/>
            <w:shd w:val="clear" w:color="auto" w:fill="auto"/>
            <w:noWrap/>
            <w:vAlign w:val="bottom"/>
            <w:hideMark/>
          </w:tcPr>
          <w:p w:rsidR="0063190C" w:rsidRPr="0077010B" w:rsidRDefault="0063190C" w:rsidP="0063190C">
            <w:pPr>
              <w:jc w:val="center"/>
              <w:rPr>
                <w:rFonts w:asciiTheme="minorHAnsi" w:hAnsiTheme="minorHAnsi" w:cstheme="minorHAnsi"/>
                <w:b/>
                <w:bCs/>
              </w:rPr>
            </w:pPr>
            <w:r w:rsidRPr="0077010B">
              <w:rPr>
                <w:rFonts w:asciiTheme="minorHAnsi" w:hAnsiTheme="minorHAnsi" w:cstheme="minorHAnsi"/>
                <w:b/>
                <w:bCs/>
              </w:rPr>
              <w:t>Aporte ISF</w:t>
            </w:r>
          </w:p>
        </w:tc>
        <w:tc>
          <w:tcPr>
            <w:tcW w:w="1275" w:type="dxa"/>
            <w:shd w:val="clear" w:color="auto" w:fill="auto"/>
            <w:noWrap/>
            <w:vAlign w:val="bottom"/>
            <w:hideMark/>
          </w:tcPr>
          <w:p w:rsidR="0063190C" w:rsidRPr="0077010B" w:rsidRDefault="00A46E23" w:rsidP="0063190C">
            <w:pPr>
              <w:jc w:val="right"/>
              <w:rPr>
                <w:rFonts w:asciiTheme="minorHAnsi" w:hAnsiTheme="minorHAnsi" w:cstheme="minorHAnsi"/>
                <w:b/>
                <w:bCs/>
              </w:rPr>
            </w:pPr>
            <w:r>
              <w:rPr>
                <w:rFonts w:asciiTheme="minorHAnsi" w:hAnsiTheme="minorHAnsi" w:cstheme="minorHAnsi"/>
                <w:b/>
                <w:bCs/>
              </w:rPr>
              <w:t>15.553</w:t>
            </w:r>
            <w:r w:rsidR="0063190C" w:rsidRPr="0077010B">
              <w:rPr>
                <w:rFonts w:asciiTheme="minorHAnsi" w:hAnsiTheme="minorHAnsi" w:cstheme="minorHAnsi"/>
                <w:b/>
                <w:bCs/>
              </w:rPr>
              <w:t>%</w:t>
            </w:r>
          </w:p>
        </w:tc>
        <w:tc>
          <w:tcPr>
            <w:tcW w:w="1560" w:type="dxa"/>
            <w:shd w:val="clear" w:color="auto" w:fill="auto"/>
            <w:noWrap/>
            <w:vAlign w:val="bottom"/>
            <w:hideMark/>
          </w:tcPr>
          <w:p w:rsidR="0063190C" w:rsidRPr="0077010B" w:rsidRDefault="00A46E23" w:rsidP="00AD51AE">
            <w:pPr>
              <w:jc w:val="right"/>
              <w:rPr>
                <w:rFonts w:asciiTheme="minorHAnsi" w:hAnsiTheme="minorHAnsi" w:cstheme="minorHAnsi"/>
                <w:b/>
                <w:bCs/>
              </w:rPr>
            </w:pPr>
            <w:r>
              <w:rPr>
                <w:rFonts w:asciiTheme="minorHAnsi" w:hAnsiTheme="minorHAnsi" w:cstheme="minorHAnsi"/>
                <w:b/>
                <w:bCs/>
              </w:rPr>
              <w:t>$5,80</w:t>
            </w:r>
            <w:r w:rsidR="00AD51AE">
              <w:rPr>
                <w:rFonts w:asciiTheme="minorHAnsi" w:hAnsiTheme="minorHAnsi" w:cstheme="minorHAnsi"/>
                <w:b/>
                <w:bCs/>
              </w:rPr>
              <w:t>5</w:t>
            </w:r>
            <w:r w:rsidR="0063190C" w:rsidRPr="0077010B">
              <w:rPr>
                <w:rFonts w:asciiTheme="minorHAnsi" w:hAnsiTheme="minorHAnsi" w:cstheme="minorHAnsi"/>
                <w:b/>
                <w:bCs/>
              </w:rPr>
              <w:t>.00</w:t>
            </w:r>
          </w:p>
        </w:tc>
        <w:tc>
          <w:tcPr>
            <w:tcW w:w="2835" w:type="dxa"/>
            <w:shd w:val="clear" w:color="auto" w:fill="auto"/>
          </w:tcPr>
          <w:p w:rsidR="0063190C" w:rsidRPr="0077010B" w:rsidRDefault="0063190C" w:rsidP="0063190C">
            <w:pPr>
              <w:jc w:val="right"/>
              <w:rPr>
                <w:rFonts w:asciiTheme="minorHAnsi" w:hAnsiTheme="minorHAnsi" w:cstheme="minorHAnsi"/>
                <w:b/>
                <w:bCs/>
              </w:rPr>
            </w:pPr>
          </w:p>
        </w:tc>
      </w:tr>
      <w:tr w:rsidR="0063190C" w:rsidRPr="0077010B" w:rsidTr="00E75F3D">
        <w:trPr>
          <w:trHeight w:val="255"/>
        </w:trPr>
        <w:tc>
          <w:tcPr>
            <w:tcW w:w="8364" w:type="dxa"/>
            <w:gridSpan w:val="2"/>
            <w:shd w:val="clear" w:color="auto" w:fill="auto"/>
            <w:noWrap/>
            <w:vAlign w:val="bottom"/>
            <w:hideMark/>
          </w:tcPr>
          <w:p w:rsidR="0063190C" w:rsidRPr="0077010B" w:rsidRDefault="0063190C" w:rsidP="0063190C">
            <w:pPr>
              <w:jc w:val="center"/>
              <w:rPr>
                <w:rFonts w:asciiTheme="minorHAnsi" w:hAnsiTheme="minorHAnsi" w:cstheme="minorHAnsi"/>
                <w:b/>
                <w:bCs/>
              </w:rPr>
            </w:pPr>
            <w:r w:rsidRPr="0077010B">
              <w:rPr>
                <w:rFonts w:asciiTheme="minorHAnsi" w:hAnsiTheme="minorHAnsi" w:cstheme="minorHAnsi"/>
                <w:b/>
                <w:bCs/>
              </w:rPr>
              <w:t>Aporte Familias Beneficiarias</w:t>
            </w:r>
          </w:p>
        </w:tc>
        <w:tc>
          <w:tcPr>
            <w:tcW w:w="1275" w:type="dxa"/>
            <w:shd w:val="clear" w:color="auto" w:fill="auto"/>
            <w:noWrap/>
            <w:vAlign w:val="bottom"/>
            <w:hideMark/>
          </w:tcPr>
          <w:p w:rsidR="0063190C" w:rsidRPr="0077010B" w:rsidRDefault="00A46E23" w:rsidP="0063190C">
            <w:pPr>
              <w:jc w:val="right"/>
              <w:rPr>
                <w:rFonts w:asciiTheme="minorHAnsi" w:hAnsiTheme="minorHAnsi" w:cstheme="minorHAnsi"/>
                <w:b/>
                <w:bCs/>
              </w:rPr>
            </w:pPr>
            <w:r>
              <w:rPr>
                <w:rFonts w:asciiTheme="minorHAnsi" w:hAnsiTheme="minorHAnsi" w:cstheme="minorHAnsi"/>
                <w:b/>
                <w:bCs/>
              </w:rPr>
              <w:t>2.813</w:t>
            </w:r>
            <w:r w:rsidR="0063190C" w:rsidRPr="0077010B">
              <w:rPr>
                <w:rFonts w:asciiTheme="minorHAnsi" w:hAnsiTheme="minorHAnsi" w:cstheme="minorHAnsi"/>
                <w:b/>
                <w:bCs/>
              </w:rPr>
              <w:t>%</w:t>
            </w:r>
          </w:p>
        </w:tc>
        <w:tc>
          <w:tcPr>
            <w:tcW w:w="1560" w:type="dxa"/>
            <w:shd w:val="clear" w:color="auto" w:fill="auto"/>
            <w:noWrap/>
            <w:vAlign w:val="bottom"/>
            <w:hideMark/>
          </w:tcPr>
          <w:p w:rsidR="0063190C" w:rsidRPr="0077010B" w:rsidRDefault="00AD51AE" w:rsidP="0063190C">
            <w:pPr>
              <w:jc w:val="right"/>
              <w:rPr>
                <w:rFonts w:asciiTheme="minorHAnsi" w:hAnsiTheme="minorHAnsi" w:cstheme="minorHAnsi"/>
                <w:b/>
                <w:bCs/>
              </w:rPr>
            </w:pPr>
            <w:r>
              <w:rPr>
                <w:rFonts w:asciiTheme="minorHAnsi" w:hAnsiTheme="minorHAnsi" w:cstheme="minorHAnsi"/>
                <w:b/>
                <w:bCs/>
              </w:rPr>
              <w:t>$1,05</w:t>
            </w:r>
            <w:r w:rsidR="0063190C" w:rsidRPr="0077010B">
              <w:rPr>
                <w:rFonts w:asciiTheme="minorHAnsi" w:hAnsiTheme="minorHAnsi" w:cstheme="minorHAnsi"/>
                <w:b/>
                <w:bCs/>
              </w:rPr>
              <w:t>0.00</w:t>
            </w:r>
          </w:p>
        </w:tc>
        <w:tc>
          <w:tcPr>
            <w:tcW w:w="2835" w:type="dxa"/>
            <w:shd w:val="clear" w:color="auto" w:fill="auto"/>
          </w:tcPr>
          <w:p w:rsidR="0063190C" w:rsidRPr="0077010B" w:rsidRDefault="0063190C" w:rsidP="0063190C">
            <w:pPr>
              <w:jc w:val="right"/>
              <w:rPr>
                <w:rFonts w:asciiTheme="minorHAnsi" w:hAnsiTheme="minorHAnsi" w:cstheme="minorHAnsi"/>
                <w:b/>
                <w:bCs/>
              </w:rPr>
            </w:pPr>
          </w:p>
        </w:tc>
      </w:tr>
    </w:tbl>
    <w:p w:rsidR="00792DC5" w:rsidRDefault="00792DC5" w:rsidP="00B7282C">
      <w:pPr>
        <w:rPr>
          <w:rFonts w:ascii="Calibri" w:hAnsi="Calibri"/>
          <w:sz w:val="22"/>
          <w:szCs w:val="22"/>
          <w:lang w:val="es-SV"/>
        </w:rPr>
      </w:pPr>
    </w:p>
    <w:p w:rsidR="00792DC5" w:rsidRDefault="00792DC5" w:rsidP="00A46E23">
      <w:pPr>
        <w:rPr>
          <w:rFonts w:ascii="Calibri" w:hAnsi="Calibri"/>
          <w:sz w:val="22"/>
          <w:szCs w:val="22"/>
          <w:lang w:val="es-SV"/>
        </w:rPr>
      </w:pPr>
    </w:p>
    <w:p w:rsidR="00792DC5" w:rsidRDefault="00792DC5" w:rsidP="00B7282C">
      <w:pPr>
        <w:rPr>
          <w:rFonts w:ascii="Calibri" w:hAnsi="Calibri"/>
          <w:sz w:val="22"/>
          <w:szCs w:val="22"/>
          <w:lang w:val="es-SV"/>
        </w:rPr>
      </w:pPr>
    </w:p>
    <w:p w:rsidR="00792DC5" w:rsidRPr="00F7666B" w:rsidRDefault="00792DC5" w:rsidP="00B7282C">
      <w:pPr>
        <w:rPr>
          <w:rFonts w:ascii="Calibri" w:hAnsi="Calibri"/>
          <w:sz w:val="22"/>
          <w:szCs w:val="22"/>
          <w:lang w:val="es-SV"/>
        </w:rPr>
      </w:pPr>
    </w:p>
    <w:p w:rsidR="00B7282C" w:rsidRPr="00F7666B" w:rsidRDefault="00B7282C" w:rsidP="006A726D">
      <w:pPr>
        <w:pStyle w:val="Ttulo"/>
        <w:jc w:val="both"/>
        <w:rPr>
          <w:rFonts w:ascii="Calibri" w:hAnsi="Calibri" w:cs="Tahoma"/>
          <w:b/>
          <w:sz w:val="22"/>
          <w:szCs w:val="22"/>
          <w:u w:val="none"/>
          <w:lang w:val="es-SV"/>
        </w:rPr>
      </w:pPr>
    </w:p>
    <w:p w:rsidR="00871709" w:rsidRPr="00F7666B" w:rsidRDefault="00871709" w:rsidP="006A726D">
      <w:pPr>
        <w:pStyle w:val="Ttulo"/>
        <w:jc w:val="both"/>
        <w:rPr>
          <w:rFonts w:ascii="Calibri" w:hAnsi="Calibri" w:cs="Tahoma"/>
          <w:b/>
          <w:sz w:val="22"/>
          <w:szCs w:val="22"/>
          <w:u w:val="none"/>
          <w:lang w:val="es-SV"/>
        </w:rPr>
        <w:sectPr w:rsidR="00871709" w:rsidRPr="00F7666B" w:rsidSect="00B7282C">
          <w:pgSz w:w="16838" w:h="11906" w:orient="landscape"/>
          <w:pgMar w:top="1701" w:right="1418" w:bottom="1287" w:left="1418" w:header="709" w:footer="709" w:gutter="0"/>
          <w:pgNumType w:fmt="numberInDash"/>
          <w:cols w:space="708"/>
          <w:docGrid w:linePitch="360"/>
        </w:sectPr>
      </w:pPr>
    </w:p>
    <w:p w:rsidR="00675571" w:rsidRPr="00F7666B" w:rsidRDefault="00675571" w:rsidP="00675571">
      <w:pPr>
        <w:rPr>
          <w:sz w:val="22"/>
          <w:szCs w:val="22"/>
          <w:lang w:val="es-SV"/>
        </w:rPr>
      </w:pPr>
    </w:p>
    <w:tbl>
      <w:tblPr>
        <w:tblpPr w:leftFromText="141" w:rightFromText="141"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9900"/>
        <w:tblCellMar>
          <w:left w:w="70" w:type="dxa"/>
          <w:right w:w="70" w:type="dxa"/>
        </w:tblCellMar>
        <w:tblLook w:val="0000" w:firstRow="0" w:lastRow="0" w:firstColumn="0" w:lastColumn="0" w:noHBand="0" w:noVBand="0"/>
      </w:tblPr>
      <w:tblGrid>
        <w:gridCol w:w="9059"/>
      </w:tblGrid>
      <w:tr w:rsidR="00E31ADC" w:rsidRPr="00F7666B" w:rsidTr="00927358">
        <w:trPr>
          <w:jc w:val="center"/>
        </w:trPr>
        <w:tc>
          <w:tcPr>
            <w:tcW w:w="0" w:type="auto"/>
            <w:shd w:val="clear" w:color="auto" w:fill="D9D9D9" w:themeFill="background1" w:themeFillShade="D9"/>
          </w:tcPr>
          <w:p w:rsidR="00E31ADC" w:rsidRPr="00F7666B" w:rsidRDefault="00E31ADC" w:rsidP="00927358">
            <w:pPr>
              <w:pStyle w:val="Ttulo"/>
              <w:jc w:val="both"/>
              <w:rPr>
                <w:rFonts w:ascii="Calibri" w:hAnsi="Calibri" w:cs="Tahoma"/>
                <w:b/>
                <w:sz w:val="22"/>
                <w:szCs w:val="22"/>
                <w:u w:val="none"/>
                <w:lang w:val="es-SV"/>
              </w:rPr>
            </w:pPr>
            <w:r w:rsidRPr="00F7666B">
              <w:rPr>
                <w:rFonts w:ascii="Calibri" w:hAnsi="Calibri" w:cs="Tahoma"/>
                <w:b/>
                <w:sz w:val="22"/>
                <w:szCs w:val="22"/>
                <w:u w:val="none"/>
                <w:lang w:val="es-SV"/>
              </w:rPr>
              <w:t>METODOLOGIA Y CRONOGRAMA</w:t>
            </w:r>
          </w:p>
        </w:tc>
      </w:tr>
      <w:tr w:rsidR="00E31ADC" w:rsidRPr="00F7666B" w:rsidTr="00927358">
        <w:tblPrEx>
          <w:shd w:val="clear" w:color="auto" w:fill="auto"/>
          <w:tblCellMar>
            <w:left w:w="108" w:type="dxa"/>
            <w:right w:w="108" w:type="dxa"/>
          </w:tblCellMar>
          <w:tblLook w:val="01E0" w:firstRow="1" w:lastRow="1" w:firstColumn="1" w:lastColumn="1" w:noHBand="0" w:noVBand="0"/>
        </w:tblPrEx>
        <w:trPr>
          <w:jc w:val="center"/>
        </w:trPr>
        <w:tc>
          <w:tcPr>
            <w:tcW w:w="0" w:type="auto"/>
          </w:tcPr>
          <w:p w:rsidR="00E31ADC" w:rsidRPr="002004DA" w:rsidRDefault="00E31ADC" w:rsidP="00927358">
            <w:pPr>
              <w:pStyle w:val="Ttulo1"/>
              <w:keepLines/>
              <w:pBdr>
                <w:bottom w:val="single" w:sz="4" w:space="1" w:color="595959" w:themeColor="text1" w:themeTint="A6"/>
              </w:pBdr>
              <w:spacing w:before="360" w:after="160" w:line="259" w:lineRule="auto"/>
              <w:jc w:val="both"/>
              <w:rPr>
                <w:rFonts w:ascii="Calibri" w:hAnsi="Calibri"/>
                <w:b w:val="0"/>
                <w:sz w:val="24"/>
                <w:lang w:val="es-ES"/>
              </w:rPr>
            </w:pPr>
            <w:r w:rsidRPr="002004DA">
              <w:rPr>
                <w:rFonts w:ascii="Calibri" w:hAnsi="Calibri"/>
                <w:b w:val="0"/>
                <w:sz w:val="24"/>
                <w:lang w:val="es-ES"/>
              </w:rPr>
              <w:t xml:space="preserve">Metodología y Cronograma </w:t>
            </w:r>
          </w:p>
          <w:p w:rsidR="00E31ADC" w:rsidRPr="002004DA" w:rsidRDefault="00E31ADC" w:rsidP="00927358">
            <w:pPr>
              <w:pStyle w:val="Ttulo1"/>
              <w:keepLines/>
              <w:pBdr>
                <w:bottom w:val="single" w:sz="4" w:space="1" w:color="595959" w:themeColor="text1" w:themeTint="A6"/>
              </w:pBdr>
              <w:spacing w:before="360" w:after="160" w:line="259" w:lineRule="auto"/>
              <w:jc w:val="both"/>
              <w:rPr>
                <w:rFonts w:ascii="Calibri" w:hAnsi="Calibri"/>
                <w:b w:val="0"/>
                <w:sz w:val="24"/>
                <w:lang w:val="es-ES"/>
              </w:rPr>
            </w:pPr>
            <w:r w:rsidRPr="002004DA">
              <w:rPr>
                <w:rFonts w:ascii="Calibri" w:hAnsi="Calibri"/>
                <w:b w:val="0"/>
                <w:sz w:val="24"/>
                <w:lang w:val="es-ES"/>
              </w:rPr>
              <w:t xml:space="preserve">Describir cada una de las actividades. Indicar como y quien las llevará a cabo, donde y con qué recursos materiales y humanos. </w:t>
            </w:r>
            <w:bookmarkStart w:id="0" w:name="_Toc503818995"/>
          </w:p>
          <w:p w:rsidR="00E31ADC" w:rsidRPr="002004DA" w:rsidRDefault="00E31ADC" w:rsidP="00927358">
            <w:pPr>
              <w:pStyle w:val="Ttulo1"/>
              <w:keepLines/>
              <w:pBdr>
                <w:bottom w:val="single" w:sz="4" w:space="1" w:color="595959" w:themeColor="text1" w:themeTint="A6"/>
              </w:pBdr>
              <w:spacing w:before="360" w:after="160" w:line="259" w:lineRule="auto"/>
              <w:ind w:left="432" w:hanging="432"/>
              <w:rPr>
                <w:rFonts w:ascii="Calibri" w:hAnsi="Calibri"/>
                <w:b w:val="0"/>
                <w:sz w:val="24"/>
                <w:lang w:val="es-ES"/>
              </w:rPr>
            </w:pPr>
            <w:r w:rsidRPr="002004DA">
              <w:rPr>
                <w:rFonts w:ascii="Calibri" w:hAnsi="Calibri"/>
                <w:b w:val="0"/>
                <w:sz w:val="24"/>
                <w:lang w:val="es-ES"/>
              </w:rPr>
              <w:t>Metodología.</w:t>
            </w:r>
            <w:bookmarkEnd w:id="0"/>
            <w:r w:rsidRPr="002004DA">
              <w:rPr>
                <w:rFonts w:ascii="Calibri" w:hAnsi="Calibri"/>
                <w:b w:val="0"/>
                <w:sz w:val="24"/>
                <w:lang w:val="es-ES"/>
              </w:rPr>
              <w:tab/>
            </w:r>
          </w:p>
          <w:p w:rsidR="00C360B5" w:rsidRPr="002004DA" w:rsidRDefault="00C360B5" w:rsidP="00C360B5">
            <w:pPr>
              <w:pStyle w:val="Prrafodelista"/>
              <w:numPr>
                <w:ilvl w:val="0"/>
                <w:numId w:val="18"/>
              </w:numPr>
              <w:spacing w:before="100" w:beforeAutospacing="1"/>
              <w:jc w:val="both"/>
              <w:rPr>
                <w:rFonts w:ascii="Calibri" w:hAnsi="Calibri"/>
                <w:bCs/>
                <w:lang w:val="es-ES"/>
              </w:rPr>
            </w:pPr>
            <w:r w:rsidRPr="002004DA">
              <w:rPr>
                <w:rFonts w:ascii="Calibri" w:hAnsi="Calibri"/>
                <w:bCs/>
                <w:lang w:val="es-ES"/>
              </w:rPr>
              <w:t xml:space="preserve">Métodos y técnicas de actividades </w:t>
            </w:r>
          </w:p>
          <w:p w:rsidR="00C360B5" w:rsidRPr="002004DA" w:rsidRDefault="00C360B5" w:rsidP="00C360B5">
            <w:pPr>
              <w:jc w:val="both"/>
              <w:rPr>
                <w:rFonts w:ascii="Calibri" w:hAnsi="Calibri"/>
                <w:bCs/>
                <w:lang w:val="es-ES"/>
              </w:rPr>
            </w:pPr>
            <w:r w:rsidRPr="002004DA">
              <w:rPr>
                <w:rFonts w:ascii="Calibri" w:hAnsi="Calibri"/>
                <w:bCs/>
                <w:lang w:val="es-ES"/>
              </w:rPr>
              <w:t>Se plantean una estrategia de acción con tres componentes, de acuerdo a los tipos de actividades propuestas:</w:t>
            </w:r>
          </w:p>
          <w:p w:rsidR="00C360B5" w:rsidRPr="002004DA" w:rsidRDefault="00C360B5" w:rsidP="00C360B5">
            <w:pPr>
              <w:jc w:val="both"/>
              <w:rPr>
                <w:rFonts w:ascii="Calibri" w:hAnsi="Calibri"/>
                <w:bCs/>
                <w:lang w:val="es-ES"/>
              </w:rPr>
            </w:pPr>
          </w:p>
          <w:p w:rsidR="00C360B5" w:rsidRPr="002004DA" w:rsidRDefault="00C360B5" w:rsidP="00C360B5">
            <w:pPr>
              <w:jc w:val="both"/>
              <w:rPr>
                <w:rFonts w:ascii="Calibri" w:hAnsi="Calibri"/>
                <w:bCs/>
                <w:lang w:val="es-ES"/>
              </w:rPr>
            </w:pPr>
            <w:r w:rsidRPr="002004DA">
              <w:rPr>
                <w:rFonts w:ascii="Calibri" w:hAnsi="Calibri"/>
                <w:bCs/>
                <w:lang w:val="es-ES"/>
              </w:rPr>
              <w:t>-Investigación: para los estudios, que servirán de fuentes de información primarias (entrevistas, talleres de consulta, verificación en campo sobre contaminación, cambio de uso de suelo, etc.) y secundarias (estudios técnicos, documentos legales, etc.)</w:t>
            </w:r>
          </w:p>
          <w:p w:rsidR="00C360B5" w:rsidRPr="002004DA" w:rsidRDefault="00C360B5" w:rsidP="00C360B5">
            <w:pPr>
              <w:jc w:val="both"/>
              <w:rPr>
                <w:rFonts w:ascii="Calibri" w:hAnsi="Calibri"/>
                <w:bCs/>
                <w:lang w:val="es-ES"/>
              </w:rPr>
            </w:pPr>
          </w:p>
          <w:p w:rsidR="00C360B5" w:rsidRPr="002004DA" w:rsidRDefault="00C360B5" w:rsidP="00C360B5">
            <w:pPr>
              <w:jc w:val="both"/>
              <w:rPr>
                <w:rFonts w:ascii="Calibri" w:hAnsi="Calibri"/>
                <w:bCs/>
                <w:lang w:val="es-ES"/>
              </w:rPr>
            </w:pPr>
            <w:r w:rsidRPr="002004DA">
              <w:rPr>
                <w:rFonts w:ascii="Calibri" w:hAnsi="Calibri"/>
                <w:bCs/>
                <w:lang w:val="es-ES"/>
              </w:rPr>
              <w:t xml:space="preserve">-Capacitación y formación: con la metodología de educación popular, basada en el aprendizaje de acuerdo a las experiencias y capacidades de las participantes, utilizando versiones populares de los contenidos que faciliten la comprensión. </w:t>
            </w:r>
          </w:p>
          <w:p w:rsidR="00C360B5" w:rsidRPr="002004DA" w:rsidRDefault="00C360B5" w:rsidP="00C360B5">
            <w:pPr>
              <w:jc w:val="both"/>
              <w:rPr>
                <w:rFonts w:ascii="Calibri" w:hAnsi="Calibri"/>
                <w:bCs/>
                <w:lang w:val="es-ES"/>
              </w:rPr>
            </w:pPr>
          </w:p>
          <w:p w:rsidR="00C360B5" w:rsidRPr="002004DA" w:rsidRDefault="00C360B5" w:rsidP="00C360B5">
            <w:pPr>
              <w:jc w:val="both"/>
              <w:rPr>
                <w:rFonts w:ascii="Calibri" w:hAnsi="Calibri"/>
                <w:bCs/>
                <w:lang w:val="es-ES"/>
              </w:rPr>
            </w:pPr>
            <w:r w:rsidRPr="002004DA">
              <w:rPr>
                <w:rFonts w:ascii="Calibri" w:hAnsi="Calibri"/>
                <w:bCs/>
                <w:lang w:val="es-ES"/>
              </w:rPr>
              <w:t xml:space="preserve">-Sensibilización e incidencia: integrando una metodología de carácter lúdico, con 1 estrategia de comunicación asertiva buscando trasladar a la población con claridad la problemática, y motivarla a incorporarse a las MT (foros, conferencias, programas radiales, etc). </w:t>
            </w:r>
          </w:p>
          <w:p w:rsidR="00C360B5" w:rsidRPr="002004DA" w:rsidRDefault="00C360B5" w:rsidP="00C360B5">
            <w:pPr>
              <w:jc w:val="both"/>
              <w:rPr>
                <w:rFonts w:ascii="Calibri" w:hAnsi="Calibri"/>
                <w:bCs/>
                <w:lang w:val="es-ES"/>
              </w:rPr>
            </w:pPr>
          </w:p>
          <w:p w:rsidR="00C360B5" w:rsidRPr="002004DA" w:rsidRDefault="00C360B5" w:rsidP="00C360B5">
            <w:pPr>
              <w:pStyle w:val="Prrafodelista"/>
              <w:numPr>
                <w:ilvl w:val="0"/>
                <w:numId w:val="18"/>
              </w:numPr>
              <w:jc w:val="both"/>
              <w:rPr>
                <w:rFonts w:ascii="Calibri" w:hAnsi="Calibri"/>
                <w:bCs/>
                <w:lang w:val="es-ES"/>
              </w:rPr>
            </w:pPr>
            <w:r w:rsidRPr="002004DA">
              <w:rPr>
                <w:rFonts w:ascii="Calibri" w:hAnsi="Calibri"/>
                <w:bCs/>
                <w:lang w:val="es-ES"/>
              </w:rPr>
              <w:t>Descripción de Actividades del Proyecto</w:t>
            </w:r>
          </w:p>
          <w:p w:rsidR="00A63C35" w:rsidRPr="002004DA" w:rsidRDefault="00A63C35" w:rsidP="00A63C35">
            <w:pPr>
              <w:jc w:val="both"/>
              <w:rPr>
                <w:rFonts w:ascii="Calibri" w:hAnsi="Calibri"/>
                <w:bCs/>
                <w:lang w:val="es-ES"/>
              </w:rPr>
            </w:pPr>
          </w:p>
          <w:p w:rsidR="00A63C35" w:rsidRPr="002004DA" w:rsidRDefault="00A63C35" w:rsidP="00A63C35">
            <w:pPr>
              <w:jc w:val="both"/>
              <w:rPr>
                <w:rFonts w:ascii="Calibri" w:hAnsi="Calibri"/>
                <w:bCs/>
                <w:lang w:val="es-ES"/>
              </w:rPr>
            </w:pPr>
            <w:r w:rsidRPr="002004DA">
              <w:rPr>
                <w:rFonts w:ascii="Calibri" w:hAnsi="Calibri"/>
                <w:bCs/>
                <w:lang w:val="es-ES"/>
              </w:rPr>
              <w:t>Actividades a desarrollar para el logro del</w:t>
            </w:r>
            <w:r w:rsidR="00A46E23" w:rsidRPr="002004DA">
              <w:rPr>
                <w:rFonts w:ascii="Calibri" w:hAnsi="Calibri"/>
                <w:bCs/>
                <w:lang w:val="es-ES"/>
              </w:rPr>
              <w:t xml:space="preserve"> Resultado 1. Elaborada una evaluación sobre los impactos del FIHIDRO en el uso racional de los recursos naturales y en los organismos comunitarios de base en las cuencas Estero San Diego, El Jute y San Antonio en la Cordillera del Bálsamo.</w:t>
            </w:r>
          </w:p>
          <w:p w:rsidR="00A63C35" w:rsidRPr="002004DA" w:rsidRDefault="00A63C35" w:rsidP="00A63C35">
            <w:pPr>
              <w:jc w:val="both"/>
              <w:rPr>
                <w:rFonts w:ascii="Calibri" w:hAnsi="Calibri"/>
                <w:bCs/>
                <w:lang w:val="es-ES"/>
              </w:rPr>
            </w:pPr>
          </w:p>
          <w:p w:rsidR="00C360B5" w:rsidRPr="002004DA" w:rsidRDefault="00C360B5" w:rsidP="00C360B5">
            <w:pPr>
              <w:jc w:val="both"/>
              <w:rPr>
                <w:rFonts w:ascii="Calibri" w:hAnsi="Calibri"/>
                <w:b/>
                <w:bCs/>
                <w:lang w:val="es-ES"/>
              </w:rPr>
            </w:pPr>
            <w:r w:rsidRPr="002004DA">
              <w:rPr>
                <w:rFonts w:ascii="Calibri" w:hAnsi="Calibri"/>
                <w:b/>
                <w:bCs/>
                <w:lang w:val="es-ES"/>
              </w:rPr>
              <w:t>A</w:t>
            </w:r>
            <w:r w:rsidR="00A63C35" w:rsidRPr="002004DA">
              <w:rPr>
                <w:rFonts w:ascii="Calibri" w:hAnsi="Calibri"/>
                <w:b/>
                <w:bCs/>
                <w:lang w:val="es-ES"/>
              </w:rPr>
              <w:t>ctividad 1.</w:t>
            </w:r>
            <w:r w:rsidRPr="002004DA">
              <w:rPr>
                <w:rFonts w:ascii="Calibri" w:hAnsi="Calibri"/>
                <w:b/>
                <w:bCs/>
                <w:lang w:val="es-ES"/>
              </w:rPr>
              <w:t xml:space="preserve"> Elaboración de estudio sobre impactos del FIHIDRO.</w:t>
            </w:r>
          </w:p>
          <w:p w:rsidR="00794A39" w:rsidRPr="002004DA" w:rsidRDefault="00C360B5" w:rsidP="00C360B5">
            <w:pPr>
              <w:autoSpaceDE w:val="0"/>
              <w:autoSpaceDN w:val="0"/>
              <w:adjustRightInd w:val="0"/>
              <w:jc w:val="both"/>
              <w:rPr>
                <w:rFonts w:ascii="Calibri" w:hAnsi="Calibri"/>
                <w:bCs/>
                <w:lang w:val="es-ES"/>
              </w:rPr>
            </w:pPr>
            <w:r w:rsidRPr="002004DA">
              <w:rPr>
                <w:rFonts w:ascii="Calibri" w:hAnsi="Calibri"/>
                <w:bCs/>
                <w:lang w:val="es-ES"/>
              </w:rPr>
              <w:t xml:space="preserve">El estudio </w:t>
            </w:r>
            <w:r w:rsidR="00794A39" w:rsidRPr="002004DA">
              <w:rPr>
                <w:rFonts w:ascii="Calibri" w:hAnsi="Calibri"/>
                <w:bCs/>
                <w:lang w:val="es-ES"/>
              </w:rPr>
              <w:t>plantea una evaluación de l</w:t>
            </w:r>
            <w:r w:rsidRPr="002004DA">
              <w:rPr>
                <w:rFonts w:ascii="Calibri" w:hAnsi="Calibri"/>
                <w:bCs/>
                <w:lang w:val="es-ES"/>
              </w:rPr>
              <w:t>os impactos de la implementación del proyecto FIHIDRO en</w:t>
            </w:r>
            <w:r w:rsidR="00794A39">
              <w:rPr>
                <w:rFonts w:ascii="Calibri" w:hAnsi="Calibri"/>
                <w:bCs/>
                <w:lang w:val="es-ES"/>
              </w:rPr>
              <w:t xml:space="preserve"> el uso racional, protección y conservación del agua </w:t>
            </w:r>
            <w:r w:rsidR="00794A39" w:rsidRPr="00630998">
              <w:rPr>
                <w:rFonts w:ascii="Calibri" w:hAnsi="Calibri"/>
                <w:bCs/>
                <w:lang w:val="es-ES"/>
              </w:rPr>
              <w:t xml:space="preserve">en la Cordillera del Bálsamo mediante </w:t>
            </w:r>
            <w:r w:rsidR="00794A39">
              <w:rPr>
                <w:rFonts w:ascii="Calibri" w:hAnsi="Calibri"/>
                <w:bCs/>
                <w:lang w:val="es-ES"/>
              </w:rPr>
              <w:t xml:space="preserve">la evaluación </w:t>
            </w:r>
            <w:r w:rsidR="00794A39" w:rsidRPr="00630998">
              <w:rPr>
                <w:rFonts w:ascii="Calibri" w:hAnsi="Calibri"/>
                <w:bCs/>
                <w:lang w:val="es-ES"/>
              </w:rPr>
              <w:t>de Impactos de la expansión urbanística y las dinámicas de deforestación en el territorio</w:t>
            </w:r>
            <w:r w:rsidR="00794A39">
              <w:rPr>
                <w:rFonts w:ascii="Calibri" w:hAnsi="Calibri"/>
                <w:bCs/>
                <w:lang w:val="es-ES"/>
              </w:rPr>
              <w:t xml:space="preserve">, y </w:t>
            </w:r>
            <w:r w:rsidRPr="002004DA">
              <w:rPr>
                <w:rFonts w:ascii="Calibri" w:hAnsi="Calibri"/>
                <w:bCs/>
                <w:lang w:val="es-ES"/>
              </w:rPr>
              <w:t xml:space="preserve">el cumplimiento del derecho humano al agua en los habitantes de las cuencas Estero San Diego, El Jute y San Antonio, en la Cordillera del Bálsamo. </w:t>
            </w:r>
          </w:p>
          <w:p w:rsidR="00794A39" w:rsidRPr="002004DA" w:rsidRDefault="00794A39" w:rsidP="00C360B5">
            <w:pPr>
              <w:autoSpaceDE w:val="0"/>
              <w:autoSpaceDN w:val="0"/>
              <w:adjustRightInd w:val="0"/>
              <w:jc w:val="both"/>
              <w:rPr>
                <w:rFonts w:ascii="Calibri" w:hAnsi="Calibri"/>
                <w:bCs/>
                <w:lang w:val="es-ES"/>
              </w:rPr>
            </w:pPr>
          </w:p>
          <w:p w:rsidR="00C360B5" w:rsidRPr="002004DA" w:rsidRDefault="00794A39" w:rsidP="00C360B5">
            <w:pPr>
              <w:autoSpaceDE w:val="0"/>
              <w:autoSpaceDN w:val="0"/>
              <w:adjustRightInd w:val="0"/>
              <w:jc w:val="both"/>
              <w:rPr>
                <w:rFonts w:ascii="Calibri" w:hAnsi="Calibri"/>
                <w:bCs/>
                <w:lang w:val="es-ES"/>
              </w:rPr>
            </w:pPr>
            <w:r w:rsidRPr="002004DA">
              <w:rPr>
                <w:rFonts w:ascii="Calibri" w:hAnsi="Calibri"/>
                <w:bCs/>
                <w:lang w:val="es-ES"/>
              </w:rPr>
              <w:t xml:space="preserve">Para ello se realizarán las sub actividades siguientes: </w:t>
            </w:r>
          </w:p>
          <w:p w:rsidR="008745D1" w:rsidRPr="002004DA" w:rsidRDefault="008745D1" w:rsidP="008745D1">
            <w:pPr>
              <w:pStyle w:val="Prrafodelista"/>
              <w:numPr>
                <w:ilvl w:val="1"/>
                <w:numId w:val="37"/>
              </w:numPr>
              <w:autoSpaceDE w:val="0"/>
              <w:autoSpaceDN w:val="0"/>
              <w:adjustRightInd w:val="0"/>
              <w:jc w:val="both"/>
              <w:rPr>
                <w:rFonts w:ascii="Calibri" w:hAnsi="Calibri"/>
                <w:bCs/>
                <w:lang w:val="es-ES"/>
              </w:rPr>
            </w:pPr>
            <w:r w:rsidRPr="002004DA">
              <w:rPr>
                <w:rFonts w:ascii="Calibri" w:hAnsi="Calibri"/>
                <w:bCs/>
                <w:lang w:val="es-ES"/>
              </w:rPr>
              <w:t xml:space="preserve">Diseño del abordaje metodológico con el cual abordar la evaluación y construcción de indicadores de evaluación; </w:t>
            </w:r>
          </w:p>
          <w:p w:rsidR="008745D1" w:rsidRPr="002004DA" w:rsidRDefault="008745D1" w:rsidP="008745D1">
            <w:pPr>
              <w:pStyle w:val="Prrafodelista"/>
              <w:numPr>
                <w:ilvl w:val="1"/>
                <w:numId w:val="37"/>
              </w:numPr>
              <w:autoSpaceDE w:val="0"/>
              <w:autoSpaceDN w:val="0"/>
              <w:adjustRightInd w:val="0"/>
              <w:jc w:val="both"/>
              <w:rPr>
                <w:rFonts w:ascii="Calibri" w:hAnsi="Calibri"/>
                <w:bCs/>
                <w:lang w:val="es-ES"/>
              </w:rPr>
            </w:pPr>
            <w:r w:rsidRPr="002004DA">
              <w:rPr>
                <w:rFonts w:ascii="Calibri" w:hAnsi="Calibri"/>
                <w:bCs/>
                <w:lang w:val="es-ES"/>
              </w:rPr>
              <w:t xml:space="preserve">Recolección y análisis de la información sobre el FIHIDRO: carpetas técnicas, contratos, </w:t>
            </w:r>
            <w:r w:rsidRPr="002004DA">
              <w:rPr>
                <w:rFonts w:ascii="Calibri" w:hAnsi="Calibri"/>
                <w:bCs/>
                <w:lang w:val="es-ES"/>
              </w:rPr>
              <w:lastRenderedPageBreak/>
              <w:t>informes de ejecución de obras, proyectos de abastecimiento de agua potable vinculados, beneficiarios directos e indirectos, etc.</w:t>
            </w:r>
          </w:p>
          <w:p w:rsidR="008745D1" w:rsidRPr="002004DA" w:rsidRDefault="008745D1" w:rsidP="008745D1">
            <w:pPr>
              <w:pStyle w:val="Prrafodelista"/>
              <w:numPr>
                <w:ilvl w:val="1"/>
                <w:numId w:val="37"/>
              </w:numPr>
              <w:autoSpaceDE w:val="0"/>
              <w:autoSpaceDN w:val="0"/>
              <w:adjustRightInd w:val="0"/>
              <w:jc w:val="both"/>
              <w:rPr>
                <w:rFonts w:ascii="Calibri" w:hAnsi="Calibri"/>
                <w:bCs/>
                <w:lang w:val="es-ES"/>
              </w:rPr>
            </w:pPr>
            <w:r w:rsidRPr="002004DA">
              <w:rPr>
                <w:rFonts w:ascii="Calibri" w:hAnsi="Calibri"/>
                <w:bCs/>
                <w:lang w:val="es-ES"/>
              </w:rPr>
              <w:t>Entrevistas con funcionarios públicos (ANDA, municipalidades, diputados) y empresarios vinculados.</w:t>
            </w:r>
          </w:p>
          <w:p w:rsidR="002004DA" w:rsidRPr="002004DA" w:rsidRDefault="002004DA" w:rsidP="008745D1">
            <w:pPr>
              <w:pStyle w:val="Prrafodelista"/>
              <w:numPr>
                <w:ilvl w:val="1"/>
                <w:numId w:val="37"/>
              </w:numPr>
              <w:autoSpaceDE w:val="0"/>
              <w:autoSpaceDN w:val="0"/>
              <w:adjustRightInd w:val="0"/>
              <w:jc w:val="both"/>
              <w:rPr>
                <w:rFonts w:ascii="Calibri" w:hAnsi="Calibri"/>
                <w:bCs/>
                <w:lang w:val="es-ES"/>
              </w:rPr>
            </w:pPr>
            <w:r w:rsidRPr="002004DA">
              <w:rPr>
                <w:rFonts w:ascii="Calibri" w:hAnsi="Calibri"/>
                <w:bCs/>
                <w:lang w:val="es-ES"/>
              </w:rPr>
              <w:t>Análisis</w:t>
            </w:r>
            <w:r w:rsidR="008745D1" w:rsidRPr="002004DA">
              <w:rPr>
                <w:rFonts w:ascii="Calibri" w:hAnsi="Calibri"/>
                <w:bCs/>
                <w:lang w:val="es-ES"/>
              </w:rPr>
              <w:t xml:space="preserve"> sobre el cambio en el uso de suelo,</w:t>
            </w:r>
            <w:r w:rsidRPr="002004DA">
              <w:rPr>
                <w:rFonts w:ascii="Calibri" w:hAnsi="Calibri"/>
                <w:bCs/>
                <w:lang w:val="es-ES"/>
              </w:rPr>
              <w:t xml:space="preserve"> tomando referencias históricas y comparándolas con tomas aéreas realizadas con esta evaluación</w:t>
            </w:r>
            <w:r>
              <w:rPr>
                <w:rFonts w:ascii="Calibri" w:hAnsi="Calibri"/>
                <w:bCs/>
                <w:lang w:val="es-ES"/>
              </w:rPr>
              <w:t>, centrándose en aquellas zonas que han sido beneficiadas por el abastecimiento de agua del FIHIDRO</w:t>
            </w:r>
            <w:r w:rsidRPr="002004DA">
              <w:rPr>
                <w:rFonts w:ascii="Calibri" w:hAnsi="Calibri"/>
                <w:bCs/>
                <w:lang w:val="es-ES"/>
              </w:rPr>
              <w:t>.</w:t>
            </w:r>
          </w:p>
          <w:p w:rsidR="002004DA" w:rsidRPr="002004DA" w:rsidRDefault="002004DA" w:rsidP="008745D1">
            <w:pPr>
              <w:pStyle w:val="Prrafodelista"/>
              <w:numPr>
                <w:ilvl w:val="1"/>
                <w:numId w:val="37"/>
              </w:numPr>
              <w:autoSpaceDE w:val="0"/>
              <w:autoSpaceDN w:val="0"/>
              <w:adjustRightInd w:val="0"/>
              <w:jc w:val="both"/>
              <w:rPr>
                <w:rFonts w:ascii="Calibri" w:hAnsi="Calibri"/>
                <w:bCs/>
                <w:lang w:val="es-ES"/>
              </w:rPr>
            </w:pPr>
            <w:r w:rsidRPr="002004DA">
              <w:rPr>
                <w:rFonts w:ascii="Calibri" w:hAnsi="Calibri"/>
                <w:bCs/>
                <w:lang w:val="es-ES"/>
              </w:rPr>
              <w:t>Desarrollo de procesos de recolección de información sobre la percepción de las comunidades respecto al FIHIDRO. Este proceso se desarrollará mediante las jornadas de taller realizadas con grupos clave del territorio (4 talleres de consulta con las comunidades)</w:t>
            </w:r>
            <w:r>
              <w:rPr>
                <w:rFonts w:ascii="Calibri" w:hAnsi="Calibri"/>
                <w:bCs/>
                <w:lang w:val="es-ES"/>
              </w:rPr>
              <w:t>, recorridos de campo donde se ubican los impactos, entrevistas a personas clave, entre otros</w:t>
            </w:r>
            <w:r w:rsidRPr="002004DA">
              <w:rPr>
                <w:rFonts w:ascii="Calibri" w:hAnsi="Calibri"/>
                <w:bCs/>
                <w:lang w:val="es-ES"/>
              </w:rPr>
              <w:t>.</w:t>
            </w:r>
          </w:p>
          <w:p w:rsidR="008745D1" w:rsidRPr="002004DA" w:rsidRDefault="002004DA" w:rsidP="008745D1">
            <w:pPr>
              <w:pStyle w:val="Prrafodelista"/>
              <w:numPr>
                <w:ilvl w:val="1"/>
                <w:numId w:val="37"/>
              </w:numPr>
              <w:autoSpaceDE w:val="0"/>
              <w:autoSpaceDN w:val="0"/>
              <w:adjustRightInd w:val="0"/>
              <w:jc w:val="both"/>
              <w:rPr>
                <w:rFonts w:ascii="Calibri" w:hAnsi="Calibri"/>
                <w:bCs/>
                <w:lang w:val="es-ES"/>
              </w:rPr>
            </w:pPr>
            <w:r>
              <w:rPr>
                <w:rFonts w:ascii="Calibri" w:hAnsi="Calibri"/>
                <w:bCs/>
                <w:lang w:val="es-ES"/>
              </w:rPr>
              <w:t>Análisis de la información, y redacción del informe final de la evaluación del FIHIDRO.</w:t>
            </w:r>
            <w:r w:rsidR="008745D1" w:rsidRPr="002004DA">
              <w:rPr>
                <w:rFonts w:ascii="Calibri" w:hAnsi="Calibri"/>
                <w:bCs/>
                <w:lang w:val="es-ES"/>
              </w:rPr>
              <w:t xml:space="preserve"> </w:t>
            </w:r>
          </w:p>
          <w:p w:rsidR="00794A39" w:rsidRPr="002004DA" w:rsidRDefault="00794A39" w:rsidP="00C360B5">
            <w:pPr>
              <w:autoSpaceDE w:val="0"/>
              <w:autoSpaceDN w:val="0"/>
              <w:adjustRightInd w:val="0"/>
              <w:jc w:val="both"/>
              <w:rPr>
                <w:rFonts w:ascii="Calibri" w:hAnsi="Calibri"/>
                <w:bCs/>
                <w:lang w:val="es-ES"/>
              </w:rPr>
            </w:pPr>
          </w:p>
          <w:p w:rsidR="00C360B5" w:rsidRPr="002004DA" w:rsidRDefault="00C360B5" w:rsidP="00C360B5">
            <w:pPr>
              <w:autoSpaceDE w:val="0"/>
              <w:autoSpaceDN w:val="0"/>
              <w:adjustRightInd w:val="0"/>
              <w:rPr>
                <w:rFonts w:ascii="Calibri" w:hAnsi="Calibri"/>
                <w:bCs/>
                <w:lang w:val="es-ES"/>
              </w:rPr>
            </w:pPr>
          </w:p>
          <w:p w:rsidR="00C360B5" w:rsidRPr="00B025E1" w:rsidRDefault="00C360B5" w:rsidP="00C360B5">
            <w:pPr>
              <w:autoSpaceDE w:val="0"/>
              <w:autoSpaceDN w:val="0"/>
              <w:adjustRightInd w:val="0"/>
              <w:rPr>
                <w:rFonts w:ascii="Calibri" w:hAnsi="Calibri"/>
                <w:b/>
                <w:bCs/>
                <w:lang w:val="es-ES"/>
              </w:rPr>
            </w:pPr>
            <w:r w:rsidRPr="00B025E1">
              <w:rPr>
                <w:rFonts w:ascii="Calibri" w:hAnsi="Calibri"/>
                <w:b/>
                <w:bCs/>
                <w:lang w:val="es-ES"/>
              </w:rPr>
              <w:t xml:space="preserve">i) Metodología de diseño e implementación de la actividad: </w:t>
            </w:r>
          </w:p>
          <w:p w:rsidR="00794A39" w:rsidRPr="00B025E1" w:rsidRDefault="00794A39" w:rsidP="00794A39">
            <w:pPr>
              <w:pStyle w:val="Ttulo1"/>
              <w:rPr>
                <w:rFonts w:ascii="Calibri" w:hAnsi="Calibri"/>
                <w:sz w:val="24"/>
                <w:lang w:val="es-ES"/>
              </w:rPr>
            </w:pPr>
            <w:r w:rsidRPr="00B025E1">
              <w:rPr>
                <w:rFonts w:ascii="Calibri" w:hAnsi="Calibri"/>
                <w:sz w:val="24"/>
                <w:lang w:val="es-ES"/>
              </w:rPr>
              <w:t>Metodología de investigación</w:t>
            </w:r>
          </w:p>
          <w:p w:rsidR="00794A39" w:rsidRPr="002004DA" w:rsidRDefault="00794A39" w:rsidP="00794A39">
            <w:pPr>
              <w:ind w:left="119"/>
              <w:rPr>
                <w:rFonts w:ascii="Calibri" w:hAnsi="Calibri"/>
                <w:bCs/>
                <w:lang w:val="es-ES"/>
              </w:rPr>
            </w:pPr>
          </w:p>
          <w:p w:rsidR="00794A39" w:rsidRPr="002004DA" w:rsidRDefault="00794A39" w:rsidP="00794A39">
            <w:pPr>
              <w:spacing w:before="1" w:line="280" w:lineRule="exact"/>
              <w:jc w:val="both"/>
              <w:rPr>
                <w:rFonts w:ascii="Calibri" w:hAnsi="Calibri"/>
                <w:bCs/>
                <w:lang w:val="es-ES"/>
              </w:rPr>
            </w:pPr>
            <w:r w:rsidRPr="002004DA">
              <w:rPr>
                <w:rFonts w:ascii="Calibri" w:hAnsi="Calibri"/>
                <w:bCs/>
                <w:lang w:val="es-ES"/>
              </w:rPr>
              <w:t>El/la consultor-a deberá considerar la combinación de diferentes métodos participativos (reuniones, grupos focales y entrevistas) cualitativos y cuantitativos, aplicando diferentes herramientas metodológicas (cuestionarios, dinámicas, preguntas abiertas), para recabar la información requerida por los indicadores del proyecto; que permita validar las variables iniciales de la situación de partida del contexto en que viven las familias rurales que intervienen en el proyecto.</w:t>
            </w:r>
          </w:p>
          <w:p w:rsidR="00794A39" w:rsidRPr="002004DA" w:rsidRDefault="00794A39" w:rsidP="00794A39">
            <w:pPr>
              <w:jc w:val="both"/>
              <w:rPr>
                <w:rFonts w:ascii="Calibri" w:hAnsi="Calibri"/>
                <w:bCs/>
                <w:lang w:val="es-ES"/>
              </w:rPr>
            </w:pPr>
          </w:p>
          <w:p w:rsidR="00794A39" w:rsidRPr="002004DA" w:rsidRDefault="00794A39" w:rsidP="00794A39">
            <w:pPr>
              <w:spacing w:before="1" w:line="280" w:lineRule="exact"/>
              <w:jc w:val="both"/>
              <w:rPr>
                <w:rFonts w:ascii="Calibri" w:hAnsi="Calibri"/>
                <w:bCs/>
                <w:lang w:val="es-ES"/>
              </w:rPr>
            </w:pPr>
            <w:r w:rsidRPr="002004DA">
              <w:rPr>
                <w:rFonts w:ascii="Calibri" w:hAnsi="Calibri"/>
                <w:bCs/>
                <w:lang w:val="es-ES"/>
              </w:rPr>
              <w:t>Se deberá considerar para el estudio, dos tipos de fuentes de información: primaria y secundaria. A) La información primaria será producto de trabajos de campo y del levantamiento de información correspondiente, usando instrumentos como encuestas, complementadas con grupos focales y/o entrevistas semi-estructuradas con informantes clave, recorridos de campo, así como información técnica generada mediante fotografías aéreas. B) Los datos a nivel secundario se recabarán a través de consulta de datos estadísticos generados por el estado en los ejes relacionados a los indicadores del proyecto (bibliográficos). Se deberá triangular la información para disponer de una mayor rigurosidad en el levantamiento de la información.</w:t>
            </w:r>
          </w:p>
          <w:p w:rsidR="00794A39" w:rsidRPr="002004DA" w:rsidRDefault="00794A39" w:rsidP="00794A39">
            <w:pPr>
              <w:spacing w:before="1" w:line="280" w:lineRule="exact"/>
              <w:jc w:val="both"/>
              <w:rPr>
                <w:rFonts w:ascii="Calibri" w:hAnsi="Calibri"/>
                <w:bCs/>
                <w:lang w:val="es-ES"/>
              </w:rPr>
            </w:pPr>
          </w:p>
          <w:p w:rsidR="00794A39" w:rsidRPr="002004DA" w:rsidRDefault="00794A39" w:rsidP="00794A39">
            <w:pPr>
              <w:spacing w:before="1" w:line="280" w:lineRule="exact"/>
              <w:jc w:val="both"/>
              <w:rPr>
                <w:rFonts w:ascii="Calibri" w:hAnsi="Calibri"/>
                <w:bCs/>
                <w:lang w:val="es-ES"/>
              </w:rPr>
            </w:pPr>
            <w:r w:rsidRPr="002004DA">
              <w:rPr>
                <w:rFonts w:ascii="Calibri" w:hAnsi="Calibri"/>
                <w:bCs/>
                <w:lang w:val="es-ES"/>
              </w:rPr>
              <w:t>La información deberá ser recogida, presentada y desagregada por sexo y edad. Los datos investigados serán analizados desde una perspectiva de género, tomando en cuenta la posición de las mujeres y su influencia en la toma de decisiones. Es por ello que se trabajará con una metodología que tenga en cuenta las necesidades prácticas y estratégicas de género y que visibilice a las mujeres como grupo autónomo.</w:t>
            </w:r>
          </w:p>
          <w:p w:rsidR="00794A39" w:rsidRPr="002004DA" w:rsidRDefault="00794A39" w:rsidP="00794A39">
            <w:pPr>
              <w:spacing w:before="1" w:line="280" w:lineRule="exact"/>
              <w:jc w:val="both"/>
              <w:rPr>
                <w:rFonts w:ascii="Calibri" w:hAnsi="Calibri"/>
                <w:bCs/>
                <w:lang w:val="es-ES"/>
              </w:rPr>
            </w:pPr>
          </w:p>
          <w:p w:rsidR="00794A39" w:rsidRPr="002004DA" w:rsidRDefault="00794A39" w:rsidP="00794A39">
            <w:pPr>
              <w:spacing w:before="1" w:line="280" w:lineRule="exact"/>
              <w:jc w:val="both"/>
              <w:rPr>
                <w:rFonts w:ascii="Calibri" w:hAnsi="Calibri"/>
                <w:bCs/>
                <w:lang w:val="es-ES"/>
              </w:rPr>
            </w:pPr>
            <w:r w:rsidRPr="002004DA">
              <w:rPr>
                <w:rFonts w:ascii="Calibri" w:hAnsi="Calibri"/>
                <w:bCs/>
                <w:lang w:val="es-ES"/>
              </w:rPr>
              <w:t>Para el levantamiento de la información se requiere de la coordinación con la</w:t>
            </w:r>
            <w:r w:rsidR="00C66413" w:rsidRPr="002004DA">
              <w:rPr>
                <w:rFonts w:ascii="Calibri" w:hAnsi="Calibri"/>
                <w:bCs/>
                <w:lang w:val="es-ES"/>
              </w:rPr>
              <w:t>s</w:t>
            </w:r>
            <w:r w:rsidRPr="002004DA">
              <w:rPr>
                <w:rFonts w:ascii="Calibri" w:hAnsi="Calibri"/>
                <w:bCs/>
                <w:lang w:val="es-ES"/>
              </w:rPr>
              <w:t xml:space="preserve"> municipalidad</w:t>
            </w:r>
            <w:r w:rsidR="00C66413" w:rsidRPr="002004DA">
              <w:rPr>
                <w:rFonts w:ascii="Calibri" w:hAnsi="Calibri"/>
                <w:bCs/>
                <w:lang w:val="es-ES"/>
              </w:rPr>
              <w:t>es</w:t>
            </w:r>
            <w:r w:rsidRPr="002004DA">
              <w:rPr>
                <w:rFonts w:ascii="Calibri" w:hAnsi="Calibri"/>
                <w:bCs/>
                <w:lang w:val="es-ES"/>
              </w:rPr>
              <w:t xml:space="preserve"> y con los liderazgos comunitarios para garantizar la seguridad del equipo de consultores y evitar percances de violencia.</w:t>
            </w:r>
          </w:p>
          <w:p w:rsidR="00794A39" w:rsidRPr="002004DA" w:rsidRDefault="00794A39" w:rsidP="00794A39">
            <w:pPr>
              <w:spacing w:before="11" w:line="200" w:lineRule="exact"/>
              <w:jc w:val="both"/>
              <w:rPr>
                <w:rFonts w:ascii="Calibri" w:hAnsi="Calibri"/>
                <w:bCs/>
                <w:lang w:val="es-ES"/>
              </w:rPr>
            </w:pPr>
          </w:p>
          <w:p w:rsidR="00C360B5" w:rsidRPr="002004DA" w:rsidRDefault="0033030B" w:rsidP="00B025E1">
            <w:pPr>
              <w:autoSpaceDE w:val="0"/>
              <w:autoSpaceDN w:val="0"/>
              <w:adjustRightInd w:val="0"/>
              <w:jc w:val="both"/>
              <w:rPr>
                <w:rFonts w:ascii="Calibri" w:hAnsi="Calibri"/>
                <w:bCs/>
                <w:lang w:val="es-ES"/>
              </w:rPr>
            </w:pPr>
            <w:r w:rsidRPr="002004DA">
              <w:rPr>
                <w:rFonts w:ascii="Calibri" w:hAnsi="Calibri"/>
                <w:bCs/>
                <w:lang w:val="es-ES"/>
              </w:rPr>
              <w:t xml:space="preserve"> </w:t>
            </w:r>
            <w:r w:rsidR="00C360B5" w:rsidRPr="002004DA">
              <w:rPr>
                <w:rFonts w:ascii="Calibri" w:hAnsi="Calibri"/>
                <w:bCs/>
                <w:lang w:val="es-ES"/>
              </w:rPr>
              <w:t xml:space="preserve">Con base en el conocimiento previo de la problemática de acceso al agua potable en el territorio, se realizarán reuniones con los liderazgos para definir en detalle cuáles son las aristas del proyecto FIHIDRO de interés a estudiar. A partir de este consenso previo, el coordinador elaborará los Términos de referencia, los cuales serán validados y luego </w:t>
            </w:r>
            <w:r w:rsidR="00C360B5" w:rsidRPr="002004DA">
              <w:rPr>
                <w:rFonts w:ascii="Calibri" w:hAnsi="Calibri"/>
                <w:bCs/>
                <w:lang w:val="es-ES"/>
              </w:rPr>
              <w:lastRenderedPageBreak/>
              <w:t xml:space="preserve">enviados para iniciar el proceso de contratación. </w:t>
            </w:r>
            <w:r w:rsidR="00EF0187" w:rsidRPr="002004DA">
              <w:rPr>
                <w:rFonts w:ascii="Calibri" w:hAnsi="Calibri"/>
                <w:bCs/>
                <w:lang w:val="es-ES"/>
              </w:rPr>
              <w:t xml:space="preserve"> Se necesitan los términos de referencia de la consultoría de forma previa.</w:t>
            </w:r>
          </w:p>
          <w:p w:rsidR="00C360B5" w:rsidRPr="002004DA" w:rsidRDefault="00C360B5" w:rsidP="00C360B5">
            <w:pPr>
              <w:autoSpaceDE w:val="0"/>
              <w:autoSpaceDN w:val="0"/>
              <w:adjustRightInd w:val="0"/>
              <w:rPr>
                <w:rFonts w:ascii="Calibri" w:hAnsi="Calibri"/>
                <w:bCs/>
                <w:lang w:val="es-ES"/>
              </w:rPr>
            </w:pPr>
          </w:p>
          <w:p w:rsidR="00C360B5" w:rsidRPr="002004DA" w:rsidRDefault="00C360B5" w:rsidP="00C360B5">
            <w:pPr>
              <w:autoSpaceDE w:val="0"/>
              <w:autoSpaceDN w:val="0"/>
              <w:adjustRightInd w:val="0"/>
              <w:rPr>
                <w:rFonts w:ascii="Calibri" w:hAnsi="Calibri"/>
                <w:bCs/>
                <w:lang w:val="es-ES"/>
              </w:rPr>
            </w:pPr>
            <w:r w:rsidRPr="002004DA">
              <w:rPr>
                <w:rFonts w:ascii="Calibri" w:hAnsi="Calibri"/>
                <w:bCs/>
                <w:lang w:val="es-ES"/>
              </w:rPr>
              <w:t>Las fases a desarrollar en el estudio son las siguientes:</w:t>
            </w:r>
          </w:p>
          <w:p w:rsidR="00C360B5" w:rsidRPr="002004DA" w:rsidRDefault="00C360B5" w:rsidP="00C360B5">
            <w:pPr>
              <w:autoSpaceDE w:val="0"/>
              <w:autoSpaceDN w:val="0"/>
              <w:adjustRightInd w:val="0"/>
              <w:rPr>
                <w:rFonts w:ascii="Calibri" w:hAnsi="Calibri"/>
                <w:bCs/>
                <w:lang w:val="es-ES"/>
              </w:rPr>
            </w:pPr>
            <w:r w:rsidRPr="002004DA">
              <w:rPr>
                <w:rFonts w:ascii="Calibri" w:hAnsi="Calibri"/>
                <w:bCs/>
                <w:lang w:val="es-ES"/>
              </w:rPr>
              <w:t xml:space="preserve">1) Revisión de información secundaria </w:t>
            </w:r>
          </w:p>
          <w:p w:rsidR="00C360B5" w:rsidRPr="002004DA" w:rsidRDefault="00C360B5" w:rsidP="00C360B5">
            <w:pPr>
              <w:autoSpaceDE w:val="0"/>
              <w:autoSpaceDN w:val="0"/>
              <w:adjustRightInd w:val="0"/>
              <w:rPr>
                <w:rFonts w:ascii="Calibri" w:hAnsi="Calibri"/>
                <w:bCs/>
                <w:lang w:val="es-ES"/>
              </w:rPr>
            </w:pPr>
            <w:r w:rsidRPr="002004DA">
              <w:rPr>
                <w:rFonts w:ascii="Calibri" w:hAnsi="Calibri"/>
                <w:bCs/>
                <w:lang w:val="es-ES"/>
              </w:rPr>
              <w:t>2) Recolección de información básica en campo</w:t>
            </w:r>
          </w:p>
          <w:p w:rsidR="00C360B5" w:rsidRPr="002004DA" w:rsidRDefault="00C360B5" w:rsidP="00C360B5">
            <w:pPr>
              <w:autoSpaceDE w:val="0"/>
              <w:autoSpaceDN w:val="0"/>
              <w:adjustRightInd w:val="0"/>
              <w:rPr>
                <w:rFonts w:ascii="Calibri" w:hAnsi="Calibri"/>
                <w:bCs/>
                <w:lang w:val="es-ES"/>
              </w:rPr>
            </w:pPr>
            <w:r w:rsidRPr="002004DA">
              <w:rPr>
                <w:rFonts w:ascii="Calibri" w:hAnsi="Calibri"/>
                <w:bCs/>
                <w:lang w:val="es-ES"/>
              </w:rPr>
              <w:t xml:space="preserve">3) Talleres de recolección y validación de información </w:t>
            </w:r>
          </w:p>
          <w:p w:rsidR="00C360B5" w:rsidRPr="002004DA" w:rsidRDefault="00C360B5" w:rsidP="00C360B5">
            <w:pPr>
              <w:autoSpaceDE w:val="0"/>
              <w:autoSpaceDN w:val="0"/>
              <w:adjustRightInd w:val="0"/>
              <w:rPr>
                <w:rFonts w:ascii="Calibri" w:hAnsi="Calibri"/>
                <w:bCs/>
                <w:lang w:val="es-ES"/>
              </w:rPr>
            </w:pPr>
            <w:r w:rsidRPr="002004DA">
              <w:rPr>
                <w:rFonts w:ascii="Calibri" w:hAnsi="Calibri"/>
                <w:bCs/>
                <w:lang w:val="es-ES"/>
              </w:rPr>
              <w:t xml:space="preserve">4) Entrevistas con actores clave </w:t>
            </w:r>
          </w:p>
          <w:p w:rsidR="00C360B5" w:rsidRPr="002004DA" w:rsidRDefault="00C360B5" w:rsidP="00C360B5">
            <w:pPr>
              <w:autoSpaceDE w:val="0"/>
              <w:autoSpaceDN w:val="0"/>
              <w:adjustRightInd w:val="0"/>
              <w:rPr>
                <w:rFonts w:ascii="Calibri" w:hAnsi="Calibri"/>
                <w:bCs/>
                <w:lang w:val="es-ES"/>
              </w:rPr>
            </w:pPr>
            <w:r w:rsidRPr="002004DA">
              <w:rPr>
                <w:rFonts w:ascii="Calibri" w:hAnsi="Calibri"/>
                <w:bCs/>
                <w:lang w:val="es-ES"/>
              </w:rPr>
              <w:t>5) Redacción y validación del documento final</w:t>
            </w:r>
            <w:r w:rsidR="00EF0187" w:rsidRPr="002004DA">
              <w:rPr>
                <w:rFonts w:ascii="Calibri" w:hAnsi="Calibri"/>
                <w:bCs/>
                <w:lang w:val="es-ES"/>
              </w:rPr>
              <w:t xml:space="preserve"> Detallar en esta descripción como se realizará el estudio. En el presupuesto aparece tomas aéreas y compra de información, pero en esta sección no se menciona ni describe nada de ello.</w:t>
            </w:r>
          </w:p>
          <w:p w:rsidR="00C360B5" w:rsidRPr="002004DA" w:rsidRDefault="00C360B5" w:rsidP="00C360B5">
            <w:pPr>
              <w:autoSpaceDE w:val="0"/>
              <w:autoSpaceDN w:val="0"/>
              <w:adjustRightInd w:val="0"/>
              <w:rPr>
                <w:rFonts w:ascii="Calibri" w:hAnsi="Calibri"/>
                <w:bCs/>
                <w:lang w:val="es-ES"/>
              </w:rPr>
            </w:pPr>
          </w:p>
          <w:p w:rsidR="00C360B5" w:rsidRPr="002004DA" w:rsidRDefault="00C360B5" w:rsidP="00C360B5">
            <w:pPr>
              <w:jc w:val="both"/>
              <w:rPr>
                <w:rFonts w:ascii="Calibri" w:hAnsi="Calibri"/>
                <w:bCs/>
                <w:lang w:val="es-ES"/>
              </w:rPr>
            </w:pPr>
            <w:r w:rsidRPr="002004DA">
              <w:rPr>
                <w:rFonts w:ascii="Calibri" w:hAnsi="Calibri"/>
                <w:bCs/>
                <w:lang w:val="es-ES"/>
              </w:rPr>
              <w:t>A</w:t>
            </w:r>
            <w:r w:rsidR="00A63C35" w:rsidRPr="002004DA">
              <w:rPr>
                <w:rFonts w:ascii="Calibri" w:hAnsi="Calibri"/>
                <w:bCs/>
                <w:lang w:val="es-ES"/>
              </w:rPr>
              <w:t xml:space="preserve">ctividad </w:t>
            </w:r>
            <w:r w:rsidRPr="002004DA">
              <w:rPr>
                <w:rFonts w:ascii="Calibri" w:hAnsi="Calibri"/>
                <w:bCs/>
                <w:lang w:val="es-ES"/>
              </w:rPr>
              <w:t>2</w:t>
            </w:r>
            <w:r w:rsidR="00A63C35" w:rsidRPr="002004DA">
              <w:rPr>
                <w:rFonts w:ascii="Calibri" w:hAnsi="Calibri"/>
                <w:bCs/>
                <w:lang w:val="es-ES"/>
              </w:rPr>
              <w:t>.</w:t>
            </w:r>
            <w:r w:rsidRPr="002004DA">
              <w:rPr>
                <w:rFonts w:ascii="Calibri" w:hAnsi="Calibri"/>
                <w:bCs/>
                <w:lang w:val="es-ES"/>
              </w:rPr>
              <w:t xml:space="preserve"> Foro Inicio del Estudio sobre el Impacto del FIHIDRO</w:t>
            </w:r>
          </w:p>
          <w:p w:rsidR="00C360B5" w:rsidRPr="002004DA" w:rsidRDefault="00C360B5" w:rsidP="00C360B5">
            <w:pPr>
              <w:jc w:val="both"/>
              <w:rPr>
                <w:rFonts w:ascii="Calibri" w:hAnsi="Calibri"/>
                <w:bCs/>
                <w:lang w:val="es-ES"/>
              </w:rPr>
            </w:pPr>
            <w:r w:rsidRPr="002004DA">
              <w:rPr>
                <w:rFonts w:ascii="Calibri" w:hAnsi="Calibri"/>
                <w:bCs/>
                <w:lang w:val="es-ES"/>
              </w:rPr>
              <w:t>En esta actividad se invitará a los alcaldes y alcaldesas de los 7 municipios que han sido potencialmente afectados con el proyecto FIDIDRO, instituciones públicas como el MARN, MAG, AMUSDELI, así como las organizaciones de la MTCB y comunidades afectadas. Consideramos importante que se desarrollen en uno de los municipios más accesibles del territorio para facilitar el acceso de los y las participantes. La responsabilidad de la implementación de esta actividad será el coordinador y todo el equipo del proyecto.</w:t>
            </w:r>
          </w:p>
          <w:p w:rsidR="00C360B5" w:rsidRPr="002004DA" w:rsidRDefault="00C360B5" w:rsidP="00C360B5">
            <w:pPr>
              <w:jc w:val="both"/>
              <w:rPr>
                <w:rFonts w:ascii="Calibri" w:hAnsi="Calibri"/>
                <w:bCs/>
                <w:lang w:val="es-ES"/>
              </w:rPr>
            </w:pPr>
          </w:p>
          <w:p w:rsidR="00C360B5" w:rsidRPr="002004DA" w:rsidRDefault="00C360B5" w:rsidP="00C360B5">
            <w:pPr>
              <w:jc w:val="both"/>
              <w:rPr>
                <w:rFonts w:ascii="Calibri" w:hAnsi="Calibri"/>
                <w:bCs/>
                <w:lang w:val="es-ES"/>
              </w:rPr>
            </w:pPr>
            <w:r w:rsidRPr="002004DA">
              <w:rPr>
                <w:rFonts w:ascii="Calibri" w:hAnsi="Calibri"/>
                <w:bCs/>
                <w:lang w:val="es-ES"/>
              </w:rPr>
              <w:t>Objetivo: informar a la población, las autoridades y la opinión pública en general sobre el inicio del proyecto, sus objetivos y la población que será beneficiada con su implementación.</w:t>
            </w:r>
          </w:p>
          <w:p w:rsidR="00C360B5" w:rsidRPr="002004DA" w:rsidRDefault="00C360B5" w:rsidP="00C360B5">
            <w:pPr>
              <w:jc w:val="both"/>
              <w:rPr>
                <w:rFonts w:ascii="Calibri" w:hAnsi="Calibri"/>
                <w:bCs/>
                <w:lang w:val="es-ES"/>
              </w:rPr>
            </w:pPr>
          </w:p>
          <w:p w:rsidR="00C360B5" w:rsidRPr="002004DA" w:rsidRDefault="00C360B5" w:rsidP="00C360B5">
            <w:pPr>
              <w:autoSpaceDE w:val="0"/>
              <w:autoSpaceDN w:val="0"/>
              <w:adjustRightInd w:val="0"/>
              <w:rPr>
                <w:rFonts w:ascii="Calibri" w:hAnsi="Calibri"/>
                <w:bCs/>
                <w:lang w:val="es-ES"/>
              </w:rPr>
            </w:pPr>
            <w:r w:rsidRPr="002004DA">
              <w:rPr>
                <w:rFonts w:ascii="Calibri" w:hAnsi="Calibri"/>
                <w:bCs/>
                <w:lang w:val="es-ES"/>
              </w:rPr>
              <w:t>- N° de participantes: 50 personas miembras de organizaciones, comunidades, funcionarios públicos locales y de instituciones nacionales con presencia en el territorio</w:t>
            </w:r>
            <w:r w:rsidR="00A25378" w:rsidRPr="002004DA">
              <w:rPr>
                <w:rFonts w:ascii="Calibri" w:hAnsi="Calibri"/>
                <w:bCs/>
                <w:lang w:val="es-ES"/>
              </w:rPr>
              <w:t xml:space="preserve">. </w:t>
            </w:r>
          </w:p>
          <w:p w:rsidR="00C360B5" w:rsidRPr="002004DA" w:rsidRDefault="00C360B5" w:rsidP="00C360B5">
            <w:pPr>
              <w:autoSpaceDE w:val="0"/>
              <w:autoSpaceDN w:val="0"/>
              <w:adjustRightInd w:val="0"/>
              <w:rPr>
                <w:rFonts w:ascii="Calibri" w:hAnsi="Calibri"/>
                <w:bCs/>
                <w:lang w:val="es-ES"/>
              </w:rPr>
            </w:pPr>
          </w:p>
          <w:p w:rsidR="0027038D" w:rsidRPr="002004DA" w:rsidRDefault="00C360B5" w:rsidP="00C360B5">
            <w:pPr>
              <w:autoSpaceDE w:val="0"/>
              <w:autoSpaceDN w:val="0"/>
              <w:adjustRightInd w:val="0"/>
              <w:rPr>
                <w:rFonts w:ascii="Calibri" w:hAnsi="Calibri"/>
                <w:bCs/>
                <w:lang w:val="es-ES"/>
              </w:rPr>
            </w:pPr>
            <w:r w:rsidRPr="002004DA">
              <w:rPr>
                <w:rFonts w:ascii="Calibri" w:hAnsi="Calibri"/>
                <w:bCs/>
                <w:lang w:val="es-ES"/>
              </w:rPr>
              <w:t>- N° de jornadas y duración</w:t>
            </w:r>
            <w:r w:rsidR="0027038D" w:rsidRPr="002004DA">
              <w:rPr>
                <w:rFonts w:ascii="Calibri" w:hAnsi="Calibri"/>
                <w:bCs/>
                <w:lang w:val="es-ES"/>
              </w:rPr>
              <w:t>: 3</w:t>
            </w:r>
            <w:r w:rsidRPr="002004DA">
              <w:rPr>
                <w:rFonts w:ascii="Calibri" w:hAnsi="Calibri"/>
                <w:bCs/>
                <w:lang w:val="es-ES"/>
              </w:rPr>
              <w:t xml:space="preserve"> jornada</w:t>
            </w:r>
            <w:r w:rsidR="0027038D" w:rsidRPr="002004DA">
              <w:rPr>
                <w:rFonts w:ascii="Calibri" w:hAnsi="Calibri"/>
                <w:bCs/>
                <w:lang w:val="es-ES"/>
              </w:rPr>
              <w:t>s</w:t>
            </w:r>
            <w:r w:rsidR="0027038D" w:rsidRPr="002004DA">
              <w:rPr>
                <w:rFonts w:ascii="Calibri" w:hAnsi="Calibri"/>
                <w:bCs/>
                <w:lang w:val="es-ES"/>
              </w:rPr>
              <w:br/>
              <w:t>2 jornadas para realizar la convocatoria al Foro</w:t>
            </w:r>
          </w:p>
          <w:p w:rsidR="00C360B5" w:rsidRPr="002004DA" w:rsidRDefault="0027038D" w:rsidP="00C360B5">
            <w:pPr>
              <w:autoSpaceDE w:val="0"/>
              <w:autoSpaceDN w:val="0"/>
              <w:adjustRightInd w:val="0"/>
              <w:rPr>
                <w:rFonts w:ascii="Calibri" w:hAnsi="Calibri"/>
                <w:bCs/>
                <w:lang w:val="es-ES"/>
              </w:rPr>
            </w:pPr>
            <w:r w:rsidRPr="002004DA">
              <w:rPr>
                <w:rFonts w:ascii="Calibri" w:hAnsi="Calibri"/>
                <w:bCs/>
                <w:lang w:val="es-ES"/>
              </w:rPr>
              <w:t>1 jornada d</w:t>
            </w:r>
            <w:r w:rsidR="00C360B5" w:rsidRPr="002004DA">
              <w:rPr>
                <w:rFonts w:ascii="Calibri" w:hAnsi="Calibri"/>
                <w:bCs/>
                <w:lang w:val="es-ES"/>
              </w:rPr>
              <w:t>e 3 horas</w:t>
            </w:r>
            <w:r w:rsidR="00A25378" w:rsidRPr="002004DA">
              <w:rPr>
                <w:rFonts w:ascii="Calibri" w:hAnsi="Calibri"/>
                <w:bCs/>
                <w:lang w:val="es-ES"/>
              </w:rPr>
              <w:t xml:space="preserve"> </w:t>
            </w:r>
            <w:r w:rsidRPr="002004DA">
              <w:rPr>
                <w:rFonts w:ascii="Calibri" w:hAnsi="Calibri"/>
                <w:bCs/>
                <w:lang w:val="es-ES"/>
              </w:rPr>
              <w:t xml:space="preserve">para el Foro de inicio del proyecto.  </w:t>
            </w:r>
          </w:p>
          <w:p w:rsidR="00C360B5" w:rsidRPr="002004DA" w:rsidRDefault="00C360B5" w:rsidP="00C360B5">
            <w:pPr>
              <w:jc w:val="both"/>
              <w:rPr>
                <w:rFonts w:ascii="Calibri" w:hAnsi="Calibri"/>
                <w:bCs/>
                <w:lang w:val="es-ES"/>
              </w:rPr>
            </w:pPr>
          </w:p>
          <w:p w:rsidR="00C360B5" w:rsidRPr="002004DA" w:rsidRDefault="00A63C35" w:rsidP="00C360B5">
            <w:pPr>
              <w:jc w:val="both"/>
              <w:rPr>
                <w:rFonts w:ascii="Calibri" w:hAnsi="Calibri"/>
                <w:bCs/>
                <w:lang w:val="es-ES"/>
              </w:rPr>
            </w:pPr>
            <w:r w:rsidRPr="002004DA">
              <w:rPr>
                <w:rFonts w:ascii="Calibri" w:hAnsi="Calibri"/>
                <w:bCs/>
                <w:lang w:val="es-ES"/>
              </w:rPr>
              <w:t xml:space="preserve">Actividad </w:t>
            </w:r>
            <w:r w:rsidR="00C360B5" w:rsidRPr="002004DA">
              <w:rPr>
                <w:rFonts w:ascii="Calibri" w:hAnsi="Calibri"/>
                <w:bCs/>
                <w:lang w:val="es-ES"/>
              </w:rPr>
              <w:t>3</w:t>
            </w:r>
            <w:r w:rsidRPr="002004DA">
              <w:rPr>
                <w:rFonts w:ascii="Calibri" w:hAnsi="Calibri"/>
                <w:bCs/>
                <w:lang w:val="es-ES"/>
              </w:rPr>
              <w:t>.</w:t>
            </w:r>
            <w:r w:rsidR="00C360B5" w:rsidRPr="002004DA">
              <w:rPr>
                <w:rFonts w:ascii="Calibri" w:hAnsi="Calibri"/>
                <w:bCs/>
                <w:lang w:val="es-ES"/>
              </w:rPr>
              <w:t xml:space="preserve"> Talleres de consulta a liderazgo territorial sobre impactos del FIHIDRO</w:t>
            </w:r>
          </w:p>
          <w:p w:rsidR="00C360B5" w:rsidRPr="002004DA" w:rsidRDefault="00C360B5" w:rsidP="00C360B5">
            <w:pPr>
              <w:jc w:val="both"/>
              <w:rPr>
                <w:rFonts w:ascii="Calibri" w:hAnsi="Calibri"/>
                <w:bCs/>
                <w:lang w:val="es-ES"/>
              </w:rPr>
            </w:pPr>
            <w:r w:rsidRPr="002004DA">
              <w:rPr>
                <w:rFonts w:ascii="Calibri" w:hAnsi="Calibri"/>
                <w:bCs/>
                <w:lang w:val="es-ES"/>
              </w:rPr>
              <w:t xml:space="preserve">Para la elaboración del Estudio sobre los impactos del FIHIDRO es necesario contar con información de fuente secundaria como estudios, información estadística y documental sobre los procesos desarrollados por ese proyecto, pero, también es muy importante la recolección de fuente primaria con la población afectada, para ello se realizarán talleres de consulta con la población afectada. </w:t>
            </w:r>
          </w:p>
          <w:p w:rsidR="00C360B5" w:rsidRPr="002004DA" w:rsidRDefault="00C360B5" w:rsidP="00C360B5">
            <w:pPr>
              <w:jc w:val="both"/>
              <w:rPr>
                <w:rFonts w:ascii="Calibri" w:hAnsi="Calibri"/>
                <w:bCs/>
                <w:lang w:val="es-ES"/>
              </w:rPr>
            </w:pPr>
          </w:p>
          <w:p w:rsidR="00C360B5" w:rsidRPr="002004DA" w:rsidRDefault="00C360B5" w:rsidP="00C360B5">
            <w:pPr>
              <w:jc w:val="both"/>
              <w:rPr>
                <w:rFonts w:ascii="Calibri" w:hAnsi="Calibri"/>
                <w:bCs/>
                <w:lang w:val="es-ES"/>
              </w:rPr>
            </w:pPr>
            <w:r w:rsidRPr="002004DA">
              <w:rPr>
                <w:rFonts w:ascii="Calibri" w:hAnsi="Calibri"/>
                <w:bCs/>
                <w:lang w:val="es-ES"/>
              </w:rPr>
              <w:t>Objetivo: recolectar información de primera fuente sobre los impactos del FIHIDRO identificando grupos afectados, afectaciones, lugares y programando recorrido</w:t>
            </w:r>
            <w:r w:rsidR="00180822">
              <w:rPr>
                <w:rFonts w:ascii="Calibri" w:hAnsi="Calibri"/>
                <w:bCs/>
                <w:lang w:val="es-ES"/>
              </w:rPr>
              <w:t>s de campo para la recolección i</w:t>
            </w:r>
            <w:r w:rsidRPr="002004DA">
              <w:rPr>
                <w:rFonts w:ascii="Calibri" w:hAnsi="Calibri"/>
                <w:bCs/>
                <w:lang w:val="es-ES"/>
              </w:rPr>
              <w:t>n situ de las evidencias respectivas.</w:t>
            </w:r>
          </w:p>
          <w:p w:rsidR="00C360B5" w:rsidRPr="002004DA" w:rsidRDefault="00C360B5" w:rsidP="00C360B5">
            <w:pPr>
              <w:autoSpaceDE w:val="0"/>
              <w:autoSpaceDN w:val="0"/>
              <w:adjustRightInd w:val="0"/>
              <w:rPr>
                <w:rFonts w:ascii="Calibri" w:hAnsi="Calibri"/>
                <w:bCs/>
                <w:lang w:val="es-ES"/>
              </w:rPr>
            </w:pPr>
          </w:p>
          <w:p w:rsidR="00C360B5" w:rsidRPr="002004DA" w:rsidRDefault="00C360B5" w:rsidP="00C360B5">
            <w:pPr>
              <w:autoSpaceDE w:val="0"/>
              <w:autoSpaceDN w:val="0"/>
              <w:adjustRightInd w:val="0"/>
              <w:rPr>
                <w:rFonts w:ascii="Calibri" w:hAnsi="Calibri"/>
                <w:bCs/>
                <w:lang w:val="es-ES"/>
              </w:rPr>
            </w:pPr>
            <w:r w:rsidRPr="002004DA">
              <w:rPr>
                <w:rFonts w:ascii="Calibri" w:hAnsi="Calibri"/>
                <w:bCs/>
                <w:lang w:val="es-ES"/>
              </w:rPr>
              <w:t>- N° de participantes: 30 personas miembras de comunidades o grupos de la MTCB</w:t>
            </w:r>
          </w:p>
          <w:p w:rsidR="00C360B5" w:rsidRPr="002004DA" w:rsidRDefault="00C360B5" w:rsidP="00C360B5">
            <w:pPr>
              <w:autoSpaceDE w:val="0"/>
              <w:autoSpaceDN w:val="0"/>
              <w:adjustRightInd w:val="0"/>
              <w:rPr>
                <w:rFonts w:ascii="Calibri" w:hAnsi="Calibri"/>
                <w:bCs/>
                <w:lang w:val="es-ES"/>
              </w:rPr>
            </w:pPr>
          </w:p>
          <w:p w:rsidR="00C360B5" w:rsidRPr="002004DA" w:rsidRDefault="00C360B5" w:rsidP="00C360B5">
            <w:pPr>
              <w:autoSpaceDE w:val="0"/>
              <w:autoSpaceDN w:val="0"/>
              <w:adjustRightInd w:val="0"/>
              <w:rPr>
                <w:rFonts w:ascii="Calibri" w:hAnsi="Calibri"/>
                <w:bCs/>
                <w:lang w:val="es-ES"/>
              </w:rPr>
            </w:pPr>
            <w:r w:rsidRPr="002004DA">
              <w:rPr>
                <w:rFonts w:ascii="Calibri" w:hAnsi="Calibri"/>
                <w:bCs/>
                <w:lang w:val="es-ES"/>
              </w:rPr>
              <w:t>- N° de jornadas y duración: 2 jornadas por grupo (dos grupos) con duración de 8 horas cada jornada</w:t>
            </w:r>
          </w:p>
          <w:p w:rsidR="00C360B5" w:rsidRPr="002004DA" w:rsidRDefault="00C360B5" w:rsidP="00C360B5">
            <w:pPr>
              <w:jc w:val="both"/>
              <w:rPr>
                <w:rFonts w:ascii="Calibri" w:hAnsi="Calibri"/>
                <w:bCs/>
                <w:lang w:val="es-ES"/>
              </w:rPr>
            </w:pPr>
          </w:p>
          <w:p w:rsidR="00C360B5" w:rsidRPr="002004DA" w:rsidRDefault="00A63C35" w:rsidP="00C360B5">
            <w:pPr>
              <w:jc w:val="both"/>
              <w:rPr>
                <w:rFonts w:ascii="Calibri" w:hAnsi="Calibri"/>
                <w:bCs/>
                <w:lang w:val="es-ES"/>
              </w:rPr>
            </w:pPr>
            <w:r w:rsidRPr="002004DA">
              <w:rPr>
                <w:rFonts w:ascii="Calibri" w:hAnsi="Calibri"/>
                <w:bCs/>
                <w:lang w:val="es-ES"/>
              </w:rPr>
              <w:lastRenderedPageBreak/>
              <w:t xml:space="preserve">Actividad </w:t>
            </w:r>
            <w:r w:rsidR="00C360B5" w:rsidRPr="002004DA">
              <w:rPr>
                <w:rFonts w:ascii="Calibri" w:hAnsi="Calibri"/>
                <w:bCs/>
                <w:lang w:val="es-ES"/>
              </w:rPr>
              <w:t>4</w:t>
            </w:r>
            <w:r w:rsidRPr="002004DA">
              <w:rPr>
                <w:rFonts w:ascii="Calibri" w:hAnsi="Calibri"/>
                <w:bCs/>
                <w:lang w:val="es-ES"/>
              </w:rPr>
              <w:t>.</w:t>
            </w:r>
            <w:r w:rsidR="00C360B5" w:rsidRPr="002004DA">
              <w:rPr>
                <w:rFonts w:ascii="Calibri" w:hAnsi="Calibri"/>
                <w:bCs/>
                <w:lang w:val="es-ES"/>
              </w:rPr>
              <w:t xml:space="preserve"> Recorrido con liderazgos comunitarios para toma de evidencia sobre impactos del FIHIDRO</w:t>
            </w:r>
          </w:p>
          <w:p w:rsidR="00C360B5" w:rsidRPr="002004DA" w:rsidRDefault="00C360B5" w:rsidP="00C360B5">
            <w:pPr>
              <w:jc w:val="both"/>
              <w:rPr>
                <w:rFonts w:ascii="Calibri" w:hAnsi="Calibri"/>
                <w:bCs/>
                <w:lang w:val="es-ES"/>
              </w:rPr>
            </w:pPr>
            <w:r w:rsidRPr="002004DA">
              <w:rPr>
                <w:rFonts w:ascii="Calibri" w:hAnsi="Calibri"/>
                <w:bCs/>
                <w:lang w:val="es-ES"/>
              </w:rPr>
              <w:t xml:space="preserve">Consiste en la realización de recorridos </w:t>
            </w:r>
            <w:r w:rsidR="0027038D" w:rsidRPr="002004DA">
              <w:rPr>
                <w:rFonts w:ascii="Calibri" w:hAnsi="Calibri"/>
                <w:bCs/>
                <w:lang w:val="es-ES"/>
              </w:rPr>
              <w:t xml:space="preserve">de cuatro recorridos en los que participan diez personas cada uno, </w:t>
            </w:r>
            <w:r w:rsidRPr="002004DA">
              <w:rPr>
                <w:rFonts w:ascii="Calibri" w:hAnsi="Calibri"/>
                <w:bCs/>
                <w:lang w:val="es-ES"/>
              </w:rPr>
              <w:t>por zonas priorizadas por las organizaciones y comunidades de la MTCB con el objetivo de hacer verificaciones en terreno y levantar evidencias sobre desabastecimiento de agua potable, contaminación y destrucción de zonas de recarga por parte de las empresas del FIHIDRO.</w:t>
            </w:r>
          </w:p>
          <w:p w:rsidR="00C360B5" w:rsidRPr="002004DA" w:rsidRDefault="00C360B5" w:rsidP="00C360B5">
            <w:pPr>
              <w:jc w:val="both"/>
              <w:rPr>
                <w:rFonts w:ascii="Calibri" w:hAnsi="Calibri"/>
                <w:bCs/>
                <w:lang w:val="es-ES"/>
              </w:rPr>
            </w:pPr>
          </w:p>
          <w:p w:rsidR="00C360B5" w:rsidRPr="002004DA" w:rsidRDefault="00C360B5" w:rsidP="00C360B5">
            <w:pPr>
              <w:jc w:val="both"/>
              <w:rPr>
                <w:rFonts w:ascii="Calibri" w:hAnsi="Calibri"/>
                <w:bCs/>
                <w:lang w:val="es-ES"/>
              </w:rPr>
            </w:pPr>
            <w:r w:rsidRPr="002004DA">
              <w:rPr>
                <w:rFonts w:ascii="Calibri" w:hAnsi="Calibri"/>
                <w:bCs/>
                <w:lang w:val="es-ES"/>
              </w:rPr>
              <w:t>Objetivo: recolectar información en campo sobre las violaciones al derecho humano al agua en la cordillera del bálsamo de manera de fundamenta</w:t>
            </w:r>
            <w:r w:rsidR="000A4642">
              <w:rPr>
                <w:rFonts w:ascii="Calibri" w:hAnsi="Calibri"/>
                <w:bCs/>
                <w:lang w:val="es-ES"/>
              </w:rPr>
              <w:t>r</w:t>
            </w:r>
            <w:bookmarkStart w:id="1" w:name="_GoBack"/>
            <w:bookmarkEnd w:id="1"/>
            <w:r w:rsidRPr="002004DA">
              <w:rPr>
                <w:rFonts w:ascii="Calibri" w:hAnsi="Calibri"/>
                <w:bCs/>
                <w:lang w:val="es-ES"/>
              </w:rPr>
              <w:t xml:space="preserve"> los contenidos del estudio y las denuncias a presentar por parte de la MTCB</w:t>
            </w:r>
          </w:p>
          <w:p w:rsidR="00C360B5" w:rsidRPr="002004DA" w:rsidRDefault="00C360B5" w:rsidP="00C360B5">
            <w:pPr>
              <w:jc w:val="both"/>
              <w:rPr>
                <w:rFonts w:ascii="Calibri" w:hAnsi="Calibri"/>
                <w:bCs/>
                <w:lang w:val="es-ES"/>
              </w:rPr>
            </w:pPr>
          </w:p>
          <w:p w:rsidR="00C360B5" w:rsidRPr="002004DA" w:rsidRDefault="00A63C35" w:rsidP="00C360B5">
            <w:pPr>
              <w:jc w:val="both"/>
              <w:rPr>
                <w:rFonts w:ascii="Calibri" w:hAnsi="Calibri"/>
                <w:bCs/>
                <w:lang w:val="es-ES"/>
              </w:rPr>
            </w:pPr>
            <w:r w:rsidRPr="002004DA">
              <w:rPr>
                <w:rFonts w:ascii="Calibri" w:hAnsi="Calibri"/>
                <w:bCs/>
                <w:lang w:val="es-ES"/>
              </w:rPr>
              <w:t xml:space="preserve">Actividad </w:t>
            </w:r>
            <w:r w:rsidR="00C360B5" w:rsidRPr="002004DA">
              <w:rPr>
                <w:rFonts w:ascii="Calibri" w:hAnsi="Calibri"/>
                <w:bCs/>
                <w:lang w:val="es-ES"/>
              </w:rPr>
              <w:t>5</w:t>
            </w:r>
            <w:r w:rsidRPr="002004DA">
              <w:rPr>
                <w:rFonts w:ascii="Calibri" w:hAnsi="Calibri"/>
                <w:bCs/>
                <w:lang w:val="es-ES"/>
              </w:rPr>
              <w:t>.</w:t>
            </w:r>
            <w:r w:rsidR="00C360B5" w:rsidRPr="002004DA">
              <w:rPr>
                <w:rFonts w:ascii="Calibri" w:hAnsi="Calibri"/>
                <w:bCs/>
                <w:lang w:val="es-ES"/>
              </w:rPr>
              <w:t xml:space="preserve"> Talleres de socialización de resultados con comunidades y organizaciones</w:t>
            </w:r>
          </w:p>
          <w:p w:rsidR="00C360B5" w:rsidRPr="002004DA" w:rsidRDefault="00C360B5" w:rsidP="00C360B5">
            <w:pPr>
              <w:jc w:val="both"/>
              <w:rPr>
                <w:rFonts w:ascii="Calibri" w:hAnsi="Calibri"/>
                <w:bCs/>
                <w:lang w:val="es-ES"/>
              </w:rPr>
            </w:pPr>
            <w:r w:rsidRPr="002004DA">
              <w:rPr>
                <w:rFonts w:ascii="Calibri" w:hAnsi="Calibri"/>
                <w:bCs/>
                <w:lang w:val="es-ES"/>
              </w:rPr>
              <w:t>El proceso de socialización de los resultados del estudio es una de las actividades más importantes del proyecto, pues, permite que las organizaciones sociales miembras de la MTCB se apropien de los resultados y los pongan en práctica, para ello será necesario desarrollar una metodología de educación popular, además de la elaboración de la publicación en este mismo lenguaje.</w:t>
            </w:r>
          </w:p>
          <w:p w:rsidR="00C360B5" w:rsidRPr="002004DA" w:rsidRDefault="00C360B5" w:rsidP="00C360B5">
            <w:pPr>
              <w:jc w:val="both"/>
              <w:rPr>
                <w:rFonts w:ascii="Calibri" w:hAnsi="Calibri"/>
                <w:bCs/>
                <w:lang w:val="es-ES"/>
              </w:rPr>
            </w:pPr>
          </w:p>
          <w:p w:rsidR="00C360B5" w:rsidRPr="002004DA" w:rsidRDefault="00C360B5" w:rsidP="00C360B5">
            <w:pPr>
              <w:jc w:val="both"/>
              <w:rPr>
                <w:rFonts w:ascii="Calibri" w:hAnsi="Calibri"/>
                <w:bCs/>
                <w:lang w:val="es-ES"/>
              </w:rPr>
            </w:pPr>
            <w:r w:rsidRPr="002004DA">
              <w:rPr>
                <w:rFonts w:ascii="Calibri" w:hAnsi="Calibri"/>
                <w:bCs/>
                <w:lang w:val="es-ES"/>
              </w:rPr>
              <w:t xml:space="preserve">Objetivo: fortalecer las capacidades de las organizaciones de la MTCB con los conocimientos de los principales resultados obtenidos por </w:t>
            </w:r>
            <w:r w:rsidR="0027038D" w:rsidRPr="002004DA">
              <w:rPr>
                <w:rFonts w:ascii="Calibri" w:hAnsi="Calibri"/>
                <w:bCs/>
                <w:lang w:val="es-ES"/>
              </w:rPr>
              <w:t>la evaluación</w:t>
            </w:r>
            <w:r w:rsidRPr="002004DA">
              <w:rPr>
                <w:rFonts w:ascii="Calibri" w:hAnsi="Calibri"/>
                <w:bCs/>
                <w:lang w:val="es-ES"/>
              </w:rPr>
              <w:t>, y con la construcción de un plan de acciones a realizar para revertir las condiciones de desigualdad en que funciona el FIHIDRO</w:t>
            </w:r>
          </w:p>
          <w:p w:rsidR="00C360B5" w:rsidRPr="002004DA" w:rsidRDefault="00C360B5" w:rsidP="00C360B5">
            <w:pPr>
              <w:jc w:val="both"/>
              <w:rPr>
                <w:rFonts w:ascii="Calibri" w:hAnsi="Calibri"/>
                <w:bCs/>
                <w:lang w:val="es-ES"/>
              </w:rPr>
            </w:pPr>
          </w:p>
          <w:p w:rsidR="00C360B5" w:rsidRPr="002004DA" w:rsidRDefault="00C360B5" w:rsidP="00C360B5">
            <w:pPr>
              <w:jc w:val="both"/>
              <w:rPr>
                <w:rFonts w:ascii="Calibri" w:hAnsi="Calibri"/>
                <w:bCs/>
                <w:lang w:val="es-ES"/>
              </w:rPr>
            </w:pPr>
            <w:r w:rsidRPr="002004DA">
              <w:rPr>
                <w:rFonts w:ascii="Calibri" w:hAnsi="Calibri"/>
                <w:bCs/>
                <w:lang w:val="es-ES"/>
              </w:rPr>
              <w:t xml:space="preserve">Este apartado corresponde desarrollarlo al </w:t>
            </w:r>
            <w:r w:rsidR="0027038D" w:rsidRPr="002004DA">
              <w:rPr>
                <w:rFonts w:ascii="Calibri" w:hAnsi="Calibri"/>
                <w:bCs/>
                <w:lang w:val="es-ES"/>
              </w:rPr>
              <w:t>consultor que realiza la evaluación</w:t>
            </w:r>
            <w:r w:rsidRPr="002004DA">
              <w:rPr>
                <w:rFonts w:ascii="Calibri" w:hAnsi="Calibri"/>
                <w:bCs/>
                <w:lang w:val="es-ES"/>
              </w:rPr>
              <w:t xml:space="preserve"> y es fundamental</w:t>
            </w:r>
            <w:r w:rsidR="0027038D" w:rsidRPr="002004DA">
              <w:rPr>
                <w:rFonts w:ascii="Calibri" w:hAnsi="Calibri"/>
                <w:bCs/>
                <w:lang w:val="es-ES"/>
              </w:rPr>
              <w:t xml:space="preserve"> para las organizaciones,</w:t>
            </w:r>
            <w:r w:rsidRPr="002004DA">
              <w:rPr>
                <w:rFonts w:ascii="Calibri" w:hAnsi="Calibri"/>
                <w:bCs/>
                <w:lang w:val="es-ES"/>
              </w:rPr>
              <w:t xml:space="preserve"> comunidades </w:t>
            </w:r>
            <w:r w:rsidR="0027038D" w:rsidRPr="002004DA">
              <w:rPr>
                <w:rFonts w:ascii="Calibri" w:hAnsi="Calibri"/>
                <w:bCs/>
                <w:lang w:val="es-ES"/>
              </w:rPr>
              <w:t>y grupos locales</w:t>
            </w:r>
            <w:r w:rsidRPr="002004DA">
              <w:rPr>
                <w:rFonts w:ascii="Calibri" w:hAnsi="Calibri"/>
                <w:bCs/>
                <w:lang w:val="es-ES"/>
              </w:rPr>
              <w:t xml:space="preserve">. La misma se desarrollará una vez se haya finalizado con la popularización de los resultados del estudio. </w:t>
            </w:r>
          </w:p>
          <w:p w:rsidR="00C360B5" w:rsidRPr="002004DA" w:rsidRDefault="00C360B5" w:rsidP="00C360B5">
            <w:pPr>
              <w:autoSpaceDE w:val="0"/>
              <w:autoSpaceDN w:val="0"/>
              <w:adjustRightInd w:val="0"/>
              <w:rPr>
                <w:rFonts w:ascii="Calibri" w:hAnsi="Calibri"/>
                <w:bCs/>
                <w:lang w:val="es-ES"/>
              </w:rPr>
            </w:pPr>
          </w:p>
          <w:p w:rsidR="00C360B5" w:rsidRPr="002004DA" w:rsidRDefault="00C360B5" w:rsidP="00C360B5">
            <w:pPr>
              <w:autoSpaceDE w:val="0"/>
              <w:autoSpaceDN w:val="0"/>
              <w:adjustRightInd w:val="0"/>
              <w:rPr>
                <w:rFonts w:ascii="Calibri" w:hAnsi="Calibri"/>
                <w:bCs/>
                <w:lang w:val="es-ES"/>
              </w:rPr>
            </w:pPr>
            <w:r w:rsidRPr="002004DA">
              <w:rPr>
                <w:rFonts w:ascii="Calibri" w:hAnsi="Calibri"/>
                <w:bCs/>
                <w:lang w:val="es-ES"/>
              </w:rPr>
              <w:t>- N° de participantes: 25 personas miembras de comunidades o grupos de la MTCB</w:t>
            </w:r>
          </w:p>
          <w:p w:rsidR="00C360B5" w:rsidRPr="002004DA" w:rsidRDefault="00C360B5" w:rsidP="00C360B5">
            <w:pPr>
              <w:autoSpaceDE w:val="0"/>
              <w:autoSpaceDN w:val="0"/>
              <w:adjustRightInd w:val="0"/>
              <w:rPr>
                <w:rFonts w:ascii="Calibri" w:hAnsi="Calibri"/>
                <w:bCs/>
                <w:lang w:val="es-ES"/>
              </w:rPr>
            </w:pPr>
            <w:r w:rsidRPr="002004DA">
              <w:rPr>
                <w:rFonts w:ascii="Calibri" w:hAnsi="Calibri"/>
                <w:bCs/>
                <w:lang w:val="es-ES"/>
              </w:rPr>
              <w:t>- N° de jornadas y duración: 1 jornadas por grup</w:t>
            </w:r>
            <w:r w:rsidR="0027433D" w:rsidRPr="002004DA">
              <w:rPr>
                <w:rFonts w:ascii="Calibri" w:hAnsi="Calibri"/>
                <w:bCs/>
                <w:lang w:val="es-ES"/>
              </w:rPr>
              <w:t>o (cuatro</w:t>
            </w:r>
            <w:r w:rsidR="00A63C35" w:rsidRPr="002004DA">
              <w:rPr>
                <w:rFonts w:ascii="Calibri" w:hAnsi="Calibri"/>
                <w:bCs/>
                <w:lang w:val="es-ES"/>
              </w:rPr>
              <w:t xml:space="preserve"> grupos) con duración de </w:t>
            </w:r>
            <w:r w:rsidRPr="002004DA">
              <w:rPr>
                <w:rFonts w:ascii="Calibri" w:hAnsi="Calibri"/>
                <w:bCs/>
                <w:lang w:val="es-ES"/>
              </w:rPr>
              <w:t>8 horas cada jornada</w:t>
            </w:r>
          </w:p>
          <w:p w:rsidR="00C360B5" w:rsidRPr="002004DA" w:rsidRDefault="00C360B5" w:rsidP="00C360B5">
            <w:pPr>
              <w:jc w:val="both"/>
              <w:rPr>
                <w:rFonts w:ascii="Calibri" w:hAnsi="Calibri"/>
                <w:bCs/>
                <w:lang w:val="es-ES"/>
              </w:rPr>
            </w:pPr>
          </w:p>
          <w:p w:rsidR="00C360B5" w:rsidRPr="002004DA" w:rsidRDefault="00A63C35" w:rsidP="00C360B5">
            <w:pPr>
              <w:jc w:val="both"/>
              <w:rPr>
                <w:rFonts w:ascii="Calibri" w:hAnsi="Calibri"/>
                <w:bCs/>
                <w:lang w:val="es-ES"/>
              </w:rPr>
            </w:pPr>
            <w:r w:rsidRPr="002004DA">
              <w:rPr>
                <w:rFonts w:ascii="Calibri" w:hAnsi="Calibri"/>
                <w:bCs/>
                <w:lang w:val="es-ES"/>
              </w:rPr>
              <w:t xml:space="preserve">Actividades para el logro del </w:t>
            </w:r>
            <w:r w:rsidR="0027433D" w:rsidRPr="002004DA">
              <w:rPr>
                <w:rFonts w:ascii="Calibri" w:hAnsi="Calibri"/>
                <w:bCs/>
                <w:lang w:val="es-ES"/>
              </w:rPr>
              <w:t xml:space="preserve"> Resultado 2. Fortalecidas las capacidades Técnicas de las organizaciones comunitarios de base de la Mesa Territorial del Foro del Agua para la protección y conservación de las cuencas Estero San Diego, El Jute y San Antonio</w:t>
            </w:r>
          </w:p>
          <w:p w:rsidR="00A63C35" w:rsidRPr="002004DA" w:rsidRDefault="00A63C35" w:rsidP="00C360B5">
            <w:pPr>
              <w:jc w:val="both"/>
              <w:rPr>
                <w:rFonts w:ascii="Calibri" w:hAnsi="Calibri"/>
                <w:bCs/>
                <w:lang w:val="es-ES"/>
              </w:rPr>
            </w:pPr>
          </w:p>
          <w:p w:rsidR="00C360B5" w:rsidRPr="002004DA" w:rsidRDefault="00C360B5" w:rsidP="00C360B5">
            <w:pPr>
              <w:jc w:val="both"/>
              <w:rPr>
                <w:rFonts w:ascii="Calibri" w:hAnsi="Calibri"/>
                <w:bCs/>
                <w:lang w:val="es-ES"/>
              </w:rPr>
            </w:pPr>
            <w:r w:rsidRPr="002004DA">
              <w:rPr>
                <w:rFonts w:ascii="Calibri" w:hAnsi="Calibri"/>
                <w:bCs/>
                <w:lang w:val="es-ES"/>
              </w:rPr>
              <w:t>A</w:t>
            </w:r>
            <w:r w:rsidR="00A63C35" w:rsidRPr="002004DA">
              <w:rPr>
                <w:rFonts w:ascii="Calibri" w:hAnsi="Calibri"/>
                <w:bCs/>
                <w:lang w:val="es-ES"/>
              </w:rPr>
              <w:t xml:space="preserve">ctividad 1. </w:t>
            </w:r>
            <w:r w:rsidRPr="002004DA">
              <w:rPr>
                <w:rFonts w:ascii="Calibri" w:hAnsi="Calibri"/>
                <w:bCs/>
                <w:lang w:val="es-ES"/>
              </w:rPr>
              <w:t>Popularización e impresión del estudio</w:t>
            </w:r>
          </w:p>
          <w:p w:rsidR="00C360B5" w:rsidRPr="002004DA" w:rsidRDefault="00C360B5" w:rsidP="00C360B5">
            <w:pPr>
              <w:jc w:val="both"/>
              <w:rPr>
                <w:rFonts w:ascii="Calibri" w:hAnsi="Calibri"/>
                <w:bCs/>
                <w:lang w:val="es-ES"/>
              </w:rPr>
            </w:pPr>
            <w:r w:rsidRPr="002004DA">
              <w:rPr>
                <w:rFonts w:ascii="Calibri" w:hAnsi="Calibri"/>
                <w:bCs/>
                <w:lang w:val="es-ES"/>
              </w:rPr>
              <w:t>La elaboración de la versión popular del estudio es una actividad muy importante, porque traduce los resultados, que originalmente terminan en un lenguaje técnico y complejo, a un formato amigable con personas no expertas. El proceso se centrará en crear un documento relativamente pequeño, no mayor de 20 páginas en el que se combine texto con algunas imágenes que grafiquen las ideas planteadas, una vez concluida la popularización, serán impresos al menos 300 ejemplares del documento popular, de manera que se convierta en la herramienta fundamental para los procesos de socialización y fortalecimiento de capacidades locales.</w:t>
            </w:r>
          </w:p>
          <w:p w:rsidR="00C360B5" w:rsidRPr="002004DA" w:rsidRDefault="00C360B5" w:rsidP="00C360B5">
            <w:pPr>
              <w:jc w:val="both"/>
              <w:rPr>
                <w:rFonts w:ascii="Calibri" w:hAnsi="Calibri"/>
                <w:bCs/>
                <w:lang w:val="es-ES"/>
              </w:rPr>
            </w:pPr>
          </w:p>
          <w:p w:rsidR="0027433D" w:rsidRPr="002004DA" w:rsidRDefault="00D217CD" w:rsidP="00C360B5">
            <w:pPr>
              <w:jc w:val="both"/>
              <w:rPr>
                <w:rFonts w:ascii="Calibri" w:hAnsi="Calibri"/>
                <w:bCs/>
                <w:lang w:val="es-ES"/>
              </w:rPr>
            </w:pPr>
            <w:r w:rsidRPr="002004DA">
              <w:rPr>
                <w:rFonts w:ascii="Calibri" w:hAnsi="Calibri"/>
                <w:bCs/>
                <w:lang w:val="es-ES"/>
              </w:rPr>
              <w:t>Actividad 2</w:t>
            </w:r>
            <w:r w:rsidR="0027433D" w:rsidRPr="002004DA">
              <w:rPr>
                <w:rFonts w:ascii="Calibri" w:hAnsi="Calibri"/>
                <w:bCs/>
                <w:lang w:val="es-ES"/>
              </w:rPr>
              <w:t xml:space="preserve">. Diseño y ejecución de plan de posicionamiento de las organizaciones de la </w:t>
            </w:r>
            <w:r w:rsidR="0027433D" w:rsidRPr="002004DA">
              <w:rPr>
                <w:rFonts w:ascii="Calibri" w:hAnsi="Calibri"/>
                <w:bCs/>
                <w:lang w:val="es-ES"/>
              </w:rPr>
              <w:lastRenderedPageBreak/>
              <w:t xml:space="preserve">Mesa Territorial del Foro del Agua </w:t>
            </w:r>
          </w:p>
          <w:p w:rsidR="00D217CD" w:rsidRPr="002004DA" w:rsidRDefault="00C360B5" w:rsidP="00C360B5">
            <w:pPr>
              <w:jc w:val="both"/>
              <w:rPr>
                <w:rFonts w:ascii="Calibri" w:hAnsi="Calibri"/>
                <w:bCs/>
                <w:lang w:val="es-ES"/>
              </w:rPr>
            </w:pPr>
            <w:r w:rsidRPr="002004DA">
              <w:rPr>
                <w:rFonts w:ascii="Calibri" w:hAnsi="Calibri"/>
                <w:bCs/>
                <w:lang w:val="es-ES"/>
              </w:rPr>
              <w:t>Esta actividad tiene como objetivo el diseño e implementación de la estrategia comunicacional del proyecto, ella deberá contener los puntos</w:t>
            </w:r>
            <w:r w:rsidR="0027433D" w:rsidRPr="002004DA">
              <w:rPr>
                <w:rFonts w:ascii="Calibri" w:hAnsi="Calibri"/>
                <w:bCs/>
                <w:lang w:val="es-ES"/>
              </w:rPr>
              <w:t xml:space="preserve"> más relevantes de la evaluación</w:t>
            </w:r>
            <w:r w:rsidRPr="002004DA">
              <w:rPr>
                <w:rFonts w:ascii="Calibri" w:hAnsi="Calibri"/>
                <w:bCs/>
                <w:lang w:val="es-ES"/>
              </w:rPr>
              <w:t xml:space="preserve"> </w:t>
            </w:r>
            <w:r w:rsidR="0027433D" w:rsidRPr="002004DA">
              <w:rPr>
                <w:rFonts w:ascii="Calibri" w:hAnsi="Calibri"/>
                <w:bCs/>
                <w:lang w:val="es-ES"/>
              </w:rPr>
              <w:t xml:space="preserve">para </w:t>
            </w:r>
            <w:r w:rsidR="00D217CD" w:rsidRPr="002004DA">
              <w:rPr>
                <w:rFonts w:ascii="Calibri" w:hAnsi="Calibri"/>
                <w:bCs/>
                <w:lang w:val="es-ES"/>
              </w:rPr>
              <w:t>promoverlos mediante la estrategia</w:t>
            </w:r>
            <w:r w:rsidRPr="002004DA">
              <w:rPr>
                <w:rFonts w:ascii="Calibri" w:hAnsi="Calibri"/>
                <w:bCs/>
                <w:lang w:val="es-ES"/>
              </w:rPr>
              <w:t xml:space="preserve"> de comunicación, el cual estará orientado a que se cumplan los objetivos de esta iniciativa. Las actividades centrales serán: manejo de redes sociales, generación de productos de comunicación </w:t>
            </w:r>
            <w:r w:rsidR="00D217CD" w:rsidRPr="002004DA">
              <w:rPr>
                <w:rFonts w:ascii="Calibri" w:hAnsi="Calibri"/>
                <w:bCs/>
                <w:lang w:val="es-ES"/>
              </w:rPr>
              <w:t>como cuñas radiales, videos</w:t>
            </w:r>
            <w:r w:rsidRPr="002004DA">
              <w:rPr>
                <w:rFonts w:ascii="Calibri" w:hAnsi="Calibri"/>
                <w:bCs/>
                <w:lang w:val="es-ES"/>
              </w:rPr>
              <w:t xml:space="preserve"> cortos, entrevistas, entre otros, así como identificar fechas críticas para la socialización de la información que se genere durante el proyecto. </w:t>
            </w:r>
          </w:p>
          <w:p w:rsidR="00C360B5" w:rsidRPr="002004DA" w:rsidRDefault="00C360B5" w:rsidP="00C360B5">
            <w:pPr>
              <w:jc w:val="both"/>
              <w:rPr>
                <w:rFonts w:ascii="Calibri" w:hAnsi="Calibri"/>
                <w:bCs/>
                <w:lang w:val="es-ES"/>
              </w:rPr>
            </w:pPr>
          </w:p>
          <w:p w:rsidR="00C360B5" w:rsidRPr="002004DA" w:rsidRDefault="00A63C35" w:rsidP="00C360B5">
            <w:pPr>
              <w:jc w:val="both"/>
              <w:rPr>
                <w:rFonts w:ascii="Calibri" w:hAnsi="Calibri"/>
                <w:bCs/>
                <w:lang w:val="es-ES"/>
              </w:rPr>
            </w:pPr>
            <w:r w:rsidRPr="002004DA">
              <w:rPr>
                <w:rFonts w:ascii="Calibri" w:hAnsi="Calibri"/>
                <w:bCs/>
                <w:lang w:val="es-ES"/>
              </w:rPr>
              <w:t xml:space="preserve">Actividad </w:t>
            </w:r>
            <w:r w:rsidR="00D217CD" w:rsidRPr="002004DA">
              <w:rPr>
                <w:rFonts w:ascii="Calibri" w:hAnsi="Calibri"/>
                <w:bCs/>
                <w:lang w:val="es-ES"/>
              </w:rPr>
              <w:t>3</w:t>
            </w:r>
            <w:r w:rsidRPr="002004DA">
              <w:rPr>
                <w:rFonts w:ascii="Calibri" w:hAnsi="Calibri"/>
                <w:bCs/>
                <w:lang w:val="es-ES"/>
              </w:rPr>
              <w:t>.</w:t>
            </w:r>
            <w:r w:rsidR="00C360B5" w:rsidRPr="002004DA">
              <w:rPr>
                <w:rFonts w:ascii="Calibri" w:hAnsi="Calibri"/>
                <w:bCs/>
                <w:lang w:val="es-ES"/>
              </w:rPr>
              <w:t xml:space="preserve"> Foro Cierre del Proyecto</w:t>
            </w:r>
          </w:p>
          <w:p w:rsidR="00D217CD" w:rsidRPr="002004DA" w:rsidRDefault="00C360B5" w:rsidP="00C360B5">
            <w:pPr>
              <w:spacing w:before="100" w:beforeAutospacing="1"/>
              <w:jc w:val="both"/>
              <w:rPr>
                <w:rFonts w:ascii="Calibri" w:hAnsi="Calibri"/>
                <w:bCs/>
                <w:lang w:val="es-ES"/>
              </w:rPr>
            </w:pPr>
            <w:r w:rsidRPr="002004DA">
              <w:rPr>
                <w:rFonts w:ascii="Calibri" w:hAnsi="Calibri"/>
                <w:bCs/>
                <w:lang w:val="es-ES"/>
              </w:rPr>
              <w:t xml:space="preserve">Esta actividad tiene como objetivo entregar los resultados del proyecto a la población, las autoridades y la opinión pública en general que será beneficiada con su implementación. Se invitará a los alcaldes y alcaldesas de los 7 municipios que han sido potencialmente afectados con el proyecto FIDIDRO e instituciones públicas; además; de </w:t>
            </w:r>
            <w:r w:rsidR="00D217CD" w:rsidRPr="002004DA">
              <w:rPr>
                <w:rFonts w:ascii="Calibri" w:hAnsi="Calibri"/>
                <w:bCs/>
                <w:lang w:val="es-ES"/>
              </w:rPr>
              <w:t xml:space="preserve">unas </w:t>
            </w:r>
            <w:r w:rsidRPr="002004DA">
              <w:rPr>
                <w:rFonts w:ascii="Calibri" w:hAnsi="Calibri"/>
                <w:bCs/>
                <w:lang w:val="es-ES"/>
              </w:rPr>
              <w:t>50 personas conformadas por la población beneficiaria con los procesos de formación y consulta, así como las organizaciones de la MTCB y comunidades afectadas. Consideramos importante que se desarrollen en uno de los municipios más accesibles del territorio para facilitar el acceso de los y las participantes. La responsabilidad de la implementación de esta actividad será todo el equipo técnico del proyecto.</w:t>
            </w:r>
          </w:p>
          <w:p w:rsidR="00D217CD" w:rsidRPr="002004DA" w:rsidRDefault="00D217CD" w:rsidP="00D217CD">
            <w:pPr>
              <w:jc w:val="both"/>
              <w:rPr>
                <w:rFonts w:ascii="Calibri" w:hAnsi="Calibri"/>
                <w:bCs/>
                <w:lang w:val="es-ES"/>
              </w:rPr>
            </w:pPr>
            <w:r w:rsidRPr="002004DA">
              <w:rPr>
                <w:rFonts w:ascii="Calibri" w:hAnsi="Calibri"/>
                <w:bCs/>
                <w:lang w:val="es-ES"/>
              </w:rPr>
              <w:t>Objetivo: informar a la población, las autoridades y la opinión pública en general sobre el inicio del proyecto, sus objetivos y la población que será beneficiada con su implementación.</w:t>
            </w:r>
          </w:p>
          <w:p w:rsidR="00D217CD" w:rsidRPr="002004DA" w:rsidRDefault="00D217CD" w:rsidP="00D217CD">
            <w:pPr>
              <w:jc w:val="both"/>
              <w:rPr>
                <w:rFonts w:ascii="Calibri" w:hAnsi="Calibri"/>
                <w:bCs/>
                <w:lang w:val="es-ES"/>
              </w:rPr>
            </w:pPr>
          </w:p>
          <w:p w:rsidR="00D217CD" w:rsidRPr="002004DA" w:rsidRDefault="00D217CD" w:rsidP="00D217CD">
            <w:pPr>
              <w:autoSpaceDE w:val="0"/>
              <w:autoSpaceDN w:val="0"/>
              <w:adjustRightInd w:val="0"/>
              <w:rPr>
                <w:rFonts w:ascii="Calibri" w:hAnsi="Calibri"/>
                <w:bCs/>
                <w:lang w:val="es-ES"/>
              </w:rPr>
            </w:pPr>
            <w:r w:rsidRPr="002004DA">
              <w:rPr>
                <w:rFonts w:ascii="Calibri" w:hAnsi="Calibri"/>
                <w:bCs/>
                <w:lang w:val="es-ES"/>
              </w:rPr>
              <w:t xml:space="preserve">- N° de participantes: 50 personas miembras de organizaciones, comunidades, funcionarios públicos locales y de instituciones nacionales con presencia en el territorio. </w:t>
            </w:r>
          </w:p>
          <w:p w:rsidR="00D217CD" w:rsidRPr="002004DA" w:rsidRDefault="00D217CD" w:rsidP="00D217CD">
            <w:pPr>
              <w:autoSpaceDE w:val="0"/>
              <w:autoSpaceDN w:val="0"/>
              <w:adjustRightInd w:val="0"/>
              <w:rPr>
                <w:rFonts w:ascii="Calibri" w:hAnsi="Calibri"/>
                <w:bCs/>
                <w:lang w:val="es-ES"/>
              </w:rPr>
            </w:pPr>
          </w:p>
          <w:p w:rsidR="00D217CD" w:rsidRPr="002004DA" w:rsidRDefault="00D217CD" w:rsidP="00D217CD">
            <w:pPr>
              <w:autoSpaceDE w:val="0"/>
              <w:autoSpaceDN w:val="0"/>
              <w:adjustRightInd w:val="0"/>
              <w:rPr>
                <w:rFonts w:ascii="Calibri" w:hAnsi="Calibri"/>
                <w:bCs/>
                <w:lang w:val="es-ES"/>
              </w:rPr>
            </w:pPr>
            <w:r w:rsidRPr="002004DA">
              <w:rPr>
                <w:rFonts w:ascii="Calibri" w:hAnsi="Calibri"/>
                <w:bCs/>
                <w:lang w:val="es-ES"/>
              </w:rPr>
              <w:t>- N° de jornadas y duración: 3 jornadas</w:t>
            </w:r>
            <w:r w:rsidRPr="002004DA">
              <w:rPr>
                <w:rFonts w:ascii="Calibri" w:hAnsi="Calibri"/>
                <w:bCs/>
                <w:lang w:val="es-ES"/>
              </w:rPr>
              <w:br/>
              <w:t>2 jornadas para realizar la convocatoria al Foro</w:t>
            </w:r>
          </w:p>
          <w:p w:rsidR="00D217CD" w:rsidRPr="002004DA" w:rsidRDefault="00D217CD" w:rsidP="00D217CD">
            <w:pPr>
              <w:autoSpaceDE w:val="0"/>
              <w:autoSpaceDN w:val="0"/>
              <w:adjustRightInd w:val="0"/>
              <w:rPr>
                <w:rFonts w:ascii="Calibri" w:hAnsi="Calibri"/>
                <w:bCs/>
                <w:lang w:val="es-ES"/>
              </w:rPr>
            </w:pPr>
            <w:r w:rsidRPr="002004DA">
              <w:rPr>
                <w:rFonts w:ascii="Calibri" w:hAnsi="Calibri"/>
                <w:bCs/>
                <w:lang w:val="es-ES"/>
              </w:rPr>
              <w:t xml:space="preserve">1 jornada de 3 horas para el Foro de inicio del proyecto.  </w:t>
            </w:r>
          </w:p>
          <w:p w:rsidR="00A63C35" w:rsidRPr="002004DA" w:rsidRDefault="00A63C35" w:rsidP="00A63C35">
            <w:pPr>
              <w:pStyle w:val="Ttulo1"/>
              <w:keepLines/>
              <w:pBdr>
                <w:bottom w:val="single" w:sz="4" w:space="1" w:color="595959" w:themeColor="text1" w:themeTint="A6"/>
              </w:pBdr>
              <w:spacing w:before="360" w:after="160" w:line="259" w:lineRule="auto"/>
              <w:rPr>
                <w:rFonts w:ascii="Calibri" w:hAnsi="Calibri"/>
                <w:b w:val="0"/>
                <w:sz w:val="24"/>
                <w:lang w:val="es-ES"/>
              </w:rPr>
            </w:pPr>
            <w:bookmarkStart w:id="2" w:name="_Toc503818996"/>
            <w:r w:rsidRPr="002004DA">
              <w:rPr>
                <w:rFonts w:ascii="Calibri" w:hAnsi="Calibri"/>
                <w:b w:val="0"/>
                <w:sz w:val="24"/>
                <w:lang w:val="es-ES"/>
              </w:rPr>
              <w:t>3. Fases del proyecto</w:t>
            </w:r>
            <w:bookmarkEnd w:id="2"/>
            <w:r w:rsidRPr="002004DA">
              <w:rPr>
                <w:rFonts w:ascii="Calibri" w:hAnsi="Calibri"/>
                <w:b w:val="0"/>
                <w:sz w:val="24"/>
                <w:lang w:val="es-ES"/>
              </w:rPr>
              <w:tab/>
            </w:r>
          </w:p>
          <w:p w:rsidR="00A63C35" w:rsidRPr="002004DA" w:rsidRDefault="00A63C35" w:rsidP="00A63C35">
            <w:pPr>
              <w:rPr>
                <w:rFonts w:ascii="Calibri" w:hAnsi="Calibri"/>
                <w:bCs/>
                <w:lang w:val="es-ES"/>
              </w:rPr>
            </w:pPr>
            <w:r w:rsidRPr="002004DA">
              <w:rPr>
                <w:rFonts w:ascii="Calibri" w:hAnsi="Calibri"/>
                <w:bCs/>
                <w:lang w:val="es-ES"/>
              </w:rPr>
              <w:t>3.1.</w:t>
            </w:r>
            <w:r w:rsidRPr="002004DA">
              <w:rPr>
                <w:rFonts w:ascii="Calibri" w:hAnsi="Calibri"/>
                <w:bCs/>
                <w:lang w:val="es-ES"/>
              </w:rPr>
              <w:tab/>
              <w:t>Fase de Planificación</w:t>
            </w:r>
          </w:p>
          <w:p w:rsidR="00A63C35" w:rsidRPr="002004DA" w:rsidRDefault="00A63C35" w:rsidP="00A63C35">
            <w:pPr>
              <w:jc w:val="both"/>
              <w:rPr>
                <w:rFonts w:ascii="Calibri" w:hAnsi="Calibri"/>
                <w:bCs/>
                <w:lang w:val="es-ES"/>
              </w:rPr>
            </w:pPr>
            <w:r w:rsidRPr="002004DA">
              <w:rPr>
                <w:rFonts w:ascii="Calibri" w:hAnsi="Calibri"/>
                <w:bCs/>
                <w:lang w:val="es-ES"/>
              </w:rPr>
              <w:t xml:space="preserve">En esta fase se organizará el trabajo a desarrollar, se elaborarán términos de referencia se contratar el personal requerido y conformarán los equipos, los cuales deberán elaborar sus respectivos planes de trabajo. En esta fase también será presentado el proyecto con los referentes de la Mesa Técnica de la Cordillera del Bálsamo, municipalidades y los principales actores de los territorios a trabajar.  </w:t>
            </w:r>
          </w:p>
          <w:p w:rsidR="00A63C35" w:rsidRPr="002004DA" w:rsidRDefault="00A63C35" w:rsidP="00A63C35">
            <w:pPr>
              <w:jc w:val="both"/>
              <w:rPr>
                <w:rFonts w:ascii="Calibri" w:hAnsi="Calibri"/>
                <w:bCs/>
                <w:lang w:val="es-ES"/>
              </w:rPr>
            </w:pPr>
          </w:p>
          <w:p w:rsidR="00A63C35" w:rsidRPr="002004DA" w:rsidRDefault="00A63C35" w:rsidP="00A63C35">
            <w:pPr>
              <w:rPr>
                <w:rFonts w:ascii="Calibri" w:hAnsi="Calibri"/>
                <w:bCs/>
                <w:lang w:val="es-ES"/>
              </w:rPr>
            </w:pPr>
            <w:r w:rsidRPr="002004DA">
              <w:rPr>
                <w:rFonts w:ascii="Calibri" w:hAnsi="Calibri"/>
                <w:bCs/>
                <w:lang w:val="es-ES"/>
              </w:rPr>
              <w:t>3.2.</w:t>
            </w:r>
            <w:r w:rsidRPr="002004DA">
              <w:rPr>
                <w:rFonts w:ascii="Calibri" w:hAnsi="Calibri"/>
                <w:bCs/>
                <w:lang w:val="es-ES"/>
              </w:rPr>
              <w:tab/>
              <w:t>Fase de identificación y movilización comunitaria</w:t>
            </w:r>
          </w:p>
          <w:p w:rsidR="00A63C35" w:rsidRPr="002004DA" w:rsidRDefault="00A63C35" w:rsidP="00A63C35">
            <w:pPr>
              <w:jc w:val="both"/>
              <w:rPr>
                <w:rFonts w:ascii="Calibri" w:hAnsi="Calibri"/>
                <w:bCs/>
                <w:lang w:val="es-ES"/>
              </w:rPr>
            </w:pPr>
            <w:r w:rsidRPr="002004DA">
              <w:rPr>
                <w:rFonts w:ascii="Calibri" w:hAnsi="Calibri"/>
                <w:bCs/>
                <w:lang w:val="es-ES"/>
              </w:rPr>
              <w:t>La base social con la que se propone trabajar la iniciativa son las organizaciones miembras de la Mesa Territorial de la Cordillera del Bálsamo, la cual tiene representación de los principales grupos organizados del territorio, entre los que destacan: Comité de Rescate de Cuencas de la Libertad (CORCULL), ACUA, Patronato Ligia Coggiola, Asociación de Mujeres Huizúcareñas (AMH), entre otras organizaciones.</w:t>
            </w:r>
          </w:p>
          <w:p w:rsidR="00A63C35" w:rsidRPr="002004DA" w:rsidRDefault="00A63C35" w:rsidP="00A63C35">
            <w:pPr>
              <w:jc w:val="both"/>
              <w:rPr>
                <w:rFonts w:ascii="Calibri" w:hAnsi="Calibri"/>
                <w:bCs/>
                <w:lang w:val="es-ES"/>
              </w:rPr>
            </w:pPr>
          </w:p>
          <w:p w:rsidR="00A63C35" w:rsidRPr="002004DA" w:rsidRDefault="00A63C35" w:rsidP="00A63C35">
            <w:pPr>
              <w:jc w:val="both"/>
              <w:rPr>
                <w:rFonts w:ascii="Calibri" w:hAnsi="Calibri"/>
                <w:bCs/>
                <w:lang w:val="es-ES"/>
              </w:rPr>
            </w:pPr>
            <w:r w:rsidRPr="002004DA">
              <w:rPr>
                <w:rFonts w:ascii="Calibri" w:hAnsi="Calibri"/>
                <w:bCs/>
                <w:lang w:val="es-ES"/>
              </w:rPr>
              <w:lastRenderedPageBreak/>
              <w:t xml:space="preserve">Estas organizaciones servirán como base para la convocatoria de otras organizaciones locales como comités escolares y de salud, equipos de futbol, iglesias, entre otros sectores con el objeto que el levantamiento de información, la consulta y la movilización social sean lo más representativo que se pueda. </w:t>
            </w:r>
          </w:p>
          <w:p w:rsidR="00A63C35" w:rsidRPr="002004DA" w:rsidRDefault="00A63C35" w:rsidP="00A63C35">
            <w:pPr>
              <w:rPr>
                <w:rFonts w:ascii="Calibri" w:hAnsi="Calibri"/>
                <w:bCs/>
                <w:lang w:val="es-ES"/>
              </w:rPr>
            </w:pPr>
          </w:p>
          <w:p w:rsidR="00A63C35" w:rsidRPr="002004DA" w:rsidRDefault="00A63C35" w:rsidP="00A63C35">
            <w:pPr>
              <w:rPr>
                <w:rFonts w:ascii="Calibri" w:hAnsi="Calibri"/>
                <w:bCs/>
                <w:lang w:val="es-ES"/>
              </w:rPr>
            </w:pPr>
            <w:r w:rsidRPr="002004DA">
              <w:rPr>
                <w:rFonts w:ascii="Calibri" w:hAnsi="Calibri"/>
                <w:bCs/>
                <w:lang w:val="es-ES"/>
              </w:rPr>
              <w:t>3.3.</w:t>
            </w:r>
            <w:r w:rsidRPr="002004DA">
              <w:rPr>
                <w:rFonts w:ascii="Calibri" w:hAnsi="Calibri"/>
                <w:bCs/>
                <w:lang w:val="es-ES"/>
              </w:rPr>
              <w:tab/>
              <w:t>Fase de devolución y presentación de resultados</w:t>
            </w:r>
          </w:p>
          <w:p w:rsidR="00A63C35" w:rsidRPr="002004DA" w:rsidRDefault="00A63C35" w:rsidP="00A63C35">
            <w:pPr>
              <w:jc w:val="both"/>
              <w:rPr>
                <w:rFonts w:ascii="Calibri" w:hAnsi="Calibri"/>
                <w:bCs/>
                <w:lang w:val="es-ES"/>
              </w:rPr>
            </w:pPr>
            <w:r w:rsidRPr="002004DA">
              <w:rPr>
                <w:rFonts w:ascii="Calibri" w:hAnsi="Calibri"/>
                <w:bCs/>
                <w:lang w:val="es-ES"/>
              </w:rPr>
              <w:t xml:space="preserve">Esta fase se compone de tres elementos muy importantes: el primero se refiere a la generación de herramientas de educación popular a partir de los resultados obtenidos de las investigaciones; en segundo lugar, desarrollar procesos de formación con referentes comunitarios y municipales, para ello se desarrollarán asambleas comunales y municipales, además de talleres con las organizaciones de la MT de la Cordillera del bálsamo. </w:t>
            </w:r>
          </w:p>
          <w:p w:rsidR="00A63C35" w:rsidRPr="002004DA" w:rsidRDefault="00A63C35" w:rsidP="00A63C35">
            <w:pPr>
              <w:jc w:val="both"/>
              <w:rPr>
                <w:rFonts w:ascii="Calibri" w:hAnsi="Calibri"/>
                <w:bCs/>
                <w:lang w:val="es-ES"/>
              </w:rPr>
            </w:pPr>
            <w:r w:rsidRPr="002004DA">
              <w:rPr>
                <w:rFonts w:ascii="Calibri" w:hAnsi="Calibri"/>
                <w:bCs/>
                <w:lang w:val="es-ES"/>
              </w:rPr>
              <w:t xml:space="preserve">Un tercer elemento se refiere a la presentación pública de los resultados a las instituciones responsables del otorgamiento de permisos para cambio de uso de suelo y construcción (VMVDU, MARN, ANDA, Municipalidades, para lo que se plantea desarrollar una movilización de entrega en la que participe una representación de al menos mil personas referentes de organizaciones de las cuatro microcuencas.  </w:t>
            </w:r>
          </w:p>
          <w:p w:rsidR="00A63C35" w:rsidRPr="002004DA" w:rsidRDefault="00A63C35" w:rsidP="00A63C35">
            <w:pPr>
              <w:jc w:val="both"/>
              <w:rPr>
                <w:rFonts w:ascii="Calibri" w:hAnsi="Calibri"/>
                <w:bCs/>
                <w:lang w:val="es-ES"/>
              </w:rPr>
            </w:pPr>
          </w:p>
        </w:tc>
      </w:tr>
    </w:tbl>
    <w:p w:rsidR="00675571" w:rsidRPr="00F7666B" w:rsidRDefault="00675571" w:rsidP="00675571">
      <w:pPr>
        <w:rPr>
          <w:sz w:val="22"/>
          <w:szCs w:val="22"/>
          <w:lang w:val="es-SV"/>
        </w:rPr>
      </w:pPr>
    </w:p>
    <w:p w:rsidR="00675571" w:rsidRPr="00F7666B" w:rsidRDefault="00675571" w:rsidP="00675571">
      <w:pPr>
        <w:rPr>
          <w:sz w:val="22"/>
          <w:szCs w:val="22"/>
          <w:lang w:val="es-SV"/>
        </w:rPr>
      </w:pPr>
    </w:p>
    <w:p w:rsidR="00675571" w:rsidRPr="00F7666B" w:rsidRDefault="00675571" w:rsidP="00675571">
      <w:pPr>
        <w:rPr>
          <w:sz w:val="22"/>
          <w:szCs w:val="22"/>
          <w:lang w:val="es-SV"/>
        </w:rPr>
        <w:sectPr w:rsidR="00675571" w:rsidRPr="00F7666B" w:rsidSect="009F1F8C">
          <w:pgSz w:w="11906" w:h="16838"/>
          <w:pgMar w:top="1418" w:right="1286" w:bottom="1418" w:left="1701" w:header="709" w:footer="709" w:gutter="0"/>
          <w:pgNumType w:fmt="numberInDash"/>
          <w:cols w:space="708"/>
          <w:docGrid w:linePitch="360"/>
        </w:sectPr>
      </w:pPr>
    </w:p>
    <w:p w:rsidR="00675571" w:rsidRPr="00F7666B" w:rsidRDefault="00675571" w:rsidP="001A7C89">
      <w:pPr>
        <w:jc w:val="center"/>
        <w:rPr>
          <w:b/>
          <w:sz w:val="22"/>
          <w:szCs w:val="22"/>
          <w:lang w:val="es-SV"/>
        </w:rPr>
      </w:pPr>
    </w:p>
    <w:p w:rsidR="006A726D" w:rsidRDefault="006A726D" w:rsidP="001A7C89">
      <w:pPr>
        <w:pStyle w:val="Ttulo2"/>
        <w:jc w:val="center"/>
        <w:rPr>
          <w:rFonts w:ascii="Calibri" w:hAnsi="Calibri" w:cs="Times New Roman"/>
          <w:b/>
          <w:sz w:val="22"/>
          <w:szCs w:val="22"/>
          <w:u w:val="none"/>
          <w:lang w:val="es-SV"/>
        </w:rPr>
      </w:pPr>
      <w:r w:rsidRPr="00F7666B">
        <w:rPr>
          <w:rFonts w:ascii="Calibri" w:hAnsi="Calibri" w:cs="Times New Roman"/>
          <w:b/>
          <w:sz w:val="22"/>
          <w:szCs w:val="22"/>
          <w:u w:val="none"/>
          <w:lang w:val="es-SV"/>
        </w:rPr>
        <w:t>Cronograma de las actividades</w:t>
      </w:r>
    </w:p>
    <w:p w:rsidR="00834004" w:rsidRDefault="00834004" w:rsidP="00834004">
      <w:pPr>
        <w:rPr>
          <w:lang w:val="es-SV"/>
        </w:rPr>
      </w:pPr>
    </w:p>
    <w:tbl>
      <w:tblPr>
        <w:tblW w:w="142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71"/>
        <w:gridCol w:w="808"/>
        <w:gridCol w:w="808"/>
        <w:gridCol w:w="808"/>
        <w:gridCol w:w="848"/>
        <w:gridCol w:w="850"/>
        <w:gridCol w:w="726"/>
        <w:gridCol w:w="808"/>
        <w:gridCol w:w="808"/>
        <w:gridCol w:w="808"/>
        <w:gridCol w:w="1014"/>
      </w:tblGrid>
      <w:tr w:rsidR="00834004" w:rsidRPr="00211D98" w:rsidTr="00E75F3D">
        <w:trPr>
          <w:trHeight w:val="125"/>
        </w:trPr>
        <w:tc>
          <w:tcPr>
            <w:tcW w:w="5971" w:type="dxa"/>
          </w:tcPr>
          <w:p w:rsidR="00834004" w:rsidRPr="00211D98" w:rsidRDefault="00834004" w:rsidP="00E75F3D">
            <w:pPr>
              <w:jc w:val="center"/>
              <w:rPr>
                <w:rFonts w:asciiTheme="minorHAnsi" w:hAnsiTheme="minorHAnsi" w:cstheme="minorHAnsi"/>
                <w:b/>
                <w:sz w:val="22"/>
                <w:szCs w:val="22"/>
                <w:lang w:val="es-SV"/>
              </w:rPr>
            </w:pPr>
            <w:r w:rsidRPr="00211D98">
              <w:rPr>
                <w:rFonts w:asciiTheme="minorHAnsi" w:hAnsiTheme="minorHAnsi" w:cstheme="minorHAnsi"/>
                <w:b/>
                <w:sz w:val="22"/>
                <w:szCs w:val="22"/>
                <w:lang w:val="es-SV"/>
              </w:rPr>
              <w:t>Actividades</w:t>
            </w:r>
          </w:p>
        </w:tc>
        <w:tc>
          <w:tcPr>
            <w:tcW w:w="808" w:type="dxa"/>
            <w:vAlign w:val="bottom"/>
          </w:tcPr>
          <w:p w:rsidR="00834004" w:rsidRPr="00211D98" w:rsidRDefault="00834004" w:rsidP="00E75F3D">
            <w:pPr>
              <w:jc w:val="center"/>
              <w:rPr>
                <w:rFonts w:asciiTheme="minorHAnsi" w:hAnsiTheme="minorHAnsi" w:cstheme="minorHAnsi"/>
                <w:b/>
                <w:bCs/>
                <w:color w:val="000000"/>
                <w:sz w:val="22"/>
                <w:szCs w:val="22"/>
                <w:lang w:val="es-SV"/>
              </w:rPr>
            </w:pPr>
            <w:r w:rsidRPr="00211D98">
              <w:rPr>
                <w:rFonts w:asciiTheme="minorHAnsi" w:hAnsiTheme="minorHAnsi" w:cstheme="minorHAnsi"/>
                <w:b/>
                <w:bCs/>
                <w:color w:val="000000"/>
                <w:sz w:val="22"/>
                <w:szCs w:val="22"/>
                <w:lang w:val="es-SV"/>
              </w:rPr>
              <w:t>mayo</w:t>
            </w:r>
          </w:p>
        </w:tc>
        <w:tc>
          <w:tcPr>
            <w:tcW w:w="808" w:type="dxa"/>
            <w:vAlign w:val="bottom"/>
          </w:tcPr>
          <w:p w:rsidR="00834004" w:rsidRPr="00211D98" w:rsidRDefault="00834004" w:rsidP="00E75F3D">
            <w:pPr>
              <w:jc w:val="center"/>
              <w:rPr>
                <w:rFonts w:asciiTheme="minorHAnsi" w:hAnsiTheme="minorHAnsi" w:cstheme="minorHAnsi"/>
                <w:b/>
                <w:bCs/>
                <w:color w:val="000000"/>
                <w:sz w:val="22"/>
                <w:szCs w:val="22"/>
                <w:lang w:val="es-SV"/>
              </w:rPr>
            </w:pPr>
            <w:r w:rsidRPr="00211D98">
              <w:rPr>
                <w:rFonts w:asciiTheme="minorHAnsi" w:hAnsiTheme="minorHAnsi" w:cstheme="minorHAnsi"/>
                <w:b/>
                <w:bCs/>
                <w:color w:val="000000"/>
                <w:sz w:val="22"/>
                <w:szCs w:val="22"/>
                <w:lang w:val="es-SV"/>
              </w:rPr>
              <w:t>Junio</w:t>
            </w:r>
          </w:p>
        </w:tc>
        <w:tc>
          <w:tcPr>
            <w:tcW w:w="808" w:type="dxa"/>
            <w:vAlign w:val="bottom"/>
          </w:tcPr>
          <w:p w:rsidR="00834004" w:rsidRPr="00211D98" w:rsidRDefault="00834004" w:rsidP="00E75F3D">
            <w:pPr>
              <w:jc w:val="center"/>
              <w:rPr>
                <w:rFonts w:asciiTheme="minorHAnsi" w:hAnsiTheme="minorHAnsi" w:cstheme="minorHAnsi"/>
                <w:b/>
                <w:bCs/>
                <w:color w:val="000000"/>
                <w:sz w:val="22"/>
                <w:szCs w:val="22"/>
                <w:lang w:val="es-SV"/>
              </w:rPr>
            </w:pPr>
            <w:r w:rsidRPr="00211D98">
              <w:rPr>
                <w:rFonts w:asciiTheme="minorHAnsi" w:hAnsiTheme="minorHAnsi" w:cstheme="minorHAnsi"/>
                <w:b/>
                <w:bCs/>
                <w:color w:val="000000"/>
                <w:sz w:val="22"/>
                <w:szCs w:val="22"/>
                <w:lang w:val="es-SV"/>
              </w:rPr>
              <w:t xml:space="preserve">julio </w:t>
            </w:r>
          </w:p>
        </w:tc>
        <w:tc>
          <w:tcPr>
            <w:tcW w:w="848" w:type="dxa"/>
            <w:vAlign w:val="bottom"/>
          </w:tcPr>
          <w:p w:rsidR="00834004" w:rsidRPr="00211D98" w:rsidRDefault="00834004" w:rsidP="00E75F3D">
            <w:pPr>
              <w:jc w:val="center"/>
              <w:rPr>
                <w:rFonts w:asciiTheme="minorHAnsi" w:hAnsiTheme="minorHAnsi" w:cstheme="minorHAnsi"/>
                <w:b/>
                <w:bCs/>
                <w:color w:val="000000"/>
                <w:sz w:val="22"/>
                <w:szCs w:val="22"/>
                <w:lang w:val="es-SV"/>
              </w:rPr>
            </w:pPr>
            <w:r w:rsidRPr="00211D98">
              <w:rPr>
                <w:rFonts w:asciiTheme="minorHAnsi" w:hAnsiTheme="minorHAnsi" w:cstheme="minorHAnsi"/>
                <w:b/>
                <w:bCs/>
                <w:color w:val="000000"/>
                <w:sz w:val="22"/>
                <w:szCs w:val="22"/>
                <w:lang w:val="es-SV"/>
              </w:rPr>
              <w:t>Agosto</w:t>
            </w:r>
          </w:p>
        </w:tc>
        <w:tc>
          <w:tcPr>
            <w:tcW w:w="850" w:type="dxa"/>
            <w:vAlign w:val="bottom"/>
          </w:tcPr>
          <w:p w:rsidR="00834004" w:rsidRPr="00211D98" w:rsidRDefault="00834004" w:rsidP="00E75F3D">
            <w:pPr>
              <w:jc w:val="center"/>
              <w:rPr>
                <w:rFonts w:asciiTheme="minorHAnsi" w:hAnsiTheme="minorHAnsi" w:cstheme="minorHAnsi"/>
                <w:b/>
                <w:bCs/>
                <w:color w:val="000000"/>
                <w:sz w:val="22"/>
                <w:szCs w:val="22"/>
                <w:lang w:val="es-SV"/>
              </w:rPr>
            </w:pPr>
            <w:r w:rsidRPr="00211D98">
              <w:rPr>
                <w:rFonts w:asciiTheme="minorHAnsi" w:hAnsiTheme="minorHAnsi" w:cstheme="minorHAnsi"/>
                <w:b/>
                <w:bCs/>
                <w:color w:val="000000"/>
                <w:sz w:val="22"/>
                <w:szCs w:val="22"/>
                <w:lang w:val="es-SV"/>
              </w:rPr>
              <w:t>sept.</w:t>
            </w:r>
          </w:p>
        </w:tc>
        <w:tc>
          <w:tcPr>
            <w:tcW w:w="726" w:type="dxa"/>
            <w:vAlign w:val="bottom"/>
          </w:tcPr>
          <w:p w:rsidR="00834004" w:rsidRPr="00211D98" w:rsidRDefault="00834004" w:rsidP="00E75F3D">
            <w:pPr>
              <w:jc w:val="center"/>
              <w:rPr>
                <w:rFonts w:asciiTheme="minorHAnsi" w:hAnsiTheme="minorHAnsi" w:cstheme="minorHAnsi"/>
                <w:b/>
                <w:bCs/>
                <w:color w:val="000000"/>
                <w:sz w:val="22"/>
                <w:szCs w:val="22"/>
                <w:lang w:val="es-SV"/>
              </w:rPr>
            </w:pPr>
            <w:r w:rsidRPr="00211D98">
              <w:rPr>
                <w:rFonts w:asciiTheme="minorHAnsi" w:hAnsiTheme="minorHAnsi" w:cstheme="minorHAnsi"/>
                <w:b/>
                <w:bCs/>
                <w:color w:val="000000"/>
                <w:sz w:val="22"/>
                <w:szCs w:val="22"/>
                <w:lang w:val="es-SV"/>
              </w:rPr>
              <w:t>oct.</w:t>
            </w:r>
          </w:p>
        </w:tc>
        <w:tc>
          <w:tcPr>
            <w:tcW w:w="808" w:type="dxa"/>
            <w:vAlign w:val="bottom"/>
          </w:tcPr>
          <w:p w:rsidR="00834004" w:rsidRPr="00211D98" w:rsidRDefault="00834004" w:rsidP="00E75F3D">
            <w:pPr>
              <w:jc w:val="center"/>
              <w:rPr>
                <w:rFonts w:asciiTheme="minorHAnsi" w:hAnsiTheme="minorHAnsi" w:cstheme="minorHAnsi"/>
                <w:b/>
                <w:bCs/>
                <w:color w:val="000000"/>
                <w:sz w:val="22"/>
                <w:szCs w:val="22"/>
                <w:lang w:val="es-SV"/>
              </w:rPr>
            </w:pPr>
            <w:r w:rsidRPr="00211D98">
              <w:rPr>
                <w:rFonts w:asciiTheme="minorHAnsi" w:hAnsiTheme="minorHAnsi" w:cstheme="minorHAnsi"/>
                <w:b/>
                <w:bCs/>
                <w:color w:val="000000"/>
                <w:sz w:val="22"/>
                <w:szCs w:val="22"/>
                <w:lang w:val="es-SV"/>
              </w:rPr>
              <w:t>nov.</w:t>
            </w:r>
          </w:p>
        </w:tc>
        <w:tc>
          <w:tcPr>
            <w:tcW w:w="808" w:type="dxa"/>
            <w:vAlign w:val="bottom"/>
          </w:tcPr>
          <w:p w:rsidR="00834004" w:rsidRPr="00211D98" w:rsidRDefault="00834004" w:rsidP="00E75F3D">
            <w:pPr>
              <w:jc w:val="center"/>
              <w:rPr>
                <w:rFonts w:asciiTheme="minorHAnsi" w:hAnsiTheme="minorHAnsi" w:cstheme="minorHAnsi"/>
                <w:b/>
                <w:bCs/>
                <w:color w:val="000000"/>
                <w:sz w:val="22"/>
                <w:szCs w:val="22"/>
                <w:lang w:val="es-SV"/>
              </w:rPr>
            </w:pPr>
            <w:r w:rsidRPr="00211D98">
              <w:rPr>
                <w:rFonts w:asciiTheme="minorHAnsi" w:hAnsiTheme="minorHAnsi" w:cstheme="minorHAnsi"/>
                <w:b/>
                <w:bCs/>
                <w:color w:val="000000"/>
                <w:sz w:val="22"/>
                <w:szCs w:val="22"/>
                <w:lang w:val="es-SV"/>
              </w:rPr>
              <w:t xml:space="preserve">dic. </w:t>
            </w:r>
          </w:p>
        </w:tc>
        <w:tc>
          <w:tcPr>
            <w:tcW w:w="808" w:type="dxa"/>
            <w:vAlign w:val="bottom"/>
          </w:tcPr>
          <w:p w:rsidR="00834004" w:rsidRPr="00211D98" w:rsidRDefault="00834004" w:rsidP="00E75F3D">
            <w:pPr>
              <w:jc w:val="center"/>
              <w:rPr>
                <w:rFonts w:asciiTheme="minorHAnsi" w:hAnsiTheme="minorHAnsi" w:cstheme="minorHAnsi"/>
                <w:b/>
                <w:bCs/>
                <w:color w:val="000000"/>
                <w:sz w:val="22"/>
                <w:szCs w:val="22"/>
                <w:lang w:val="es-SV"/>
              </w:rPr>
            </w:pPr>
            <w:r w:rsidRPr="00211D98">
              <w:rPr>
                <w:rFonts w:asciiTheme="minorHAnsi" w:hAnsiTheme="minorHAnsi" w:cstheme="minorHAnsi"/>
                <w:b/>
                <w:bCs/>
                <w:color w:val="000000"/>
                <w:sz w:val="22"/>
                <w:szCs w:val="22"/>
                <w:lang w:val="es-SV"/>
              </w:rPr>
              <w:t>Enero</w:t>
            </w:r>
          </w:p>
        </w:tc>
        <w:tc>
          <w:tcPr>
            <w:tcW w:w="1014" w:type="dxa"/>
            <w:vAlign w:val="bottom"/>
          </w:tcPr>
          <w:p w:rsidR="00834004" w:rsidRPr="00211D98" w:rsidRDefault="00834004" w:rsidP="00E75F3D">
            <w:pPr>
              <w:jc w:val="center"/>
              <w:rPr>
                <w:rFonts w:asciiTheme="minorHAnsi" w:hAnsiTheme="minorHAnsi" w:cstheme="minorHAnsi"/>
                <w:b/>
                <w:bCs/>
                <w:color w:val="000000"/>
                <w:sz w:val="22"/>
                <w:szCs w:val="22"/>
                <w:lang w:val="es-SV"/>
              </w:rPr>
            </w:pPr>
            <w:r w:rsidRPr="00211D98">
              <w:rPr>
                <w:rFonts w:asciiTheme="minorHAnsi" w:hAnsiTheme="minorHAnsi" w:cstheme="minorHAnsi"/>
                <w:b/>
                <w:bCs/>
                <w:color w:val="000000"/>
                <w:sz w:val="22"/>
                <w:szCs w:val="22"/>
                <w:lang w:val="es-SV"/>
              </w:rPr>
              <w:t>Febrero</w:t>
            </w:r>
          </w:p>
        </w:tc>
      </w:tr>
      <w:tr w:rsidR="00834004" w:rsidRPr="00211D98" w:rsidTr="00E75F3D">
        <w:trPr>
          <w:trHeight w:val="125"/>
        </w:trPr>
        <w:tc>
          <w:tcPr>
            <w:tcW w:w="14257" w:type="dxa"/>
            <w:gridSpan w:val="11"/>
          </w:tcPr>
          <w:p w:rsidR="00834004" w:rsidRPr="00211D98" w:rsidRDefault="00834004" w:rsidP="00E75F3D">
            <w:pPr>
              <w:tabs>
                <w:tab w:val="left" w:pos="2091"/>
              </w:tabs>
              <w:rPr>
                <w:rFonts w:asciiTheme="minorHAnsi" w:hAnsiTheme="minorHAnsi" w:cstheme="minorHAnsi"/>
                <w:b/>
                <w:bCs/>
                <w:color w:val="000000"/>
                <w:sz w:val="22"/>
                <w:szCs w:val="22"/>
                <w:lang w:val="es-SV"/>
              </w:rPr>
            </w:pPr>
            <w:r w:rsidRPr="00211D98">
              <w:rPr>
                <w:rFonts w:asciiTheme="minorHAnsi" w:hAnsiTheme="minorHAnsi" w:cstheme="minorHAnsi"/>
                <w:b/>
                <w:bCs/>
                <w:color w:val="000000"/>
                <w:sz w:val="22"/>
                <w:szCs w:val="22"/>
                <w:lang w:val="es-SV"/>
              </w:rPr>
              <w:t>R1. Elaborado un estudio sobre el impacto del FIHIDRO en el cumplimiento del derecho humano al agua de la población rural de las cuencas Estero San Diego, El Jute y San Antonio en la Cordillera del Bálsamo.</w:t>
            </w:r>
          </w:p>
        </w:tc>
      </w:tr>
      <w:tr w:rsidR="00834004" w:rsidRPr="00211D98" w:rsidTr="00E75F3D">
        <w:trPr>
          <w:trHeight w:val="401"/>
        </w:trPr>
        <w:tc>
          <w:tcPr>
            <w:tcW w:w="5971" w:type="dxa"/>
            <w:vAlign w:val="bottom"/>
          </w:tcPr>
          <w:p w:rsidR="00834004" w:rsidRPr="00211D98" w:rsidRDefault="00834004" w:rsidP="00E75F3D">
            <w:pPr>
              <w:rPr>
                <w:rFonts w:asciiTheme="minorHAnsi" w:hAnsiTheme="minorHAnsi" w:cstheme="minorHAnsi"/>
                <w:sz w:val="22"/>
                <w:szCs w:val="22"/>
                <w:lang w:val="es-SV"/>
              </w:rPr>
            </w:pPr>
            <w:r w:rsidRPr="00211D98">
              <w:rPr>
                <w:rFonts w:asciiTheme="minorHAnsi" w:hAnsiTheme="minorHAnsi" w:cstheme="minorHAnsi"/>
                <w:sz w:val="22"/>
                <w:szCs w:val="22"/>
                <w:lang w:val="es-SV"/>
              </w:rPr>
              <w:t>A1.1. Elaboración del estudio sobre impactos del FIHIDRO</w:t>
            </w:r>
          </w:p>
        </w:tc>
        <w:tc>
          <w:tcPr>
            <w:tcW w:w="808" w:type="dxa"/>
            <w:shd w:val="clear" w:color="auto" w:fill="C5E0B3" w:themeFill="accent6" w:themeFillTint="66"/>
            <w:vAlign w:val="bottom"/>
          </w:tcPr>
          <w:p w:rsidR="00834004" w:rsidRPr="00211D98" w:rsidRDefault="00834004" w:rsidP="00E75F3D">
            <w:pPr>
              <w:rPr>
                <w:rFonts w:asciiTheme="minorHAnsi" w:hAnsiTheme="minorHAnsi" w:cstheme="minorHAnsi"/>
                <w:color w:val="000000"/>
                <w:sz w:val="22"/>
                <w:szCs w:val="22"/>
                <w:lang w:eastAsia="es-SV"/>
              </w:rPr>
            </w:pPr>
            <w:r w:rsidRPr="00211D98">
              <w:rPr>
                <w:rFonts w:asciiTheme="minorHAnsi" w:hAnsiTheme="minorHAnsi" w:cstheme="minorHAnsi"/>
                <w:color w:val="000000"/>
                <w:sz w:val="22"/>
                <w:szCs w:val="22"/>
                <w:lang w:eastAsia="es-SV"/>
              </w:rPr>
              <w:t> </w:t>
            </w:r>
          </w:p>
        </w:tc>
        <w:tc>
          <w:tcPr>
            <w:tcW w:w="808" w:type="dxa"/>
            <w:shd w:val="clear" w:color="auto" w:fill="C5E0B3" w:themeFill="accent6" w:themeFillTint="66"/>
            <w:vAlign w:val="bottom"/>
          </w:tcPr>
          <w:p w:rsidR="00834004" w:rsidRPr="00211D98" w:rsidRDefault="00834004" w:rsidP="00E75F3D">
            <w:pPr>
              <w:rPr>
                <w:rFonts w:asciiTheme="minorHAnsi" w:hAnsiTheme="minorHAnsi" w:cstheme="minorHAnsi"/>
                <w:color w:val="000000"/>
                <w:sz w:val="22"/>
                <w:szCs w:val="22"/>
                <w:lang w:eastAsia="es-SV"/>
              </w:rPr>
            </w:pPr>
            <w:r w:rsidRPr="00211D98">
              <w:rPr>
                <w:rFonts w:asciiTheme="minorHAnsi" w:hAnsiTheme="minorHAnsi" w:cstheme="minorHAnsi"/>
                <w:color w:val="000000"/>
                <w:sz w:val="22"/>
                <w:szCs w:val="22"/>
                <w:lang w:eastAsia="es-SV"/>
              </w:rPr>
              <w:t> </w:t>
            </w:r>
          </w:p>
        </w:tc>
        <w:tc>
          <w:tcPr>
            <w:tcW w:w="808" w:type="dxa"/>
            <w:shd w:val="clear" w:color="auto" w:fill="C5E0B3" w:themeFill="accent6" w:themeFillTint="66"/>
            <w:vAlign w:val="bottom"/>
          </w:tcPr>
          <w:p w:rsidR="00834004" w:rsidRPr="00211D98" w:rsidRDefault="00834004" w:rsidP="00E75F3D">
            <w:pPr>
              <w:rPr>
                <w:rFonts w:asciiTheme="minorHAnsi" w:hAnsiTheme="minorHAnsi" w:cstheme="minorHAnsi"/>
                <w:color w:val="000000"/>
                <w:sz w:val="22"/>
                <w:szCs w:val="22"/>
                <w:lang w:eastAsia="es-SV"/>
              </w:rPr>
            </w:pPr>
            <w:r w:rsidRPr="00211D98">
              <w:rPr>
                <w:rFonts w:asciiTheme="minorHAnsi" w:hAnsiTheme="minorHAnsi" w:cstheme="minorHAnsi"/>
                <w:color w:val="000000"/>
                <w:sz w:val="22"/>
                <w:szCs w:val="22"/>
                <w:lang w:eastAsia="es-SV"/>
              </w:rPr>
              <w:t> </w:t>
            </w:r>
          </w:p>
        </w:tc>
        <w:tc>
          <w:tcPr>
            <w:tcW w:w="848" w:type="dxa"/>
            <w:shd w:val="clear" w:color="auto" w:fill="C5E0B3" w:themeFill="accent6" w:themeFillTint="66"/>
            <w:vAlign w:val="bottom"/>
          </w:tcPr>
          <w:p w:rsidR="00834004" w:rsidRPr="00211D98" w:rsidRDefault="00834004" w:rsidP="00E75F3D">
            <w:pPr>
              <w:rPr>
                <w:rFonts w:asciiTheme="minorHAnsi" w:hAnsiTheme="minorHAnsi" w:cstheme="minorHAnsi"/>
                <w:color w:val="000000"/>
                <w:sz w:val="22"/>
                <w:szCs w:val="22"/>
                <w:lang w:eastAsia="es-SV"/>
              </w:rPr>
            </w:pPr>
            <w:r w:rsidRPr="00211D98">
              <w:rPr>
                <w:rFonts w:asciiTheme="minorHAnsi" w:hAnsiTheme="minorHAnsi" w:cstheme="minorHAnsi"/>
                <w:color w:val="000000"/>
                <w:sz w:val="22"/>
                <w:szCs w:val="22"/>
                <w:lang w:eastAsia="es-SV"/>
              </w:rPr>
              <w:t> </w:t>
            </w:r>
          </w:p>
        </w:tc>
        <w:tc>
          <w:tcPr>
            <w:tcW w:w="850" w:type="dxa"/>
            <w:shd w:val="clear" w:color="auto" w:fill="C5E0B3" w:themeFill="accent6" w:themeFillTint="66"/>
            <w:vAlign w:val="bottom"/>
          </w:tcPr>
          <w:p w:rsidR="00834004" w:rsidRPr="00211D98" w:rsidRDefault="00834004" w:rsidP="00E75F3D">
            <w:pPr>
              <w:rPr>
                <w:rFonts w:asciiTheme="minorHAnsi" w:hAnsiTheme="minorHAnsi" w:cstheme="minorHAnsi"/>
                <w:color w:val="000000"/>
                <w:sz w:val="22"/>
                <w:szCs w:val="22"/>
                <w:lang w:eastAsia="es-SV"/>
              </w:rPr>
            </w:pPr>
            <w:r w:rsidRPr="00211D98">
              <w:rPr>
                <w:rFonts w:asciiTheme="minorHAnsi" w:hAnsiTheme="minorHAnsi" w:cstheme="minorHAnsi"/>
                <w:color w:val="000000"/>
                <w:sz w:val="22"/>
                <w:szCs w:val="22"/>
                <w:lang w:eastAsia="es-SV"/>
              </w:rPr>
              <w:t> </w:t>
            </w:r>
          </w:p>
        </w:tc>
        <w:tc>
          <w:tcPr>
            <w:tcW w:w="726" w:type="dxa"/>
            <w:vAlign w:val="bottom"/>
          </w:tcPr>
          <w:p w:rsidR="00834004" w:rsidRPr="00211D98" w:rsidRDefault="00834004" w:rsidP="00E75F3D">
            <w:pPr>
              <w:rPr>
                <w:rFonts w:asciiTheme="minorHAnsi" w:hAnsiTheme="minorHAnsi" w:cstheme="minorHAnsi"/>
                <w:color w:val="000000"/>
                <w:sz w:val="22"/>
                <w:szCs w:val="22"/>
                <w:lang w:eastAsia="es-SV"/>
              </w:rPr>
            </w:pPr>
            <w:r w:rsidRPr="00211D98">
              <w:rPr>
                <w:rFonts w:asciiTheme="minorHAnsi" w:hAnsiTheme="minorHAnsi" w:cstheme="minorHAnsi"/>
                <w:color w:val="000000"/>
                <w:sz w:val="22"/>
                <w:szCs w:val="22"/>
                <w:lang w:eastAsia="es-SV"/>
              </w:rPr>
              <w:t> </w:t>
            </w:r>
          </w:p>
        </w:tc>
        <w:tc>
          <w:tcPr>
            <w:tcW w:w="808" w:type="dxa"/>
            <w:vAlign w:val="bottom"/>
          </w:tcPr>
          <w:p w:rsidR="00834004" w:rsidRPr="00211D98" w:rsidRDefault="00834004" w:rsidP="00E75F3D">
            <w:pPr>
              <w:rPr>
                <w:rFonts w:asciiTheme="minorHAnsi" w:hAnsiTheme="minorHAnsi" w:cstheme="minorHAnsi"/>
                <w:color w:val="000000"/>
                <w:sz w:val="22"/>
                <w:szCs w:val="22"/>
                <w:lang w:eastAsia="es-SV"/>
              </w:rPr>
            </w:pPr>
            <w:r w:rsidRPr="00211D98">
              <w:rPr>
                <w:rFonts w:asciiTheme="minorHAnsi" w:hAnsiTheme="minorHAnsi" w:cstheme="minorHAnsi"/>
                <w:color w:val="000000"/>
                <w:sz w:val="22"/>
                <w:szCs w:val="22"/>
                <w:lang w:eastAsia="es-SV"/>
              </w:rPr>
              <w:t> </w:t>
            </w:r>
          </w:p>
        </w:tc>
        <w:tc>
          <w:tcPr>
            <w:tcW w:w="808" w:type="dxa"/>
            <w:vAlign w:val="bottom"/>
          </w:tcPr>
          <w:p w:rsidR="00834004" w:rsidRPr="00211D98" w:rsidRDefault="00834004" w:rsidP="00E75F3D">
            <w:pPr>
              <w:rPr>
                <w:rFonts w:asciiTheme="minorHAnsi" w:hAnsiTheme="minorHAnsi" w:cstheme="minorHAnsi"/>
                <w:color w:val="000000"/>
                <w:sz w:val="22"/>
                <w:szCs w:val="22"/>
                <w:lang w:eastAsia="es-SV"/>
              </w:rPr>
            </w:pPr>
            <w:r w:rsidRPr="00211D98">
              <w:rPr>
                <w:rFonts w:asciiTheme="minorHAnsi" w:hAnsiTheme="minorHAnsi" w:cstheme="minorHAnsi"/>
                <w:color w:val="000000"/>
                <w:sz w:val="22"/>
                <w:szCs w:val="22"/>
                <w:lang w:eastAsia="es-SV"/>
              </w:rPr>
              <w:t> </w:t>
            </w:r>
          </w:p>
        </w:tc>
        <w:tc>
          <w:tcPr>
            <w:tcW w:w="808" w:type="dxa"/>
            <w:vAlign w:val="bottom"/>
          </w:tcPr>
          <w:p w:rsidR="00834004" w:rsidRPr="00211D98" w:rsidRDefault="00834004" w:rsidP="00E75F3D">
            <w:pPr>
              <w:rPr>
                <w:rFonts w:asciiTheme="minorHAnsi" w:hAnsiTheme="minorHAnsi" w:cstheme="minorHAnsi"/>
                <w:color w:val="000000"/>
                <w:sz w:val="22"/>
                <w:szCs w:val="22"/>
                <w:lang w:eastAsia="es-SV"/>
              </w:rPr>
            </w:pPr>
            <w:r w:rsidRPr="00211D98">
              <w:rPr>
                <w:rFonts w:asciiTheme="minorHAnsi" w:hAnsiTheme="minorHAnsi" w:cstheme="minorHAnsi"/>
                <w:color w:val="000000"/>
                <w:sz w:val="22"/>
                <w:szCs w:val="22"/>
                <w:lang w:eastAsia="es-SV"/>
              </w:rPr>
              <w:t> </w:t>
            </w:r>
          </w:p>
        </w:tc>
        <w:tc>
          <w:tcPr>
            <w:tcW w:w="1014" w:type="dxa"/>
            <w:vAlign w:val="bottom"/>
          </w:tcPr>
          <w:p w:rsidR="00834004" w:rsidRPr="00211D98" w:rsidRDefault="00834004" w:rsidP="00E75F3D">
            <w:pPr>
              <w:rPr>
                <w:rFonts w:asciiTheme="minorHAnsi" w:hAnsiTheme="minorHAnsi" w:cstheme="minorHAnsi"/>
                <w:color w:val="000000"/>
                <w:sz w:val="22"/>
                <w:szCs w:val="22"/>
                <w:lang w:eastAsia="es-SV"/>
              </w:rPr>
            </w:pPr>
            <w:r w:rsidRPr="00211D98">
              <w:rPr>
                <w:rFonts w:asciiTheme="minorHAnsi" w:hAnsiTheme="minorHAnsi" w:cstheme="minorHAnsi"/>
                <w:color w:val="000000"/>
                <w:sz w:val="22"/>
                <w:szCs w:val="22"/>
                <w:lang w:eastAsia="es-SV"/>
              </w:rPr>
              <w:t> </w:t>
            </w:r>
          </w:p>
        </w:tc>
      </w:tr>
      <w:tr w:rsidR="00834004" w:rsidRPr="00211D98" w:rsidTr="00E75F3D">
        <w:trPr>
          <w:trHeight w:val="378"/>
        </w:trPr>
        <w:tc>
          <w:tcPr>
            <w:tcW w:w="5971" w:type="dxa"/>
          </w:tcPr>
          <w:p w:rsidR="00834004" w:rsidRPr="00211D98" w:rsidRDefault="00834004" w:rsidP="00E75F3D">
            <w:pPr>
              <w:rPr>
                <w:rFonts w:asciiTheme="minorHAnsi" w:hAnsiTheme="minorHAnsi" w:cstheme="minorHAnsi"/>
                <w:sz w:val="22"/>
                <w:szCs w:val="22"/>
                <w:lang w:val="es-SV"/>
              </w:rPr>
            </w:pPr>
            <w:r w:rsidRPr="00211D98">
              <w:rPr>
                <w:rFonts w:asciiTheme="minorHAnsi" w:hAnsiTheme="minorHAnsi" w:cstheme="minorHAnsi"/>
                <w:sz w:val="22"/>
                <w:szCs w:val="22"/>
                <w:lang w:val="es-SV"/>
              </w:rPr>
              <w:t>A1.2. Foro de Inicio del Proyecto</w:t>
            </w:r>
          </w:p>
        </w:tc>
        <w:tc>
          <w:tcPr>
            <w:tcW w:w="808" w:type="dxa"/>
            <w:shd w:val="clear" w:color="auto" w:fill="C5E0B3" w:themeFill="accent6" w:themeFillTint="66"/>
            <w:vAlign w:val="bottom"/>
          </w:tcPr>
          <w:p w:rsidR="00834004" w:rsidRPr="00211D98" w:rsidRDefault="00834004" w:rsidP="00E75F3D">
            <w:pPr>
              <w:rPr>
                <w:rFonts w:asciiTheme="minorHAnsi" w:hAnsiTheme="minorHAnsi" w:cstheme="minorHAnsi"/>
                <w:color w:val="000000"/>
                <w:sz w:val="22"/>
                <w:szCs w:val="22"/>
                <w:lang w:eastAsia="es-SV"/>
              </w:rPr>
            </w:pPr>
            <w:r w:rsidRPr="00211D98">
              <w:rPr>
                <w:rFonts w:asciiTheme="minorHAnsi" w:hAnsiTheme="minorHAnsi" w:cstheme="minorHAnsi"/>
                <w:color w:val="000000"/>
                <w:sz w:val="22"/>
                <w:szCs w:val="22"/>
                <w:lang w:eastAsia="es-SV"/>
              </w:rPr>
              <w:t> </w:t>
            </w:r>
          </w:p>
        </w:tc>
        <w:tc>
          <w:tcPr>
            <w:tcW w:w="808" w:type="dxa"/>
            <w:vAlign w:val="bottom"/>
          </w:tcPr>
          <w:p w:rsidR="00834004" w:rsidRPr="00211D98" w:rsidRDefault="00834004" w:rsidP="00E75F3D">
            <w:pPr>
              <w:rPr>
                <w:rFonts w:asciiTheme="minorHAnsi" w:hAnsiTheme="minorHAnsi" w:cstheme="minorHAnsi"/>
                <w:color w:val="000000"/>
                <w:sz w:val="22"/>
                <w:szCs w:val="22"/>
                <w:lang w:eastAsia="es-SV"/>
              </w:rPr>
            </w:pPr>
            <w:r w:rsidRPr="00211D98">
              <w:rPr>
                <w:rFonts w:asciiTheme="minorHAnsi" w:hAnsiTheme="minorHAnsi" w:cstheme="minorHAnsi"/>
                <w:color w:val="000000"/>
                <w:sz w:val="22"/>
                <w:szCs w:val="22"/>
                <w:lang w:eastAsia="es-SV"/>
              </w:rPr>
              <w:t> </w:t>
            </w:r>
          </w:p>
        </w:tc>
        <w:tc>
          <w:tcPr>
            <w:tcW w:w="808" w:type="dxa"/>
            <w:vAlign w:val="bottom"/>
          </w:tcPr>
          <w:p w:rsidR="00834004" w:rsidRPr="00211D98" w:rsidRDefault="00834004" w:rsidP="00E75F3D">
            <w:pPr>
              <w:rPr>
                <w:rFonts w:asciiTheme="minorHAnsi" w:hAnsiTheme="minorHAnsi" w:cstheme="minorHAnsi"/>
                <w:color w:val="000000"/>
                <w:sz w:val="22"/>
                <w:szCs w:val="22"/>
                <w:lang w:eastAsia="es-SV"/>
              </w:rPr>
            </w:pPr>
            <w:r w:rsidRPr="00211D98">
              <w:rPr>
                <w:rFonts w:asciiTheme="minorHAnsi" w:hAnsiTheme="minorHAnsi" w:cstheme="minorHAnsi"/>
                <w:color w:val="000000"/>
                <w:sz w:val="22"/>
                <w:szCs w:val="22"/>
                <w:lang w:eastAsia="es-SV"/>
              </w:rPr>
              <w:t> </w:t>
            </w:r>
          </w:p>
        </w:tc>
        <w:tc>
          <w:tcPr>
            <w:tcW w:w="848" w:type="dxa"/>
            <w:vAlign w:val="bottom"/>
          </w:tcPr>
          <w:p w:rsidR="00834004" w:rsidRPr="00211D98" w:rsidRDefault="00834004" w:rsidP="00E75F3D">
            <w:pPr>
              <w:rPr>
                <w:rFonts w:asciiTheme="minorHAnsi" w:hAnsiTheme="minorHAnsi" w:cstheme="minorHAnsi"/>
                <w:color w:val="000000"/>
                <w:sz w:val="22"/>
                <w:szCs w:val="22"/>
                <w:lang w:eastAsia="es-SV"/>
              </w:rPr>
            </w:pPr>
            <w:r w:rsidRPr="00211D98">
              <w:rPr>
                <w:rFonts w:asciiTheme="minorHAnsi" w:hAnsiTheme="minorHAnsi" w:cstheme="minorHAnsi"/>
                <w:color w:val="000000"/>
                <w:sz w:val="22"/>
                <w:szCs w:val="22"/>
                <w:lang w:eastAsia="es-SV"/>
              </w:rPr>
              <w:t> </w:t>
            </w:r>
          </w:p>
        </w:tc>
        <w:tc>
          <w:tcPr>
            <w:tcW w:w="850" w:type="dxa"/>
            <w:vAlign w:val="bottom"/>
          </w:tcPr>
          <w:p w:rsidR="00834004" w:rsidRPr="00211D98" w:rsidRDefault="00834004" w:rsidP="00E75F3D">
            <w:pPr>
              <w:rPr>
                <w:rFonts w:asciiTheme="minorHAnsi" w:hAnsiTheme="minorHAnsi" w:cstheme="minorHAnsi"/>
                <w:color w:val="000000"/>
                <w:sz w:val="22"/>
                <w:szCs w:val="22"/>
                <w:lang w:eastAsia="es-SV"/>
              </w:rPr>
            </w:pPr>
            <w:r w:rsidRPr="00211D98">
              <w:rPr>
                <w:rFonts w:asciiTheme="minorHAnsi" w:hAnsiTheme="minorHAnsi" w:cstheme="minorHAnsi"/>
                <w:color w:val="000000"/>
                <w:sz w:val="22"/>
                <w:szCs w:val="22"/>
                <w:lang w:eastAsia="es-SV"/>
              </w:rPr>
              <w:t> </w:t>
            </w:r>
          </w:p>
        </w:tc>
        <w:tc>
          <w:tcPr>
            <w:tcW w:w="726" w:type="dxa"/>
            <w:vAlign w:val="bottom"/>
          </w:tcPr>
          <w:p w:rsidR="00834004" w:rsidRPr="00211D98" w:rsidRDefault="00834004" w:rsidP="00E75F3D">
            <w:pPr>
              <w:rPr>
                <w:rFonts w:asciiTheme="minorHAnsi" w:hAnsiTheme="minorHAnsi" w:cstheme="minorHAnsi"/>
                <w:color w:val="000000"/>
                <w:sz w:val="22"/>
                <w:szCs w:val="22"/>
                <w:lang w:eastAsia="es-SV"/>
              </w:rPr>
            </w:pPr>
            <w:r w:rsidRPr="00211D98">
              <w:rPr>
                <w:rFonts w:asciiTheme="minorHAnsi" w:hAnsiTheme="minorHAnsi" w:cstheme="minorHAnsi"/>
                <w:color w:val="000000"/>
                <w:sz w:val="22"/>
                <w:szCs w:val="22"/>
                <w:lang w:eastAsia="es-SV"/>
              </w:rPr>
              <w:t> </w:t>
            </w:r>
          </w:p>
        </w:tc>
        <w:tc>
          <w:tcPr>
            <w:tcW w:w="808" w:type="dxa"/>
            <w:vAlign w:val="bottom"/>
          </w:tcPr>
          <w:p w:rsidR="00834004" w:rsidRPr="00211D98" w:rsidRDefault="00834004" w:rsidP="00E75F3D">
            <w:pPr>
              <w:rPr>
                <w:rFonts w:asciiTheme="minorHAnsi" w:hAnsiTheme="minorHAnsi" w:cstheme="minorHAnsi"/>
                <w:color w:val="000000"/>
                <w:sz w:val="22"/>
                <w:szCs w:val="22"/>
                <w:lang w:eastAsia="es-SV"/>
              </w:rPr>
            </w:pPr>
            <w:r w:rsidRPr="00211D98">
              <w:rPr>
                <w:rFonts w:asciiTheme="minorHAnsi" w:hAnsiTheme="minorHAnsi" w:cstheme="minorHAnsi"/>
                <w:color w:val="000000"/>
                <w:sz w:val="22"/>
                <w:szCs w:val="22"/>
                <w:lang w:eastAsia="es-SV"/>
              </w:rPr>
              <w:t> </w:t>
            </w:r>
          </w:p>
        </w:tc>
        <w:tc>
          <w:tcPr>
            <w:tcW w:w="808" w:type="dxa"/>
            <w:vAlign w:val="bottom"/>
          </w:tcPr>
          <w:p w:rsidR="00834004" w:rsidRPr="00211D98" w:rsidRDefault="00834004" w:rsidP="00E75F3D">
            <w:pPr>
              <w:rPr>
                <w:rFonts w:asciiTheme="minorHAnsi" w:hAnsiTheme="minorHAnsi" w:cstheme="minorHAnsi"/>
                <w:color w:val="000000"/>
                <w:sz w:val="22"/>
                <w:szCs w:val="22"/>
                <w:lang w:eastAsia="es-SV"/>
              </w:rPr>
            </w:pPr>
            <w:r w:rsidRPr="00211D98">
              <w:rPr>
                <w:rFonts w:asciiTheme="minorHAnsi" w:hAnsiTheme="minorHAnsi" w:cstheme="minorHAnsi"/>
                <w:color w:val="000000"/>
                <w:sz w:val="22"/>
                <w:szCs w:val="22"/>
                <w:lang w:eastAsia="es-SV"/>
              </w:rPr>
              <w:t> </w:t>
            </w:r>
          </w:p>
        </w:tc>
        <w:tc>
          <w:tcPr>
            <w:tcW w:w="808" w:type="dxa"/>
            <w:vAlign w:val="bottom"/>
          </w:tcPr>
          <w:p w:rsidR="00834004" w:rsidRPr="00211D98" w:rsidRDefault="00834004" w:rsidP="00E75F3D">
            <w:pPr>
              <w:rPr>
                <w:rFonts w:asciiTheme="minorHAnsi" w:hAnsiTheme="minorHAnsi" w:cstheme="minorHAnsi"/>
                <w:color w:val="000000"/>
                <w:sz w:val="22"/>
                <w:szCs w:val="22"/>
                <w:lang w:eastAsia="es-SV"/>
              </w:rPr>
            </w:pPr>
            <w:r w:rsidRPr="00211D98">
              <w:rPr>
                <w:rFonts w:asciiTheme="minorHAnsi" w:hAnsiTheme="minorHAnsi" w:cstheme="minorHAnsi"/>
                <w:color w:val="000000"/>
                <w:sz w:val="22"/>
                <w:szCs w:val="22"/>
                <w:lang w:eastAsia="es-SV"/>
              </w:rPr>
              <w:t> </w:t>
            </w:r>
          </w:p>
        </w:tc>
        <w:tc>
          <w:tcPr>
            <w:tcW w:w="1014" w:type="dxa"/>
            <w:vAlign w:val="bottom"/>
          </w:tcPr>
          <w:p w:rsidR="00834004" w:rsidRPr="00211D98" w:rsidRDefault="00834004" w:rsidP="00E75F3D">
            <w:pPr>
              <w:rPr>
                <w:rFonts w:asciiTheme="minorHAnsi" w:hAnsiTheme="minorHAnsi" w:cstheme="minorHAnsi"/>
                <w:color w:val="000000"/>
                <w:sz w:val="22"/>
                <w:szCs w:val="22"/>
                <w:lang w:eastAsia="es-SV"/>
              </w:rPr>
            </w:pPr>
            <w:r w:rsidRPr="00211D98">
              <w:rPr>
                <w:rFonts w:asciiTheme="minorHAnsi" w:hAnsiTheme="minorHAnsi" w:cstheme="minorHAnsi"/>
                <w:color w:val="000000"/>
                <w:sz w:val="22"/>
                <w:szCs w:val="22"/>
                <w:lang w:eastAsia="es-SV"/>
              </w:rPr>
              <w:t> </w:t>
            </w:r>
          </w:p>
        </w:tc>
      </w:tr>
      <w:tr w:rsidR="00834004" w:rsidRPr="00211D98" w:rsidTr="00E75F3D">
        <w:trPr>
          <w:trHeight w:val="401"/>
        </w:trPr>
        <w:tc>
          <w:tcPr>
            <w:tcW w:w="5971" w:type="dxa"/>
          </w:tcPr>
          <w:p w:rsidR="00834004" w:rsidRPr="00211D98" w:rsidRDefault="00834004" w:rsidP="00E75F3D">
            <w:pPr>
              <w:jc w:val="both"/>
              <w:rPr>
                <w:rFonts w:asciiTheme="minorHAnsi" w:hAnsiTheme="minorHAnsi" w:cstheme="minorHAnsi"/>
                <w:sz w:val="22"/>
                <w:szCs w:val="22"/>
                <w:lang w:val="es-SV"/>
              </w:rPr>
            </w:pPr>
            <w:r w:rsidRPr="00211D98">
              <w:rPr>
                <w:rFonts w:asciiTheme="minorHAnsi" w:hAnsiTheme="minorHAnsi" w:cstheme="minorHAnsi"/>
                <w:sz w:val="22"/>
                <w:szCs w:val="22"/>
                <w:lang w:val="es-SV"/>
              </w:rPr>
              <w:t>A1.3. Talleres de consulta a liderazgo territorial sobre impactos del FIHIDRO</w:t>
            </w:r>
          </w:p>
        </w:tc>
        <w:tc>
          <w:tcPr>
            <w:tcW w:w="808" w:type="dxa"/>
            <w:vAlign w:val="bottom"/>
          </w:tcPr>
          <w:p w:rsidR="00834004" w:rsidRPr="00211D98" w:rsidRDefault="00834004" w:rsidP="00E75F3D">
            <w:pPr>
              <w:rPr>
                <w:rFonts w:asciiTheme="minorHAnsi" w:hAnsiTheme="minorHAnsi" w:cstheme="minorHAnsi"/>
                <w:color w:val="000000"/>
                <w:sz w:val="22"/>
                <w:szCs w:val="22"/>
                <w:lang w:eastAsia="es-SV"/>
              </w:rPr>
            </w:pPr>
            <w:r w:rsidRPr="00211D98">
              <w:rPr>
                <w:rFonts w:asciiTheme="minorHAnsi" w:hAnsiTheme="minorHAnsi" w:cstheme="minorHAnsi"/>
                <w:color w:val="000000"/>
                <w:sz w:val="22"/>
                <w:szCs w:val="22"/>
                <w:lang w:eastAsia="es-SV"/>
              </w:rPr>
              <w:t> </w:t>
            </w:r>
          </w:p>
        </w:tc>
        <w:tc>
          <w:tcPr>
            <w:tcW w:w="808" w:type="dxa"/>
            <w:shd w:val="clear" w:color="auto" w:fill="C5E0B3" w:themeFill="accent6" w:themeFillTint="66"/>
            <w:vAlign w:val="bottom"/>
          </w:tcPr>
          <w:p w:rsidR="00834004" w:rsidRPr="00211D98" w:rsidRDefault="00834004" w:rsidP="00E75F3D">
            <w:pPr>
              <w:rPr>
                <w:rFonts w:asciiTheme="minorHAnsi" w:hAnsiTheme="minorHAnsi" w:cstheme="minorHAnsi"/>
                <w:color w:val="000000"/>
                <w:sz w:val="22"/>
                <w:szCs w:val="22"/>
                <w:lang w:eastAsia="es-SV"/>
              </w:rPr>
            </w:pPr>
            <w:r w:rsidRPr="00211D98">
              <w:rPr>
                <w:rFonts w:asciiTheme="minorHAnsi" w:hAnsiTheme="minorHAnsi" w:cstheme="minorHAnsi"/>
                <w:color w:val="000000"/>
                <w:sz w:val="22"/>
                <w:szCs w:val="22"/>
                <w:lang w:eastAsia="es-SV"/>
              </w:rPr>
              <w:t> </w:t>
            </w:r>
          </w:p>
        </w:tc>
        <w:tc>
          <w:tcPr>
            <w:tcW w:w="808" w:type="dxa"/>
            <w:shd w:val="clear" w:color="auto" w:fill="C5E0B3" w:themeFill="accent6" w:themeFillTint="66"/>
            <w:vAlign w:val="bottom"/>
          </w:tcPr>
          <w:p w:rsidR="00834004" w:rsidRPr="00211D98" w:rsidRDefault="00834004" w:rsidP="00E75F3D">
            <w:pPr>
              <w:rPr>
                <w:rFonts w:asciiTheme="minorHAnsi" w:hAnsiTheme="minorHAnsi" w:cstheme="minorHAnsi"/>
                <w:color w:val="000000"/>
                <w:sz w:val="22"/>
                <w:szCs w:val="22"/>
                <w:lang w:eastAsia="es-SV"/>
              </w:rPr>
            </w:pPr>
            <w:r w:rsidRPr="00211D98">
              <w:rPr>
                <w:rFonts w:asciiTheme="minorHAnsi" w:hAnsiTheme="minorHAnsi" w:cstheme="minorHAnsi"/>
                <w:color w:val="000000"/>
                <w:sz w:val="22"/>
                <w:szCs w:val="22"/>
                <w:lang w:eastAsia="es-SV"/>
              </w:rPr>
              <w:t> </w:t>
            </w:r>
          </w:p>
        </w:tc>
        <w:tc>
          <w:tcPr>
            <w:tcW w:w="848" w:type="dxa"/>
            <w:vAlign w:val="bottom"/>
          </w:tcPr>
          <w:p w:rsidR="00834004" w:rsidRPr="00211D98" w:rsidRDefault="00834004" w:rsidP="00E75F3D">
            <w:pPr>
              <w:rPr>
                <w:rFonts w:asciiTheme="minorHAnsi" w:hAnsiTheme="minorHAnsi" w:cstheme="minorHAnsi"/>
                <w:color w:val="000000"/>
                <w:sz w:val="22"/>
                <w:szCs w:val="22"/>
                <w:lang w:eastAsia="es-SV"/>
              </w:rPr>
            </w:pPr>
            <w:r w:rsidRPr="00211D98">
              <w:rPr>
                <w:rFonts w:asciiTheme="minorHAnsi" w:hAnsiTheme="minorHAnsi" w:cstheme="minorHAnsi"/>
                <w:color w:val="000000"/>
                <w:sz w:val="22"/>
                <w:szCs w:val="22"/>
                <w:lang w:eastAsia="es-SV"/>
              </w:rPr>
              <w:t> </w:t>
            </w:r>
          </w:p>
        </w:tc>
        <w:tc>
          <w:tcPr>
            <w:tcW w:w="850" w:type="dxa"/>
            <w:vAlign w:val="bottom"/>
          </w:tcPr>
          <w:p w:rsidR="00834004" w:rsidRPr="00211D98" w:rsidRDefault="00834004" w:rsidP="00E75F3D">
            <w:pPr>
              <w:rPr>
                <w:rFonts w:asciiTheme="minorHAnsi" w:hAnsiTheme="minorHAnsi" w:cstheme="minorHAnsi"/>
                <w:color w:val="000000"/>
                <w:sz w:val="22"/>
                <w:szCs w:val="22"/>
                <w:lang w:eastAsia="es-SV"/>
              </w:rPr>
            </w:pPr>
            <w:r w:rsidRPr="00211D98">
              <w:rPr>
                <w:rFonts w:asciiTheme="minorHAnsi" w:hAnsiTheme="minorHAnsi" w:cstheme="minorHAnsi"/>
                <w:color w:val="000000"/>
                <w:sz w:val="22"/>
                <w:szCs w:val="22"/>
                <w:lang w:eastAsia="es-SV"/>
              </w:rPr>
              <w:t> </w:t>
            </w:r>
          </w:p>
        </w:tc>
        <w:tc>
          <w:tcPr>
            <w:tcW w:w="726" w:type="dxa"/>
            <w:vAlign w:val="bottom"/>
          </w:tcPr>
          <w:p w:rsidR="00834004" w:rsidRPr="00211D98" w:rsidRDefault="00834004" w:rsidP="00E75F3D">
            <w:pPr>
              <w:rPr>
                <w:rFonts w:asciiTheme="minorHAnsi" w:hAnsiTheme="minorHAnsi" w:cstheme="minorHAnsi"/>
                <w:color w:val="000000"/>
                <w:sz w:val="22"/>
                <w:szCs w:val="22"/>
                <w:lang w:eastAsia="es-SV"/>
              </w:rPr>
            </w:pPr>
            <w:r w:rsidRPr="00211D98">
              <w:rPr>
                <w:rFonts w:asciiTheme="minorHAnsi" w:hAnsiTheme="minorHAnsi" w:cstheme="minorHAnsi"/>
                <w:color w:val="000000"/>
                <w:sz w:val="22"/>
                <w:szCs w:val="22"/>
                <w:lang w:eastAsia="es-SV"/>
              </w:rPr>
              <w:t> </w:t>
            </w:r>
          </w:p>
        </w:tc>
        <w:tc>
          <w:tcPr>
            <w:tcW w:w="808" w:type="dxa"/>
            <w:vAlign w:val="bottom"/>
          </w:tcPr>
          <w:p w:rsidR="00834004" w:rsidRPr="00211D98" w:rsidRDefault="00834004" w:rsidP="00E75F3D">
            <w:pPr>
              <w:rPr>
                <w:rFonts w:asciiTheme="minorHAnsi" w:hAnsiTheme="minorHAnsi" w:cstheme="minorHAnsi"/>
                <w:color w:val="000000"/>
                <w:sz w:val="22"/>
                <w:szCs w:val="22"/>
                <w:lang w:eastAsia="es-SV"/>
              </w:rPr>
            </w:pPr>
            <w:r w:rsidRPr="00211D98">
              <w:rPr>
                <w:rFonts w:asciiTheme="minorHAnsi" w:hAnsiTheme="minorHAnsi" w:cstheme="minorHAnsi"/>
                <w:color w:val="000000"/>
                <w:sz w:val="22"/>
                <w:szCs w:val="22"/>
                <w:lang w:eastAsia="es-SV"/>
              </w:rPr>
              <w:t> </w:t>
            </w:r>
          </w:p>
        </w:tc>
        <w:tc>
          <w:tcPr>
            <w:tcW w:w="808" w:type="dxa"/>
            <w:vAlign w:val="bottom"/>
          </w:tcPr>
          <w:p w:rsidR="00834004" w:rsidRPr="00211D98" w:rsidRDefault="00834004" w:rsidP="00E75F3D">
            <w:pPr>
              <w:rPr>
                <w:rFonts w:asciiTheme="minorHAnsi" w:hAnsiTheme="minorHAnsi" w:cstheme="minorHAnsi"/>
                <w:color w:val="000000"/>
                <w:sz w:val="22"/>
                <w:szCs w:val="22"/>
                <w:lang w:eastAsia="es-SV"/>
              </w:rPr>
            </w:pPr>
            <w:r w:rsidRPr="00211D98">
              <w:rPr>
                <w:rFonts w:asciiTheme="minorHAnsi" w:hAnsiTheme="minorHAnsi" w:cstheme="minorHAnsi"/>
                <w:color w:val="000000"/>
                <w:sz w:val="22"/>
                <w:szCs w:val="22"/>
                <w:lang w:eastAsia="es-SV"/>
              </w:rPr>
              <w:t> </w:t>
            </w:r>
          </w:p>
        </w:tc>
        <w:tc>
          <w:tcPr>
            <w:tcW w:w="808" w:type="dxa"/>
            <w:vAlign w:val="bottom"/>
          </w:tcPr>
          <w:p w:rsidR="00834004" w:rsidRPr="00211D98" w:rsidRDefault="00834004" w:rsidP="00E75F3D">
            <w:pPr>
              <w:rPr>
                <w:rFonts w:asciiTheme="minorHAnsi" w:hAnsiTheme="minorHAnsi" w:cstheme="minorHAnsi"/>
                <w:color w:val="000000"/>
                <w:sz w:val="22"/>
                <w:szCs w:val="22"/>
                <w:lang w:eastAsia="es-SV"/>
              </w:rPr>
            </w:pPr>
            <w:r w:rsidRPr="00211D98">
              <w:rPr>
                <w:rFonts w:asciiTheme="minorHAnsi" w:hAnsiTheme="minorHAnsi" w:cstheme="minorHAnsi"/>
                <w:color w:val="000000"/>
                <w:sz w:val="22"/>
                <w:szCs w:val="22"/>
                <w:lang w:eastAsia="es-SV"/>
              </w:rPr>
              <w:t> </w:t>
            </w:r>
          </w:p>
        </w:tc>
        <w:tc>
          <w:tcPr>
            <w:tcW w:w="1014" w:type="dxa"/>
            <w:shd w:val="clear" w:color="auto" w:fill="auto"/>
            <w:vAlign w:val="bottom"/>
          </w:tcPr>
          <w:p w:rsidR="00834004" w:rsidRPr="00211D98" w:rsidRDefault="00834004" w:rsidP="00E75F3D">
            <w:pPr>
              <w:rPr>
                <w:rFonts w:asciiTheme="minorHAnsi" w:hAnsiTheme="minorHAnsi" w:cstheme="minorHAnsi"/>
                <w:color w:val="000000"/>
                <w:sz w:val="22"/>
                <w:szCs w:val="22"/>
                <w:lang w:eastAsia="es-SV"/>
              </w:rPr>
            </w:pPr>
            <w:r w:rsidRPr="00211D98">
              <w:rPr>
                <w:rFonts w:asciiTheme="minorHAnsi" w:hAnsiTheme="minorHAnsi" w:cstheme="minorHAnsi"/>
                <w:color w:val="000000"/>
                <w:sz w:val="22"/>
                <w:szCs w:val="22"/>
                <w:lang w:eastAsia="es-SV"/>
              </w:rPr>
              <w:t> </w:t>
            </w:r>
          </w:p>
        </w:tc>
      </w:tr>
      <w:tr w:rsidR="00834004" w:rsidRPr="00211D98" w:rsidTr="00E75F3D">
        <w:trPr>
          <w:trHeight w:val="401"/>
        </w:trPr>
        <w:tc>
          <w:tcPr>
            <w:tcW w:w="5971" w:type="dxa"/>
          </w:tcPr>
          <w:p w:rsidR="00834004" w:rsidRPr="00211D98" w:rsidRDefault="00834004" w:rsidP="00E75F3D">
            <w:pPr>
              <w:jc w:val="both"/>
              <w:rPr>
                <w:rFonts w:asciiTheme="minorHAnsi" w:hAnsiTheme="minorHAnsi" w:cstheme="minorHAnsi"/>
                <w:sz w:val="22"/>
                <w:szCs w:val="22"/>
                <w:lang w:val="es-SV"/>
              </w:rPr>
            </w:pPr>
            <w:r w:rsidRPr="00211D98">
              <w:rPr>
                <w:rFonts w:asciiTheme="minorHAnsi" w:hAnsiTheme="minorHAnsi" w:cstheme="minorHAnsi"/>
                <w:sz w:val="22"/>
                <w:szCs w:val="22"/>
                <w:lang w:val="es-SV"/>
              </w:rPr>
              <w:t>A1.4 Recorridos de campo con liderazgos comunitarios para recolección de evidencias</w:t>
            </w:r>
          </w:p>
        </w:tc>
        <w:tc>
          <w:tcPr>
            <w:tcW w:w="808" w:type="dxa"/>
            <w:vAlign w:val="bottom"/>
          </w:tcPr>
          <w:p w:rsidR="00834004" w:rsidRPr="00211D98" w:rsidRDefault="00834004" w:rsidP="00E75F3D">
            <w:pPr>
              <w:rPr>
                <w:rFonts w:asciiTheme="minorHAnsi" w:hAnsiTheme="minorHAnsi" w:cstheme="minorHAnsi"/>
                <w:color w:val="000000"/>
                <w:sz w:val="22"/>
                <w:szCs w:val="22"/>
                <w:lang w:eastAsia="es-SV"/>
              </w:rPr>
            </w:pPr>
          </w:p>
        </w:tc>
        <w:tc>
          <w:tcPr>
            <w:tcW w:w="808" w:type="dxa"/>
            <w:vAlign w:val="bottom"/>
          </w:tcPr>
          <w:p w:rsidR="00834004" w:rsidRPr="00211D98" w:rsidRDefault="00834004" w:rsidP="00E75F3D">
            <w:pPr>
              <w:rPr>
                <w:rFonts w:asciiTheme="minorHAnsi" w:hAnsiTheme="minorHAnsi" w:cstheme="minorHAnsi"/>
                <w:color w:val="000000"/>
                <w:sz w:val="22"/>
                <w:szCs w:val="22"/>
                <w:lang w:eastAsia="es-SV"/>
              </w:rPr>
            </w:pPr>
          </w:p>
        </w:tc>
        <w:tc>
          <w:tcPr>
            <w:tcW w:w="808" w:type="dxa"/>
            <w:shd w:val="clear" w:color="auto" w:fill="C5E0B3" w:themeFill="accent6" w:themeFillTint="66"/>
            <w:vAlign w:val="bottom"/>
          </w:tcPr>
          <w:p w:rsidR="00834004" w:rsidRPr="00211D98" w:rsidRDefault="00834004" w:rsidP="00E75F3D">
            <w:pPr>
              <w:rPr>
                <w:rFonts w:asciiTheme="minorHAnsi" w:hAnsiTheme="minorHAnsi" w:cstheme="minorHAnsi"/>
                <w:color w:val="000000"/>
                <w:sz w:val="22"/>
                <w:szCs w:val="22"/>
                <w:lang w:eastAsia="es-SV"/>
              </w:rPr>
            </w:pPr>
          </w:p>
        </w:tc>
        <w:tc>
          <w:tcPr>
            <w:tcW w:w="848" w:type="dxa"/>
            <w:shd w:val="clear" w:color="auto" w:fill="C5E0B3" w:themeFill="accent6" w:themeFillTint="66"/>
            <w:vAlign w:val="bottom"/>
          </w:tcPr>
          <w:p w:rsidR="00834004" w:rsidRPr="00211D98" w:rsidRDefault="00834004" w:rsidP="00E75F3D">
            <w:pPr>
              <w:rPr>
                <w:rFonts w:asciiTheme="minorHAnsi" w:hAnsiTheme="minorHAnsi" w:cstheme="minorHAnsi"/>
                <w:color w:val="000000"/>
                <w:sz w:val="22"/>
                <w:szCs w:val="22"/>
                <w:lang w:eastAsia="es-SV"/>
              </w:rPr>
            </w:pPr>
          </w:p>
        </w:tc>
        <w:tc>
          <w:tcPr>
            <w:tcW w:w="850" w:type="dxa"/>
            <w:vAlign w:val="bottom"/>
          </w:tcPr>
          <w:p w:rsidR="00834004" w:rsidRPr="00211D98" w:rsidRDefault="00834004" w:rsidP="00E75F3D">
            <w:pPr>
              <w:rPr>
                <w:rFonts w:asciiTheme="minorHAnsi" w:hAnsiTheme="minorHAnsi" w:cstheme="minorHAnsi"/>
                <w:color w:val="000000"/>
                <w:sz w:val="22"/>
                <w:szCs w:val="22"/>
                <w:lang w:eastAsia="es-SV"/>
              </w:rPr>
            </w:pPr>
          </w:p>
        </w:tc>
        <w:tc>
          <w:tcPr>
            <w:tcW w:w="726" w:type="dxa"/>
            <w:vAlign w:val="bottom"/>
          </w:tcPr>
          <w:p w:rsidR="00834004" w:rsidRPr="00211D98" w:rsidRDefault="00834004" w:rsidP="00E75F3D">
            <w:pPr>
              <w:rPr>
                <w:rFonts w:asciiTheme="minorHAnsi" w:hAnsiTheme="minorHAnsi" w:cstheme="minorHAnsi"/>
                <w:color w:val="000000"/>
                <w:sz w:val="22"/>
                <w:szCs w:val="22"/>
                <w:lang w:eastAsia="es-SV"/>
              </w:rPr>
            </w:pPr>
          </w:p>
        </w:tc>
        <w:tc>
          <w:tcPr>
            <w:tcW w:w="808" w:type="dxa"/>
            <w:vAlign w:val="bottom"/>
          </w:tcPr>
          <w:p w:rsidR="00834004" w:rsidRPr="00211D98" w:rsidRDefault="00834004" w:rsidP="00E75F3D">
            <w:pPr>
              <w:rPr>
                <w:rFonts w:asciiTheme="minorHAnsi" w:hAnsiTheme="minorHAnsi" w:cstheme="minorHAnsi"/>
                <w:color w:val="000000"/>
                <w:sz w:val="22"/>
                <w:szCs w:val="22"/>
                <w:lang w:eastAsia="es-SV"/>
              </w:rPr>
            </w:pPr>
          </w:p>
        </w:tc>
        <w:tc>
          <w:tcPr>
            <w:tcW w:w="808" w:type="dxa"/>
            <w:vAlign w:val="bottom"/>
          </w:tcPr>
          <w:p w:rsidR="00834004" w:rsidRPr="00211D98" w:rsidRDefault="00834004" w:rsidP="00E75F3D">
            <w:pPr>
              <w:rPr>
                <w:rFonts w:asciiTheme="minorHAnsi" w:hAnsiTheme="minorHAnsi" w:cstheme="minorHAnsi"/>
                <w:color w:val="000000"/>
                <w:sz w:val="22"/>
                <w:szCs w:val="22"/>
                <w:lang w:eastAsia="es-SV"/>
              </w:rPr>
            </w:pPr>
          </w:p>
        </w:tc>
        <w:tc>
          <w:tcPr>
            <w:tcW w:w="808" w:type="dxa"/>
            <w:vAlign w:val="bottom"/>
          </w:tcPr>
          <w:p w:rsidR="00834004" w:rsidRPr="00211D98" w:rsidRDefault="00834004" w:rsidP="00E75F3D">
            <w:pPr>
              <w:rPr>
                <w:rFonts w:asciiTheme="minorHAnsi" w:hAnsiTheme="minorHAnsi" w:cstheme="minorHAnsi"/>
                <w:color w:val="000000"/>
                <w:sz w:val="22"/>
                <w:szCs w:val="22"/>
                <w:lang w:eastAsia="es-SV"/>
              </w:rPr>
            </w:pPr>
          </w:p>
        </w:tc>
        <w:tc>
          <w:tcPr>
            <w:tcW w:w="1014" w:type="dxa"/>
            <w:shd w:val="clear" w:color="auto" w:fill="FFFFFF" w:themeFill="background1"/>
            <w:vAlign w:val="bottom"/>
          </w:tcPr>
          <w:p w:rsidR="00834004" w:rsidRPr="00211D98" w:rsidRDefault="00834004" w:rsidP="00E75F3D">
            <w:pPr>
              <w:rPr>
                <w:rFonts w:asciiTheme="minorHAnsi" w:hAnsiTheme="minorHAnsi" w:cstheme="minorHAnsi"/>
                <w:color w:val="000000"/>
                <w:sz w:val="22"/>
                <w:szCs w:val="22"/>
                <w:lang w:eastAsia="es-SV"/>
              </w:rPr>
            </w:pPr>
          </w:p>
        </w:tc>
      </w:tr>
      <w:tr w:rsidR="00834004" w:rsidRPr="00211D98" w:rsidTr="00E75F3D">
        <w:trPr>
          <w:trHeight w:val="401"/>
        </w:trPr>
        <w:tc>
          <w:tcPr>
            <w:tcW w:w="5971" w:type="dxa"/>
          </w:tcPr>
          <w:p w:rsidR="00834004" w:rsidRPr="00211D98" w:rsidRDefault="00834004" w:rsidP="00E75F3D">
            <w:pPr>
              <w:jc w:val="both"/>
              <w:rPr>
                <w:rFonts w:asciiTheme="minorHAnsi" w:hAnsiTheme="minorHAnsi" w:cstheme="minorHAnsi"/>
                <w:sz w:val="22"/>
                <w:szCs w:val="22"/>
                <w:lang w:val="es-SV"/>
              </w:rPr>
            </w:pPr>
            <w:r w:rsidRPr="00211D98">
              <w:rPr>
                <w:rFonts w:asciiTheme="minorHAnsi" w:hAnsiTheme="minorHAnsi" w:cstheme="minorHAnsi"/>
                <w:sz w:val="22"/>
                <w:szCs w:val="22"/>
                <w:lang w:val="es-SV"/>
              </w:rPr>
              <w:t>A1.5 Talleres de socialización de resultados con comunidades y organizaciones</w:t>
            </w:r>
          </w:p>
        </w:tc>
        <w:tc>
          <w:tcPr>
            <w:tcW w:w="808" w:type="dxa"/>
            <w:vAlign w:val="bottom"/>
          </w:tcPr>
          <w:p w:rsidR="00834004" w:rsidRPr="00211D98" w:rsidRDefault="00834004" w:rsidP="00E75F3D">
            <w:pPr>
              <w:rPr>
                <w:rFonts w:asciiTheme="minorHAnsi" w:hAnsiTheme="minorHAnsi" w:cstheme="minorHAnsi"/>
                <w:color w:val="000000"/>
                <w:sz w:val="22"/>
                <w:szCs w:val="22"/>
                <w:lang w:eastAsia="es-SV"/>
              </w:rPr>
            </w:pPr>
          </w:p>
        </w:tc>
        <w:tc>
          <w:tcPr>
            <w:tcW w:w="808" w:type="dxa"/>
            <w:vAlign w:val="bottom"/>
          </w:tcPr>
          <w:p w:rsidR="00834004" w:rsidRPr="00211D98" w:rsidRDefault="00834004" w:rsidP="00E75F3D">
            <w:pPr>
              <w:rPr>
                <w:rFonts w:asciiTheme="minorHAnsi" w:hAnsiTheme="minorHAnsi" w:cstheme="minorHAnsi"/>
                <w:color w:val="000000"/>
                <w:sz w:val="22"/>
                <w:szCs w:val="22"/>
                <w:lang w:eastAsia="es-SV"/>
              </w:rPr>
            </w:pPr>
          </w:p>
        </w:tc>
        <w:tc>
          <w:tcPr>
            <w:tcW w:w="808" w:type="dxa"/>
            <w:vAlign w:val="bottom"/>
          </w:tcPr>
          <w:p w:rsidR="00834004" w:rsidRPr="00211D98" w:rsidRDefault="00834004" w:rsidP="00E75F3D">
            <w:pPr>
              <w:rPr>
                <w:rFonts w:asciiTheme="minorHAnsi" w:hAnsiTheme="minorHAnsi" w:cstheme="minorHAnsi"/>
                <w:color w:val="000000"/>
                <w:sz w:val="22"/>
                <w:szCs w:val="22"/>
                <w:lang w:eastAsia="es-SV"/>
              </w:rPr>
            </w:pPr>
          </w:p>
        </w:tc>
        <w:tc>
          <w:tcPr>
            <w:tcW w:w="848" w:type="dxa"/>
            <w:vAlign w:val="bottom"/>
          </w:tcPr>
          <w:p w:rsidR="00834004" w:rsidRPr="00211D98" w:rsidRDefault="00834004" w:rsidP="00E75F3D">
            <w:pPr>
              <w:rPr>
                <w:rFonts w:asciiTheme="minorHAnsi" w:hAnsiTheme="minorHAnsi" w:cstheme="minorHAnsi"/>
                <w:color w:val="000000"/>
                <w:sz w:val="22"/>
                <w:szCs w:val="22"/>
                <w:lang w:eastAsia="es-SV"/>
              </w:rPr>
            </w:pPr>
          </w:p>
        </w:tc>
        <w:tc>
          <w:tcPr>
            <w:tcW w:w="850" w:type="dxa"/>
            <w:vAlign w:val="bottom"/>
          </w:tcPr>
          <w:p w:rsidR="00834004" w:rsidRPr="00211D98" w:rsidRDefault="00834004" w:rsidP="00E75F3D">
            <w:pPr>
              <w:rPr>
                <w:rFonts w:asciiTheme="minorHAnsi" w:hAnsiTheme="minorHAnsi" w:cstheme="minorHAnsi"/>
                <w:color w:val="000000"/>
                <w:sz w:val="22"/>
                <w:szCs w:val="22"/>
                <w:lang w:eastAsia="es-SV"/>
              </w:rPr>
            </w:pPr>
          </w:p>
        </w:tc>
        <w:tc>
          <w:tcPr>
            <w:tcW w:w="726" w:type="dxa"/>
            <w:shd w:val="clear" w:color="auto" w:fill="C5E0B3" w:themeFill="accent6" w:themeFillTint="66"/>
            <w:vAlign w:val="bottom"/>
          </w:tcPr>
          <w:p w:rsidR="00834004" w:rsidRPr="00211D98" w:rsidRDefault="00834004" w:rsidP="00E75F3D">
            <w:pPr>
              <w:rPr>
                <w:rFonts w:asciiTheme="minorHAnsi" w:hAnsiTheme="minorHAnsi" w:cstheme="minorHAnsi"/>
                <w:color w:val="000000"/>
                <w:sz w:val="22"/>
                <w:szCs w:val="22"/>
                <w:lang w:eastAsia="es-SV"/>
              </w:rPr>
            </w:pPr>
          </w:p>
        </w:tc>
        <w:tc>
          <w:tcPr>
            <w:tcW w:w="808" w:type="dxa"/>
            <w:shd w:val="clear" w:color="auto" w:fill="C5E0B3" w:themeFill="accent6" w:themeFillTint="66"/>
            <w:vAlign w:val="bottom"/>
          </w:tcPr>
          <w:p w:rsidR="00834004" w:rsidRPr="00211D98" w:rsidRDefault="00834004" w:rsidP="00E75F3D">
            <w:pPr>
              <w:rPr>
                <w:rFonts w:asciiTheme="minorHAnsi" w:hAnsiTheme="minorHAnsi" w:cstheme="minorHAnsi"/>
                <w:color w:val="000000"/>
                <w:sz w:val="22"/>
                <w:szCs w:val="22"/>
                <w:lang w:eastAsia="es-SV"/>
              </w:rPr>
            </w:pPr>
          </w:p>
        </w:tc>
        <w:tc>
          <w:tcPr>
            <w:tcW w:w="808" w:type="dxa"/>
            <w:vAlign w:val="bottom"/>
          </w:tcPr>
          <w:p w:rsidR="00834004" w:rsidRPr="00211D98" w:rsidRDefault="00834004" w:rsidP="00E75F3D">
            <w:pPr>
              <w:rPr>
                <w:rFonts w:asciiTheme="minorHAnsi" w:hAnsiTheme="minorHAnsi" w:cstheme="minorHAnsi"/>
                <w:color w:val="000000"/>
                <w:sz w:val="22"/>
                <w:szCs w:val="22"/>
                <w:lang w:eastAsia="es-SV"/>
              </w:rPr>
            </w:pPr>
          </w:p>
        </w:tc>
        <w:tc>
          <w:tcPr>
            <w:tcW w:w="808" w:type="dxa"/>
            <w:vAlign w:val="bottom"/>
          </w:tcPr>
          <w:p w:rsidR="00834004" w:rsidRPr="00211D98" w:rsidRDefault="00834004" w:rsidP="00E75F3D">
            <w:pPr>
              <w:rPr>
                <w:rFonts w:asciiTheme="minorHAnsi" w:hAnsiTheme="minorHAnsi" w:cstheme="minorHAnsi"/>
                <w:color w:val="000000"/>
                <w:sz w:val="22"/>
                <w:szCs w:val="22"/>
                <w:lang w:eastAsia="es-SV"/>
              </w:rPr>
            </w:pPr>
          </w:p>
        </w:tc>
        <w:tc>
          <w:tcPr>
            <w:tcW w:w="1014" w:type="dxa"/>
            <w:shd w:val="clear" w:color="auto" w:fill="FFFFFF" w:themeFill="background1"/>
            <w:vAlign w:val="bottom"/>
          </w:tcPr>
          <w:p w:rsidR="00834004" w:rsidRPr="00211D98" w:rsidRDefault="00834004" w:rsidP="00E75F3D">
            <w:pPr>
              <w:rPr>
                <w:rFonts w:asciiTheme="minorHAnsi" w:hAnsiTheme="minorHAnsi" w:cstheme="minorHAnsi"/>
                <w:color w:val="000000"/>
                <w:sz w:val="22"/>
                <w:szCs w:val="22"/>
                <w:lang w:eastAsia="es-SV"/>
              </w:rPr>
            </w:pPr>
          </w:p>
        </w:tc>
      </w:tr>
      <w:tr w:rsidR="00834004" w:rsidRPr="00211D98" w:rsidTr="00E75F3D">
        <w:trPr>
          <w:trHeight w:val="401"/>
        </w:trPr>
        <w:tc>
          <w:tcPr>
            <w:tcW w:w="14257" w:type="dxa"/>
            <w:gridSpan w:val="11"/>
          </w:tcPr>
          <w:p w:rsidR="00834004" w:rsidRPr="00211D98" w:rsidRDefault="00834004" w:rsidP="00E75F3D">
            <w:pPr>
              <w:rPr>
                <w:rFonts w:asciiTheme="minorHAnsi" w:hAnsiTheme="minorHAnsi" w:cstheme="minorHAnsi"/>
                <w:color w:val="000000"/>
                <w:sz w:val="22"/>
                <w:szCs w:val="22"/>
                <w:lang w:eastAsia="es-SV"/>
              </w:rPr>
            </w:pPr>
            <w:r w:rsidRPr="00211D98">
              <w:rPr>
                <w:rFonts w:asciiTheme="minorHAnsi" w:hAnsiTheme="minorHAnsi" w:cstheme="minorHAnsi"/>
                <w:color w:val="000000"/>
                <w:sz w:val="22"/>
                <w:szCs w:val="22"/>
                <w:lang w:eastAsia="es-SV"/>
              </w:rPr>
              <w:t>Resultado 2. Fortalecido el posicionamiento Técnico - político y la capacidad de incidencia de las organizaciones de la Mesa Territorial del Foro del Agua y las comunidades que habitan en las cuencas Estero San Diego, El Jute y San Antonio</w:t>
            </w:r>
          </w:p>
        </w:tc>
      </w:tr>
      <w:tr w:rsidR="00834004" w:rsidRPr="00211D98" w:rsidTr="00E75F3D">
        <w:trPr>
          <w:trHeight w:val="401"/>
        </w:trPr>
        <w:tc>
          <w:tcPr>
            <w:tcW w:w="5971" w:type="dxa"/>
          </w:tcPr>
          <w:p w:rsidR="00834004" w:rsidRPr="00211D98" w:rsidRDefault="00834004" w:rsidP="00E75F3D">
            <w:pPr>
              <w:jc w:val="both"/>
              <w:rPr>
                <w:rFonts w:asciiTheme="minorHAnsi" w:hAnsiTheme="minorHAnsi" w:cstheme="minorHAnsi"/>
                <w:sz w:val="22"/>
                <w:szCs w:val="22"/>
                <w:lang w:val="es-SV"/>
              </w:rPr>
            </w:pPr>
            <w:r w:rsidRPr="00211D98">
              <w:rPr>
                <w:rFonts w:asciiTheme="minorHAnsi" w:hAnsiTheme="minorHAnsi" w:cstheme="minorHAnsi"/>
                <w:sz w:val="22"/>
                <w:szCs w:val="22"/>
                <w:lang w:val="es-SV"/>
              </w:rPr>
              <w:t>A2.1 Popularización e impresión del estudio</w:t>
            </w:r>
          </w:p>
        </w:tc>
        <w:tc>
          <w:tcPr>
            <w:tcW w:w="808" w:type="dxa"/>
            <w:vAlign w:val="bottom"/>
          </w:tcPr>
          <w:p w:rsidR="00834004" w:rsidRPr="00211D98" w:rsidRDefault="00834004" w:rsidP="00E75F3D">
            <w:pPr>
              <w:rPr>
                <w:rFonts w:asciiTheme="minorHAnsi" w:hAnsiTheme="minorHAnsi" w:cstheme="minorHAnsi"/>
                <w:color w:val="000000"/>
                <w:sz w:val="22"/>
                <w:szCs w:val="22"/>
                <w:lang w:eastAsia="es-SV"/>
              </w:rPr>
            </w:pPr>
            <w:r w:rsidRPr="00211D98">
              <w:rPr>
                <w:rFonts w:asciiTheme="minorHAnsi" w:hAnsiTheme="minorHAnsi" w:cstheme="minorHAnsi"/>
                <w:color w:val="000000"/>
                <w:sz w:val="22"/>
                <w:szCs w:val="22"/>
                <w:lang w:eastAsia="es-SV"/>
              </w:rPr>
              <w:t> </w:t>
            </w:r>
          </w:p>
        </w:tc>
        <w:tc>
          <w:tcPr>
            <w:tcW w:w="808" w:type="dxa"/>
            <w:vAlign w:val="bottom"/>
          </w:tcPr>
          <w:p w:rsidR="00834004" w:rsidRPr="00211D98" w:rsidRDefault="00834004" w:rsidP="00E75F3D">
            <w:pPr>
              <w:rPr>
                <w:rFonts w:asciiTheme="minorHAnsi" w:hAnsiTheme="minorHAnsi" w:cstheme="minorHAnsi"/>
                <w:color w:val="000000"/>
                <w:sz w:val="22"/>
                <w:szCs w:val="22"/>
                <w:lang w:eastAsia="es-SV"/>
              </w:rPr>
            </w:pPr>
            <w:r w:rsidRPr="00211D98">
              <w:rPr>
                <w:rFonts w:asciiTheme="minorHAnsi" w:hAnsiTheme="minorHAnsi" w:cstheme="minorHAnsi"/>
                <w:color w:val="000000"/>
                <w:sz w:val="22"/>
                <w:szCs w:val="22"/>
                <w:lang w:eastAsia="es-SV"/>
              </w:rPr>
              <w:t> </w:t>
            </w:r>
          </w:p>
        </w:tc>
        <w:tc>
          <w:tcPr>
            <w:tcW w:w="808" w:type="dxa"/>
            <w:vAlign w:val="bottom"/>
          </w:tcPr>
          <w:p w:rsidR="00834004" w:rsidRPr="00211D98" w:rsidRDefault="00834004" w:rsidP="00E75F3D">
            <w:pPr>
              <w:rPr>
                <w:rFonts w:asciiTheme="minorHAnsi" w:hAnsiTheme="minorHAnsi" w:cstheme="minorHAnsi"/>
                <w:color w:val="000000"/>
                <w:sz w:val="22"/>
                <w:szCs w:val="22"/>
                <w:lang w:eastAsia="es-SV"/>
              </w:rPr>
            </w:pPr>
            <w:r w:rsidRPr="00211D98">
              <w:rPr>
                <w:rFonts w:asciiTheme="minorHAnsi" w:hAnsiTheme="minorHAnsi" w:cstheme="minorHAnsi"/>
                <w:color w:val="000000"/>
                <w:sz w:val="22"/>
                <w:szCs w:val="22"/>
                <w:lang w:eastAsia="es-SV"/>
              </w:rPr>
              <w:t> </w:t>
            </w:r>
          </w:p>
        </w:tc>
        <w:tc>
          <w:tcPr>
            <w:tcW w:w="848" w:type="dxa"/>
            <w:vAlign w:val="bottom"/>
          </w:tcPr>
          <w:p w:rsidR="00834004" w:rsidRPr="00211D98" w:rsidRDefault="00834004" w:rsidP="00E75F3D">
            <w:pPr>
              <w:rPr>
                <w:rFonts w:asciiTheme="minorHAnsi" w:hAnsiTheme="minorHAnsi" w:cstheme="minorHAnsi"/>
                <w:color w:val="000000"/>
                <w:sz w:val="22"/>
                <w:szCs w:val="22"/>
                <w:lang w:eastAsia="es-SV"/>
              </w:rPr>
            </w:pPr>
            <w:r w:rsidRPr="00211D98">
              <w:rPr>
                <w:rFonts w:asciiTheme="minorHAnsi" w:hAnsiTheme="minorHAnsi" w:cstheme="minorHAnsi"/>
                <w:color w:val="000000"/>
                <w:sz w:val="22"/>
                <w:szCs w:val="22"/>
                <w:lang w:eastAsia="es-SV"/>
              </w:rPr>
              <w:t> </w:t>
            </w:r>
          </w:p>
        </w:tc>
        <w:tc>
          <w:tcPr>
            <w:tcW w:w="850" w:type="dxa"/>
            <w:shd w:val="clear" w:color="auto" w:fill="C5E0B3" w:themeFill="accent6" w:themeFillTint="66"/>
            <w:vAlign w:val="bottom"/>
          </w:tcPr>
          <w:p w:rsidR="00834004" w:rsidRPr="00211D98" w:rsidRDefault="00834004" w:rsidP="00E75F3D">
            <w:pPr>
              <w:rPr>
                <w:rFonts w:asciiTheme="minorHAnsi" w:hAnsiTheme="minorHAnsi" w:cstheme="minorHAnsi"/>
                <w:color w:val="000000"/>
                <w:sz w:val="22"/>
                <w:szCs w:val="22"/>
                <w:lang w:eastAsia="es-SV"/>
              </w:rPr>
            </w:pPr>
            <w:r w:rsidRPr="00211D98">
              <w:rPr>
                <w:rFonts w:asciiTheme="minorHAnsi" w:hAnsiTheme="minorHAnsi" w:cstheme="minorHAnsi"/>
                <w:color w:val="000000"/>
                <w:sz w:val="22"/>
                <w:szCs w:val="22"/>
                <w:lang w:eastAsia="es-SV"/>
              </w:rPr>
              <w:t> </w:t>
            </w:r>
          </w:p>
        </w:tc>
        <w:tc>
          <w:tcPr>
            <w:tcW w:w="726" w:type="dxa"/>
            <w:shd w:val="clear" w:color="auto" w:fill="C5E0B3" w:themeFill="accent6" w:themeFillTint="66"/>
            <w:vAlign w:val="bottom"/>
          </w:tcPr>
          <w:p w:rsidR="00834004" w:rsidRPr="00211D98" w:rsidRDefault="00834004" w:rsidP="00E75F3D">
            <w:pPr>
              <w:rPr>
                <w:rFonts w:asciiTheme="minorHAnsi" w:hAnsiTheme="minorHAnsi" w:cstheme="minorHAnsi"/>
                <w:color w:val="000000"/>
                <w:sz w:val="22"/>
                <w:szCs w:val="22"/>
                <w:lang w:eastAsia="es-SV"/>
              </w:rPr>
            </w:pPr>
            <w:r w:rsidRPr="00211D98">
              <w:rPr>
                <w:rFonts w:asciiTheme="minorHAnsi" w:hAnsiTheme="minorHAnsi" w:cstheme="minorHAnsi"/>
                <w:color w:val="000000"/>
                <w:sz w:val="22"/>
                <w:szCs w:val="22"/>
                <w:lang w:eastAsia="es-SV"/>
              </w:rPr>
              <w:t> </w:t>
            </w:r>
          </w:p>
        </w:tc>
        <w:tc>
          <w:tcPr>
            <w:tcW w:w="808" w:type="dxa"/>
            <w:shd w:val="clear" w:color="auto" w:fill="FFFFFF" w:themeFill="background1"/>
            <w:vAlign w:val="bottom"/>
          </w:tcPr>
          <w:p w:rsidR="00834004" w:rsidRPr="00211D98" w:rsidRDefault="00834004" w:rsidP="00E75F3D">
            <w:pPr>
              <w:rPr>
                <w:rFonts w:asciiTheme="minorHAnsi" w:hAnsiTheme="minorHAnsi" w:cstheme="minorHAnsi"/>
                <w:color w:val="000000"/>
                <w:sz w:val="22"/>
                <w:szCs w:val="22"/>
                <w:lang w:eastAsia="es-SV"/>
              </w:rPr>
            </w:pPr>
            <w:r w:rsidRPr="00211D98">
              <w:rPr>
                <w:rFonts w:asciiTheme="minorHAnsi" w:hAnsiTheme="minorHAnsi" w:cstheme="minorHAnsi"/>
                <w:color w:val="000000"/>
                <w:sz w:val="22"/>
                <w:szCs w:val="22"/>
                <w:lang w:eastAsia="es-SV"/>
              </w:rPr>
              <w:t> </w:t>
            </w:r>
          </w:p>
        </w:tc>
        <w:tc>
          <w:tcPr>
            <w:tcW w:w="808" w:type="dxa"/>
            <w:shd w:val="clear" w:color="auto" w:fill="FFFFFF" w:themeFill="background1"/>
            <w:vAlign w:val="bottom"/>
          </w:tcPr>
          <w:p w:rsidR="00834004" w:rsidRPr="00211D98" w:rsidRDefault="00834004" w:rsidP="00E75F3D">
            <w:pPr>
              <w:rPr>
                <w:rFonts w:asciiTheme="minorHAnsi" w:hAnsiTheme="minorHAnsi" w:cstheme="minorHAnsi"/>
                <w:color w:val="000000"/>
                <w:sz w:val="22"/>
                <w:szCs w:val="22"/>
                <w:lang w:eastAsia="es-SV"/>
              </w:rPr>
            </w:pPr>
            <w:r w:rsidRPr="00211D98">
              <w:rPr>
                <w:rFonts w:asciiTheme="minorHAnsi" w:hAnsiTheme="minorHAnsi" w:cstheme="minorHAnsi"/>
                <w:color w:val="000000"/>
                <w:sz w:val="22"/>
                <w:szCs w:val="22"/>
                <w:lang w:eastAsia="es-SV"/>
              </w:rPr>
              <w:t> </w:t>
            </w:r>
          </w:p>
        </w:tc>
        <w:tc>
          <w:tcPr>
            <w:tcW w:w="808" w:type="dxa"/>
            <w:shd w:val="clear" w:color="auto" w:fill="FFFFFF" w:themeFill="background1"/>
            <w:vAlign w:val="bottom"/>
          </w:tcPr>
          <w:p w:rsidR="00834004" w:rsidRPr="00211D98" w:rsidRDefault="00834004" w:rsidP="00E75F3D">
            <w:pPr>
              <w:rPr>
                <w:rFonts w:asciiTheme="minorHAnsi" w:hAnsiTheme="minorHAnsi" w:cstheme="minorHAnsi"/>
                <w:color w:val="000000"/>
                <w:sz w:val="22"/>
                <w:szCs w:val="22"/>
                <w:lang w:eastAsia="es-SV"/>
              </w:rPr>
            </w:pPr>
            <w:r w:rsidRPr="00211D98">
              <w:rPr>
                <w:rFonts w:asciiTheme="minorHAnsi" w:hAnsiTheme="minorHAnsi" w:cstheme="minorHAnsi"/>
                <w:color w:val="000000"/>
                <w:sz w:val="22"/>
                <w:szCs w:val="22"/>
                <w:lang w:eastAsia="es-SV"/>
              </w:rPr>
              <w:t> </w:t>
            </w:r>
          </w:p>
        </w:tc>
        <w:tc>
          <w:tcPr>
            <w:tcW w:w="1014" w:type="dxa"/>
            <w:vAlign w:val="bottom"/>
          </w:tcPr>
          <w:p w:rsidR="00834004" w:rsidRPr="00211D98" w:rsidRDefault="00834004" w:rsidP="00E75F3D">
            <w:pPr>
              <w:rPr>
                <w:rFonts w:asciiTheme="minorHAnsi" w:hAnsiTheme="minorHAnsi" w:cstheme="minorHAnsi"/>
                <w:color w:val="000000"/>
                <w:sz w:val="22"/>
                <w:szCs w:val="22"/>
                <w:lang w:eastAsia="es-SV"/>
              </w:rPr>
            </w:pPr>
            <w:r w:rsidRPr="00211D98">
              <w:rPr>
                <w:rFonts w:asciiTheme="minorHAnsi" w:hAnsiTheme="minorHAnsi" w:cstheme="minorHAnsi"/>
                <w:color w:val="000000"/>
                <w:sz w:val="22"/>
                <w:szCs w:val="22"/>
                <w:lang w:eastAsia="es-SV"/>
              </w:rPr>
              <w:t> </w:t>
            </w:r>
          </w:p>
        </w:tc>
      </w:tr>
      <w:tr w:rsidR="00834004" w:rsidRPr="00211D98" w:rsidTr="00E75F3D">
        <w:trPr>
          <w:trHeight w:val="401"/>
        </w:trPr>
        <w:tc>
          <w:tcPr>
            <w:tcW w:w="5971" w:type="dxa"/>
          </w:tcPr>
          <w:p w:rsidR="00834004" w:rsidRPr="00211D98" w:rsidRDefault="00834004" w:rsidP="00E75F3D">
            <w:pPr>
              <w:rPr>
                <w:rFonts w:asciiTheme="minorHAnsi" w:hAnsiTheme="minorHAnsi" w:cstheme="minorHAnsi"/>
                <w:sz w:val="22"/>
                <w:szCs w:val="22"/>
                <w:lang w:val="es-SV"/>
              </w:rPr>
            </w:pPr>
            <w:r w:rsidRPr="00211D98">
              <w:rPr>
                <w:rFonts w:asciiTheme="minorHAnsi" w:hAnsiTheme="minorHAnsi" w:cstheme="minorHAnsi"/>
                <w:sz w:val="22"/>
                <w:szCs w:val="22"/>
                <w:lang w:val="es-SV"/>
              </w:rPr>
              <w:t>A2.2 Diseño y ejecución de plan de posicionamiento técnico y político de las organizaciones de la mesa territorial del Foro del Agua</w:t>
            </w:r>
          </w:p>
        </w:tc>
        <w:tc>
          <w:tcPr>
            <w:tcW w:w="808" w:type="dxa"/>
            <w:shd w:val="clear" w:color="auto" w:fill="C5E0B3" w:themeFill="accent6" w:themeFillTint="66"/>
            <w:vAlign w:val="bottom"/>
          </w:tcPr>
          <w:p w:rsidR="00834004" w:rsidRPr="00211D98" w:rsidRDefault="00834004" w:rsidP="00E75F3D">
            <w:pPr>
              <w:rPr>
                <w:rFonts w:asciiTheme="minorHAnsi" w:hAnsiTheme="minorHAnsi" w:cstheme="minorHAnsi"/>
                <w:color w:val="000000"/>
                <w:sz w:val="22"/>
                <w:szCs w:val="22"/>
                <w:lang w:eastAsia="es-SV"/>
              </w:rPr>
            </w:pPr>
            <w:r w:rsidRPr="00211D98">
              <w:rPr>
                <w:rFonts w:asciiTheme="minorHAnsi" w:hAnsiTheme="minorHAnsi" w:cstheme="minorHAnsi"/>
                <w:color w:val="000000"/>
                <w:sz w:val="22"/>
                <w:szCs w:val="22"/>
                <w:lang w:eastAsia="es-SV"/>
              </w:rPr>
              <w:t> </w:t>
            </w:r>
          </w:p>
        </w:tc>
        <w:tc>
          <w:tcPr>
            <w:tcW w:w="808" w:type="dxa"/>
            <w:shd w:val="clear" w:color="auto" w:fill="C5E0B3" w:themeFill="accent6" w:themeFillTint="66"/>
            <w:vAlign w:val="bottom"/>
          </w:tcPr>
          <w:p w:rsidR="00834004" w:rsidRPr="00211D98" w:rsidRDefault="00834004" w:rsidP="00E75F3D">
            <w:pPr>
              <w:rPr>
                <w:rFonts w:asciiTheme="minorHAnsi" w:hAnsiTheme="minorHAnsi" w:cstheme="minorHAnsi"/>
                <w:color w:val="000000"/>
                <w:sz w:val="22"/>
                <w:szCs w:val="22"/>
                <w:lang w:eastAsia="es-SV"/>
              </w:rPr>
            </w:pPr>
            <w:r w:rsidRPr="00211D98">
              <w:rPr>
                <w:rFonts w:asciiTheme="minorHAnsi" w:hAnsiTheme="minorHAnsi" w:cstheme="minorHAnsi"/>
                <w:color w:val="000000"/>
                <w:sz w:val="22"/>
                <w:szCs w:val="22"/>
                <w:lang w:eastAsia="es-SV"/>
              </w:rPr>
              <w:t> </w:t>
            </w:r>
          </w:p>
        </w:tc>
        <w:tc>
          <w:tcPr>
            <w:tcW w:w="808" w:type="dxa"/>
            <w:vAlign w:val="bottom"/>
          </w:tcPr>
          <w:p w:rsidR="00834004" w:rsidRPr="00211D98" w:rsidRDefault="00834004" w:rsidP="00E75F3D">
            <w:pPr>
              <w:rPr>
                <w:rFonts w:asciiTheme="minorHAnsi" w:hAnsiTheme="minorHAnsi" w:cstheme="minorHAnsi"/>
                <w:color w:val="000000"/>
                <w:sz w:val="22"/>
                <w:szCs w:val="22"/>
                <w:lang w:eastAsia="es-SV"/>
              </w:rPr>
            </w:pPr>
            <w:r w:rsidRPr="00211D98">
              <w:rPr>
                <w:rFonts w:asciiTheme="minorHAnsi" w:hAnsiTheme="minorHAnsi" w:cstheme="minorHAnsi"/>
                <w:color w:val="000000"/>
                <w:sz w:val="22"/>
                <w:szCs w:val="22"/>
                <w:lang w:eastAsia="es-SV"/>
              </w:rPr>
              <w:t> </w:t>
            </w:r>
          </w:p>
        </w:tc>
        <w:tc>
          <w:tcPr>
            <w:tcW w:w="848" w:type="dxa"/>
            <w:vAlign w:val="bottom"/>
          </w:tcPr>
          <w:p w:rsidR="00834004" w:rsidRPr="00211D98" w:rsidRDefault="00834004" w:rsidP="00E75F3D">
            <w:pPr>
              <w:rPr>
                <w:rFonts w:asciiTheme="minorHAnsi" w:hAnsiTheme="minorHAnsi" w:cstheme="minorHAnsi"/>
                <w:color w:val="000000"/>
                <w:sz w:val="22"/>
                <w:szCs w:val="22"/>
                <w:lang w:eastAsia="es-SV"/>
              </w:rPr>
            </w:pPr>
            <w:r w:rsidRPr="00211D98">
              <w:rPr>
                <w:rFonts w:asciiTheme="minorHAnsi" w:hAnsiTheme="minorHAnsi" w:cstheme="minorHAnsi"/>
                <w:color w:val="000000"/>
                <w:sz w:val="22"/>
                <w:szCs w:val="22"/>
                <w:lang w:eastAsia="es-SV"/>
              </w:rPr>
              <w:t> </w:t>
            </w:r>
          </w:p>
        </w:tc>
        <w:tc>
          <w:tcPr>
            <w:tcW w:w="850" w:type="dxa"/>
            <w:vAlign w:val="bottom"/>
          </w:tcPr>
          <w:p w:rsidR="00834004" w:rsidRPr="00211D98" w:rsidRDefault="00834004" w:rsidP="00E75F3D">
            <w:pPr>
              <w:rPr>
                <w:rFonts w:asciiTheme="minorHAnsi" w:hAnsiTheme="minorHAnsi" w:cstheme="minorHAnsi"/>
                <w:color w:val="000000"/>
                <w:sz w:val="22"/>
                <w:szCs w:val="22"/>
                <w:lang w:eastAsia="es-SV"/>
              </w:rPr>
            </w:pPr>
            <w:r w:rsidRPr="00211D98">
              <w:rPr>
                <w:rFonts w:asciiTheme="minorHAnsi" w:hAnsiTheme="minorHAnsi" w:cstheme="minorHAnsi"/>
                <w:color w:val="000000"/>
                <w:sz w:val="22"/>
                <w:szCs w:val="22"/>
                <w:lang w:eastAsia="es-SV"/>
              </w:rPr>
              <w:t> </w:t>
            </w:r>
          </w:p>
        </w:tc>
        <w:tc>
          <w:tcPr>
            <w:tcW w:w="726" w:type="dxa"/>
            <w:vAlign w:val="bottom"/>
          </w:tcPr>
          <w:p w:rsidR="00834004" w:rsidRPr="00211D98" w:rsidRDefault="00834004" w:rsidP="00E75F3D">
            <w:pPr>
              <w:rPr>
                <w:rFonts w:asciiTheme="minorHAnsi" w:hAnsiTheme="minorHAnsi" w:cstheme="minorHAnsi"/>
                <w:color w:val="000000"/>
                <w:sz w:val="22"/>
                <w:szCs w:val="22"/>
                <w:lang w:eastAsia="es-SV"/>
              </w:rPr>
            </w:pPr>
            <w:r w:rsidRPr="00211D98">
              <w:rPr>
                <w:rFonts w:asciiTheme="minorHAnsi" w:hAnsiTheme="minorHAnsi" w:cstheme="minorHAnsi"/>
                <w:color w:val="000000"/>
                <w:sz w:val="22"/>
                <w:szCs w:val="22"/>
                <w:lang w:eastAsia="es-SV"/>
              </w:rPr>
              <w:t> </w:t>
            </w:r>
          </w:p>
        </w:tc>
        <w:tc>
          <w:tcPr>
            <w:tcW w:w="808" w:type="dxa"/>
            <w:shd w:val="clear" w:color="auto" w:fill="FFFFFF" w:themeFill="background1"/>
            <w:vAlign w:val="bottom"/>
          </w:tcPr>
          <w:p w:rsidR="00834004" w:rsidRPr="00211D98" w:rsidRDefault="00834004" w:rsidP="00E75F3D">
            <w:pPr>
              <w:rPr>
                <w:rFonts w:asciiTheme="minorHAnsi" w:hAnsiTheme="minorHAnsi" w:cstheme="minorHAnsi"/>
                <w:color w:val="000000"/>
                <w:sz w:val="22"/>
                <w:szCs w:val="22"/>
                <w:lang w:eastAsia="es-SV"/>
              </w:rPr>
            </w:pPr>
            <w:r w:rsidRPr="00211D98">
              <w:rPr>
                <w:rFonts w:asciiTheme="minorHAnsi" w:hAnsiTheme="minorHAnsi" w:cstheme="minorHAnsi"/>
                <w:color w:val="000000"/>
                <w:sz w:val="22"/>
                <w:szCs w:val="22"/>
                <w:lang w:eastAsia="es-SV"/>
              </w:rPr>
              <w:t> </w:t>
            </w:r>
          </w:p>
        </w:tc>
        <w:tc>
          <w:tcPr>
            <w:tcW w:w="808" w:type="dxa"/>
            <w:shd w:val="clear" w:color="auto" w:fill="FFFFFF" w:themeFill="background1"/>
            <w:vAlign w:val="bottom"/>
          </w:tcPr>
          <w:p w:rsidR="00834004" w:rsidRPr="00211D98" w:rsidRDefault="00834004" w:rsidP="00E75F3D">
            <w:pPr>
              <w:rPr>
                <w:rFonts w:asciiTheme="minorHAnsi" w:hAnsiTheme="minorHAnsi" w:cstheme="minorHAnsi"/>
                <w:color w:val="000000"/>
                <w:sz w:val="22"/>
                <w:szCs w:val="22"/>
                <w:lang w:eastAsia="es-SV"/>
              </w:rPr>
            </w:pPr>
            <w:r w:rsidRPr="00211D98">
              <w:rPr>
                <w:rFonts w:asciiTheme="minorHAnsi" w:hAnsiTheme="minorHAnsi" w:cstheme="minorHAnsi"/>
                <w:color w:val="000000"/>
                <w:sz w:val="22"/>
                <w:szCs w:val="22"/>
                <w:lang w:eastAsia="es-SV"/>
              </w:rPr>
              <w:t> </w:t>
            </w:r>
          </w:p>
        </w:tc>
        <w:tc>
          <w:tcPr>
            <w:tcW w:w="808" w:type="dxa"/>
            <w:shd w:val="clear" w:color="auto" w:fill="FFFFFF" w:themeFill="background1"/>
            <w:vAlign w:val="bottom"/>
          </w:tcPr>
          <w:p w:rsidR="00834004" w:rsidRPr="00211D98" w:rsidRDefault="00834004" w:rsidP="00E75F3D">
            <w:pPr>
              <w:rPr>
                <w:rFonts w:asciiTheme="minorHAnsi" w:hAnsiTheme="minorHAnsi" w:cstheme="minorHAnsi"/>
                <w:color w:val="000000"/>
                <w:sz w:val="22"/>
                <w:szCs w:val="22"/>
                <w:lang w:eastAsia="es-SV"/>
              </w:rPr>
            </w:pPr>
            <w:r w:rsidRPr="00211D98">
              <w:rPr>
                <w:rFonts w:asciiTheme="minorHAnsi" w:hAnsiTheme="minorHAnsi" w:cstheme="minorHAnsi"/>
                <w:color w:val="000000"/>
                <w:sz w:val="22"/>
                <w:szCs w:val="22"/>
                <w:lang w:eastAsia="es-SV"/>
              </w:rPr>
              <w:t> </w:t>
            </w:r>
          </w:p>
        </w:tc>
        <w:tc>
          <w:tcPr>
            <w:tcW w:w="1014" w:type="dxa"/>
            <w:vAlign w:val="bottom"/>
          </w:tcPr>
          <w:p w:rsidR="00834004" w:rsidRPr="00211D98" w:rsidRDefault="00834004" w:rsidP="00E75F3D">
            <w:pPr>
              <w:rPr>
                <w:rFonts w:asciiTheme="minorHAnsi" w:hAnsiTheme="minorHAnsi" w:cstheme="minorHAnsi"/>
                <w:color w:val="000000"/>
                <w:sz w:val="22"/>
                <w:szCs w:val="22"/>
                <w:lang w:eastAsia="es-SV"/>
              </w:rPr>
            </w:pPr>
            <w:r w:rsidRPr="00211D98">
              <w:rPr>
                <w:rFonts w:asciiTheme="minorHAnsi" w:hAnsiTheme="minorHAnsi" w:cstheme="minorHAnsi"/>
                <w:color w:val="000000"/>
                <w:sz w:val="22"/>
                <w:szCs w:val="22"/>
                <w:lang w:eastAsia="es-SV"/>
              </w:rPr>
              <w:t> </w:t>
            </w:r>
          </w:p>
        </w:tc>
      </w:tr>
      <w:tr w:rsidR="00834004" w:rsidRPr="00211D98" w:rsidTr="00E75F3D">
        <w:trPr>
          <w:trHeight w:val="401"/>
        </w:trPr>
        <w:tc>
          <w:tcPr>
            <w:tcW w:w="5971" w:type="dxa"/>
          </w:tcPr>
          <w:p w:rsidR="00834004" w:rsidRPr="00211D98" w:rsidRDefault="00834004" w:rsidP="00E75F3D">
            <w:pPr>
              <w:jc w:val="both"/>
              <w:rPr>
                <w:rFonts w:asciiTheme="minorHAnsi" w:hAnsiTheme="minorHAnsi" w:cstheme="minorHAnsi"/>
                <w:sz w:val="22"/>
                <w:szCs w:val="22"/>
                <w:lang w:val="es-SV"/>
              </w:rPr>
            </w:pPr>
            <w:r w:rsidRPr="00211D98">
              <w:rPr>
                <w:rFonts w:asciiTheme="minorHAnsi" w:hAnsiTheme="minorHAnsi" w:cstheme="minorHAnsi"/>
                <w:sz w:val="22"/>
                <w:szCs w:val="22"/>
                <w:lang w:val="es-SV"/>
              </w:rPr>
              <w:t xml:space="preserve">A2.3 Jornadas de Presentación y seguimiento de denuncias ambientales </w:t>
            </w:r>
          </w:p>
        </w:tc>
        <w:tc>
          <w:tcPr>
            <w:tcW w:w="808" w:type="dxa"/>
            <w:shd w:val="clear" w:color="auto" w:fill="FFFFFF" w:themeFill="background1"/>
            <w:vAlign w:val="bottom"/>
          </w:tcPr>
          <w:p w:rsidR="00834004" w:rsidRPr="00211D98" w:rsidRDefault="00834004" w:rsidP="00E75F3D">
            <w:pPr>
              <w:rPr>
                <w:rFonts w:asciiTheme="minorHAnsi" w:hAnsiTheme="minorHAnsi" w:cstheme="minorHAnsi"/>
                <w:color w:val="000000"/>
                <w:sz w:val="22"/>
                <w:szCs w:val="22"/>
                <w:lang w:eastAsia="es-SV"/>
              </w:rPr>
            </w:pPr>
          </w:p>
        </w:tc>
        <w:tc>
          <w:tcPr>
            <w:tcW w:w="808" w:type="dxa"/>
            <w:shd w:val="clear" w:color="auto" w:fill="FFFFFF" w:themeFill="background1"/>
            <w:vAlign w:val="bottom"/>
          </w:tcPr>
          <w:p w:rsidR="00834004" w:rsidRPr="00211D98" w:rsidRDefault="00834004" w:rsidP="00E75F3D">
            <w:pPr>
              <w:rPr>
                <w:rFonts w:asciiTheme="minorHAnsi" w:hAnsiTheme="minorHAnsi" w:cstheme="minorHAnsi"/>
                <w:color w:val="000000"/>
                <w:sz w:val="22"/>
                <w:szCs w:val="22"/>
                <w:lang w:eastAsia="es-SV"/>
              </w:rPr>
            </w:pPr>
          </w:p>
        </w:tc>
        <w:tc>
          <w:tcPr>
            <w:tcW w:w="808" w:type="dxa"/>
            <w:shd w:val="clear" w:color="auto" w:fill="FFFFFF" w:themeFill="background1"/>
            <w:vAlign w:val="bottom"/>
          </w:tcPr>
          <w:p w:rsidR="00834004" w:rsidRPr="00211D98" w:rsidRDefault="00834004" w:rsidP="00E75F3D">
            <w:pPr>
              <w:rPr>
                <w:rFonts w:asciiTheme="minorHAnsi" w:hAnsiTheme="minorHAnsi" w:cstheme="minorHAnsi"/>
                <w:color w:val="000000"/>
                <w:sz w:val="22"/>
                <w:szCs w:val="22"/>
                <w:lang w:eastAsia="es-SV"/>
              </w:rPr>
            </w:pPr>
          </w:p>
        </w:tc>
        <w:tc>
          <w:tcPr>
            <w:tcW w:w="848" w:type="dxa"/>
            <w:shd w:val="clear" w:color="auto" w:fill="C5E0B3" w:themeFill="accent6" w:themeFillTint="66"/>
            <w:vAlign w:val="bottom"/>
          </w:tcPr>
          <w:p w:rsidR="00834004" w:rsidRPr="00211D98" w:rsidRDefault="00834004" w:rsidP="00E75F3D">
            <w:pPr>
              <w:rPr>
                <w:rFonts w:asciiTheme="minorHAnsi" w:hAnsiTheme="minorHAnsi" w:cstheme="minorHAnsi"/>
                <w:color w:val="000000"/>
                <w:sz w:val="22"/>
                <w:szCs w:val="22"/>
                <w:lang w:eastAsia="es-SV"/>
              </w:rPr>
            </w:pPr>
          </w:p>
        </w:tc>
        <w:tc>
          <w:tcPr>
            <w:tcW w:w="850" w:type="dxa"/>
            <w:shd w:val="clear" w:color="auto" w:fill="C5E0B3" w:themeFill="accent6" w:themeFillTint="66"/>
            <w:vAlign w:val="bottom"/>
          </w:tcPr>
          <w:p w:rsidR="00834004" w:rsidRPr="00211D98" w:rsidRDefault="00834004" w:rsidP="00E75F3D">
            <w:pPr>
              <w:rPr>
                <w:rFonts w:asciiTheme="minorHAnsi" w:hAnsiTheme="minorHAnsi" w:cstheme="minorHAnsi"/>
                <w:color w:val="000000"/>
                <w:sz w:val="22"/>
                <w:szCs w:val="22"/>
                <w:lang w:eastAsia="es-SV"/>
              </w:rPr>
            </w:pPr>
          </w:p>
        </w:tc>
        <w:tc>
          <w:tcPr>
            <w:tcW w:w="726" w:type="dxa"/>
            <w:shd w:val="clear" w:color="auto" w:fill="C5E0B3" w:themeFill="accent6" w:themeFillTint="66"/>
            <w:vAlign w:val="bottom"/>
          </w:tcPr>
          <w:p w:rsidR="00834004" w:rsidRPr="00211D98" w:rsidRDefault="00834004" w:rsidP="00E75F3D">
            <w:pPr>
              <w:rPr>
                <w:rFonts w:asciiTheme="minorHAnsi" w:hAnsiTheme="minorHAnsi" w:cstheme="minorHAnsi"/>
                <w:color w:val="000000"/>
                <w:sz w:val="22"/>
                <w:szCs w:val="22"/>
                <w:lang w:eastAsia="es-SV"/>
              </w:rPr>
            </w:pPr>
          </w:p>
        </w:tc>
        <w:tc>
          <w:tcPr>
            <w:tcW w:w="808" w:type="dxa"/>
            <w:shd w:val="clear" w:color="auto" w:fill="C5E0B3" w:themeFill="accent6" w:themeFillTint="66"/>
            <w:vAlign w:val="bottom"/>
          </w:tcPr>
          <w:p w:rsidR="00834004" w:rsidRPr="00211D98" w:rsidRDefault="00834004" w:rsidP="00E75F3D">
            <w:pPr>
              <w:rPr>
                <w:rFonts w:asciiTheme="minorHAnsi" w:hAnsiTheme="minorHAnsi" w:cstheme="minorHAnsi"/>
                <w:color w:val="000000"/>
                <w:sz w:val="22"/>
                <w:szCs w:val="22"/>
                <w:lang w:eastAsia="es-SV"/>
              </w:rPr>
            </w:pPr>
          </w:p>
        </w:tc>
        <w:tc>
          <w:tcPr>
            <w:tcW w:w="808" w:type="dxa"/>
            <w:shd w:val="clear" w:color="auto" w:fill="C5E0B3" w:themeFill="accent6" w:themeFillTint="66"/>
            <w:vAlign w:val="bottom"/>
          </w:tcPr>
          <w:p w:rsidR="00834004" w:rsidRPr="00211D98" w:rsidRDefault="00834004" w:rsidP="00E75F3D">
            <w:pPr>
              <w:rPr>
                <w:rFonts w:asciiTheme="minorHAnsi" w:hAnsiTheme="minorHAnsi" w:cstheme="minorHAnsi"/>
                <w:color w:val="000000"/>
                <w:sz w:val="22"/>
                <w:szCs w:val="22"/>
                <w:lang w:eastAsia="es-SV"/>
              </w:rPr>
            </w:pPr>
          </w:p>
        </w:tc>
        <w:tc>
          <w:tcPr>
            <w:tcW w:w="808" w:type="dxa"/>
            <w:shd w:val="clear" w:color="auto" w:fill="C5E0B3" w:themeFill="accent6" w:themeFillTint="66"/>
            <w:vAlign w:val="bottom"/>
          </w:tcPr>
          <w:p w:rsidR="00834004" w:rsidRPr="00211D98" w:rsidRDefault="00834004" w:rsidP="00E75F3D">
            <w:pPr>
              <w:rPr>
                <w:rFonts w:asciiTheme="minorHAnsi" w:hAnsiTheme="minorHAnsi" w:cstheme="minorHAnsi"/>
                <w:color w:val="000000"/>
                <w:sz w:val="22"/>
                <w:szCs w:val="22"/>
                <w:lang w:eastAsia="es-SV"/>
              </w:rPr>
            </w:pPr>
          </w:p>
        </w:tc>
        <w:tc>
          <w:tcPr>
            <w:tcW w:w="1014" w:type="dxa"/>
            <w:shd w:val="clear" w:color="auto" w:fill="C5E0B3" w:themeFill="accent6" w:themeFillTint="66"/>
            <w:vAlign w:val="bottom"/>
          </w:tcPr>
          <w:p w:rsidR="00834004" w:rsidRPr="00211D98" w:rsidRDefault="00834004" w:rsidP="00E75F3D">
            <w:pPr>
              <w:rPr>
                <w:rFonts w:asciiTheme="minorHAnsi" w:hAnsiTheme="minorHAnsi" w:cstheme="minorHAnsi"/>
                <w:color w:val="000000"/>
                <w:sz w:val="22"/>
                <w:szCs w:val="22"/>
                <w:lang w:eastAsia="es-SV"/>
              </w:rPr>
            </w:pPr>
          </w:p>
        </w:tc>
      </w:tr>
      <w:tr w:rsidR="00834004" w:rsidRPr="00211D98" w:rsidTr="00E75F3D">
        <w:trPr>
          <w:trHeight w:val="401"/>
        </w:trPr>
        <w:tc>
          <w:tcPr>
            <w:tcW w:w="5971" w:type="dxa"/>
          </w:tcPr>
          <w:p w:rsidR="00834004" w:rsidRPr="00211D98" w:rsidRDefault="00834004" w:rsidP="00E75F3D">
            <w:pPr>
              <w:rPr>
                <w:rFonts w:asciiTheme="minorHAnsi" w:hAnsiTheme="minorHAnsi" w:cstheme="minorHAnsi"/>
                <w:sz w:val="22"/>
                <w:szCs w:val="22"/>
                <w:lang w:val="es-SV"/>
              </w:rPr>
            </w:pPr>
            <w:r w:rsidRPr="00211D98">
              <w:rPr>
                <w:rFonts w:asciiTheme="minorHAnsi" w:hAnsiTheme="minorHAnsi" w:cstheme="minorHAnsi"/>
                <w:sz w:val="22"/>
                <w:szCs w:val="22"/>
                <w:lang w:val="es-SV"/>
              </w:rPr>
              <w:t>A2.4. Conferencias de prensa</w:t>
            </w:r>
          </w:p>
        </w:tc>
        <w:tc>
          <w:tcPr>
            <w:tcW w:w="808" w:type="dxa"/>
            <w:shd w:val="clear" w:color="auto" w:fill="C5E0B3" w:themeFill="accent6" w:themeFillTint="66"/>
            <w:vAlign w:val="bottom"/>
          </w:tcPr>
          <w:p w:rsidR="00834004" w:rsidRPr="00211D98" w:rsidRDefault="00834004" w:rsidP="00E75F3D">
            <w:pPr>
              <w:rPr>
                <w:rFonts w:asciiTheme="minorHAnsi" w:hAnsiTheme="minorHAnsi" w:cstheme="minorHAnsi"/>
                <w:color w:val="000000"/>
                <w:sz w:val="22"/>
                <w:szCs w:val="22"/>
                <w:lang w:eastAsia="es-SV"/>
              </w:rPr>
            </w:pPr>
          </w:p>
        </w:tc>
        <w:tc>
          <w:tcPr>
            <w:tcW w:w="808" w:type="dxa"/>
            <w:shd w:val="clear" w:color="auto" w:fill="C5E0B3" w:themeFill="accent6" w:themeFillTint="66"/>
            <w:vAlign w:val="bottom"/>
          </w:tcPr>
          <w:p w:rsidR="00834004" w:rsidRPr="00211D98" w:rsidRDefault="00834004" w:rsidP="00E75F3D">
            <w:pPr>
              <w:rPr>
                <w:rFonts w:asciiTheme="minorHAnsi" w:hAnsiTheme="minorHAnsi" w:cstheme="minorHAnsi"/>
                <w:color w:val="000000"/>
                <w:sz w:val="22"/>
                <w:szCs w:val="22"/>
                <w:lang w:eastAsia="es-SV"/>
              </w:rPr>
            </w:pPr>
          </w:p>
        </w:tc>
        <w:tc>
          <w:tcPr>
            <w:tcW w:w="808" w:type="dxa"/>
            <w:shd w:val="clear" w:color="auto" w:fill="C5E0B3" w:themeFill="accent6" w:themeFillTint="66"/>
            <w:vAlign w:val="bottom"/>
          </w:tcPr>
          <w:p w:rsidR="00834004" w:rsidRPr="00211D98" w:rsidRDefault="00834004" w:rsidP="00E75F3D">
            <w:pPr>
              <w:rPr>
                <w:rFonts w:asciiTheme="minorHAnsi" w:hAnsiTheme="minorHAnsi" w:cstheme="minorHAnsi"/>
                <w:color w:val="000000"/>
                <w:sz w:val="22"/>
                <w:szCs w:val="22"/>
                <w:lang w:eastAsia="es-SV"/>
              </w:rPr>
            </w:pPr>
          </w:p>
        </w:tc>
        <w:tc>
          <w:tcPr>
            <w:tcW w:w="848" w:type="dxa"/>
            <w:shd w:val="clear" w:color="auto" w:fill="C5E0B3" w:themeFill="accent6" w:themeFillTint="66"/>
            <w:vAlign w:val="bottom"/>
          </w:tcPr>
          <w:p w:rsidR="00834004" w:rsidRPr="00211D98" w:rsidRDefault="00834004" w:rsidP="00E75F3D">
            <w:pPr>
              <w:rPr>
                <w:rFonts w:asciiTheme="minorHAnsi" w:hAnsiTheme="minorHAnsi" w:cstheme="minorHAnsi"/>
                <w:color w:val="000000"/>
                <w:sz w:val="22"/>
                <w:szCs w:val="22"/>
                <w:lang w:eastAsia="es-SV"/>
              </w:rPr>
            </w:pPr>
          </w:p>
        </w:tc>
        <w:tc>
          <w:tcPr>
            <w:tcW w:w="850" w:type="dxa"/>
            <w:shd w:val="clear" w:color="auto" w:fill="C5E0B3" w:themeFill="accent6" w:themeFillTint="66"/>
            <w:vAlign w:val="bottom"/>
          </w:tcPr>
          <w:p w:rsidR="00834004" w:rsidRPr="00211D98" w:rsidRDefault="00834004" w:rsidP="00E75F3D">
            <w:pPr>
              <w:rPr>
                <w:rFonts w:asciiTheme="minorHAnsi" w:hAnsiTheme="minorHAnsi" w:cstheme="minorHAnsi"/>
                <w:color w:val="000000"/>
                <w:sz w:val="22"/>
                <w:szCs w:val="22"/>
                <w:lang w:eastAsia="es-SV"/>
              </w:rPr>
            </w:pPr>
          </w:p>
        </w:tc>
        <w:tc>
          <w:tcPr>
            <w:tcW w:w="726" w:type="dxa"/>
            <w:shd w:val="clear" w:color="auto" w:fill="C5E0B3" w:themeFill="accent6" w:themeFillTint="66"/>
            <w:vAlign w:val="bottom"/>
          </w:tcPr>
          <w:p w:rsidR="00834004" w:rsidRPr="00211D98" w:rsidRDefault="00834004" w:rsidP="00E75F3D">
            <w:pPr>
              <w:rPr>
                <w:rFonts w:asciiTheme="minorHAnsi" w:hAnsiTheme="minorHAnsi" w:cstheme="minorHAnsi"/>
                <w:color w:val="000000"/>
                <w:sz w:val="22"/>
                <w:szCs w:val="22"/>
                <w:lang w:eastAsia="es-SV"/>
              </w:rPr>
            </w:pPr>
          </w:p>
        </w:tc>
        <w:tc>
          <w:tcPr>
            <w:tcW w:w="808" w:type="dxa"/>
            <w:shd w:val="clear" w:color="auto" w:fill="C5E0B3" w:themeFill="accent6" w:themeFillTint="66"/>
            <w:vAlign w:val="bottom"/>
          </w:tcPr>
          <w:p w:rsidR="00834004" w:rsidRPr="00211D98" w:rsidRDefault="00834004" w:rsidP="00E75F3D">
            <w:pPr>
              <w:rPr>
                <w:rFonts w:asciiTheme="minorHAnsi" w:hAnsiTheme="minorHAnsi" w:cstheme="minorHAnsi"/>
                <w:color w:val="000000"/>
                <w:sz w:val="22"/>
                <w:szCs w:val="22"/>
                <w:lang w:eastAsia="es-SV"/>
              </w:rPr>
            </w:pPr>
          </w:p>
        </w:tc>
        <w:tc>
          <w:tcPr>
            <w:tcW w:w="808" w:type="dxa"/>
            <w:shd w:val="clear" w:color="auto" w:fill="C5E0B3" w:themeFill="accent6" w:themeFillTint="66"/>
            <w:vAlign w:val="bottom"/>
          </w:tcPr>
          <w:p w:rsidR="00834004" w:rsidRPr="00211D98" w:rsidRDefault="00834004" w:rsidP="00E75F3D">
            <w:pPr>
              <w:rPr>
                <w:rFonts w:asciiTheme="minorHAnsi" w:hAnsiTheme="minorHAnsi" w:cstheme="minorHAnsi"/>
                <w:color w:val="000000"/>
                <w:sz w:val="22"/>
                <w:szCs w:val="22"/>
                <w:lang w:eastAsia="es-SV"/>
              </w:rPr>
            </w:pPr>
          </w:p>
        </w:tc>
        <w:tc>
          <w:tcPr>
            <w:tcW w:w="808" w:type="dxa"/>
            <w:shd w:val="clear" w:color="auto" w:fill="C5E0B3" w:themeFill="accent6" w:themeFillTint="66"/>
            <w:vAlign w:val="bottom"/>
          </w:tcPr>
          <w:p w:rsidR="00834004" w:rsidRPr="00211D98" w:rsidRDefault="00834004" w:rsidP="00E75F3D">
            <w:pPr>
              <w:rPr>
                <w:rFonts w:asciiTheme="minorHAnsi" w:hAnsiTheme="minorHAnsi" w:cstheme="minorHAnsi"/>
                <w:color w:val="000000"/>
                <w:sz w:val="22"/>
                <w:szCs w:val="22"/>
                <w:lang w:eastAsia="es-SV"/>
              </w:rPr>
            </w:pPr>
          </w:p>
        </w:tc>
        <w:tc>
          <w:tcPr>
            <w:tcW w:w="1014" w:type="dxa"/>
            <w:shd w:val="clear" w:color="auto" w:fill="C5E0B3" w:themeFill="accent6" w:themeFillTint="66"/>
            <w:vAlign w:val="bottom"/>
          </w:tcPr>
          <w:p w:rsidR="00834004" w:rsidRPr="00211D98" w:rsidRDefault="00834004" w:rsidP="00E75F3D">
            <w:pPr>
              <w:rPr>
                <w:rFonts w:asciiTheme="minorHAnsi" w:hAnsiTheme="minorHAnsi" w:cstheme="minorHAnsi"/>
                <w:color w:val="000000"/>
                <w:sz w:val="22"/>
                <w:szCs w:val="22"/>
                <w:lang w:eastAsia="es-SV"/>
              </w:rPr>
            </w:pPr>
          </w:p>
        </w:tc>
      </w:tr>
      <w:tr w:rsidR="00834004" w:rsidRPr="00211D98" w:rsidTr="00E75F3D">
        <w:trPr>
          <w:trHeight w:val="401"/>
        </w:trPr>
        <w:tc>
          <w:tcPr>
            <w:tcW w:w="5971" w:type="dxa"/>
          </w:tcPr>
          <w:p w:rsidR="00834004" w:rsidRPr="00211D98" w:rsidRDefault="00834004" w:rsidP="00E75F3D">
            <w:pPr>
              <w:rPr>
                <w:rFonts w:asciiTheme="minorHAnsi" w:hAnsiTheme="minorHAnsi" w:cstheme="minorHAnsi"/>
                <w:sz w:val="22"/>
                <w:szCs w:val="22"/>
                <w:lang w:val="es-SV"/>
              </w:rPr>
            </w:pPr>
            <w:r w:rsidRPr="00211D98">
              <w:rPr>
                <w:rFonts w:asciiTheme="minorHAnsi" w:hAnsiTheme="minorHAnsi" w:cstheme="minorHAnsi"/>
                <w:sz w:val="22"/>
                <w:szCs w:val="22"/>
                <w:lang w:val="es-SV"/>
              </w:rPr>
              <w:t>A2.5. Foro cierre del proyecto</w:t>
            </w:r>
          </w:p>
        </w:tc>
        <w:tc>
          <w:tcPr>
            <w:tcW w:w="808" w:type="dxa"/>
            <w:shd w:val="clear" w:color="auto" w:fill="FFFFFF" w:themeFill="background1"/>
            <w:vAlign w:val="bottom"/>
          </w:tcPr>
          <w:p w:rsidR="00834004" w:rsidRPr="00211D98" w:rsidRDefault="00834004" w:rsidP="00E75F3D">
            <w:pPr>
              <w:rPr>
                <w:rFonts w:asciiTheme="minorHAnsi" w:hAnsiTheme="minorHAnsi" w:cstheme="minorHAnsi"/>
                <w:color w:val="000000"/>
                <w:sz w:val="22"/>
                <w:szCs w:val="22"/>
                <w:lang w:eastAsia="es-SV"/>
              </w:rPr>
            </w:pPr>
          </w:p>
        </w:tc>
        <w:tc>
          <w:tcPr>
            <w:tcW w:w="808" w:type="dxa"/>
            <w:shd w:val="clear" w:color="auto" w:fill="FFFFFF" w:themeFill="background1"/>
            <w:vAlign w:val="bottom"/>
          </w:tcPr>
          <w:p w:rsidR="00834004" w:rsidRPr="00211D98" w:rsidRDefault="00834004" w:rsidP="00E75F3D">
            <w:pPr>
              <w:rPr>
                <w:rFonts w:asciiTheme="minorHAnsi" w:hAnsiTheme="minorHAnsi" w:cstheme="minorHAnsi"/>
                <w:color w:val="000000"/>
                <w:sz w:val="22"/>
                <w:szCs w:val="22"/>
                <w:lang w:eastAsia="es-SV"/>
              </w:rPr>
            </w:pPr>
          </w:p>
        </w:tc>
        <w:tc>
          <w:tcPr>
            <w:tcW w:w="808" w:type="dxa"/>
            <w:shd w:val="clear" w:color="auto" w:fill="FFFFFF" w:themeFill="background1"/>
            <w:vAlign w:val="bottom"/>
          </w:tcPr>
          <w:p w:rsidR="00834004" w:rsidRPr="00211D98" w:rsidRDefault="00834004" w:rsidP="00E75F3D">
            <w:pPr>
              <w:rPr>
                <w:rFonts w:asciiTheme="minorHAnsi" w:hAnsiTheme="minorHAnsi" w:cstheme="minorHAnsi"/>
                <w:color w:val="000000"/>
                <w:sz w:val="22"/>
                <w:szCs w:val="22"/>
                <w:lang w:eastAsia="es-SV"/>
              </w:rPr>
            </w:pPr>
          </w:p>
        </w:tc>
        <w:tc>
          <w:tcPr>
            <w:tcW w:w="848" w:type="dxa"/>
            <w:shd w:val="clear" w:color="auto" w:fill="FFFFFF" w:themeFill="background1"/>
            <w:vAlign w:val="bottom"/>
          </w:tcPr>
          <w:p w:rsidR="00834004" w:rsidRPr="00211D98" w:rsidRDefault="00834004" w:rsidP="00E75F3D">
            <w:pPr>
              <w:rPr>
                <w:rFonts w:asciiTheme="minorHAnsi" w:hAnsiTheme="minorHAnsi" w:cstheme="minorHAnsi"/>
                <w:color w:val="000000"/>
                <w:sz w:val="22"/>
                <w:szCs w:val="22"/>
                <w:lang w:eastAsia="es-SV"/>
              </w:rPr>
            </w:pPr>
          </w:p>
        </w:tc>
        <w:tc>
          <w:tcPr>
            <w:tcW w:w="850" w:type="dxa"/>
            <w:shd w:val="clear" w:color="auto" w:fill="FFFFFF" w:themeFill="background1"/>
            <w:vAlign w:val="bottom"/>
          </w:tcPr>
          <w:p w:rsidR="00834004" w:rsidRPr="00211D98" w:rsidRDefault="00834004" w:rsidP="00E75F3D">
            <w:pPr>
              <w:rPr>
                <w:rFonts w:asciiTheme="minorHAnsi" w:hAnsiTheme="minorHAnsi" w:cstheme="minorHAnsi"/>
                <w:color w:val="000000"/>
                <w:sz w:val="22"/>
                <w:szCs w:val="22"/>
                <w:lang w:eastAsia="es-SV"/>
              </w:rPr>
            </w:pPr>
          </w:p>
        </w:tc>
        <w:tc>
          <w:tcPr>
            <w:tcW w:w="726" w:type="dxa"/>
            <w:shd w:val="clear" w:color="auto" w:fill="FFFFFF" w:themeFill="background1"/>
            <w:vAlign w:val="bottom"/>
          </w:tcPr>
          <w:p w:rsidR="00834004" w:rsidRPr="00211D98" w:rsidRDefault="00834004" w:rsidP="00E75F3D">
            <w:pPr>
              <w:rPr>
                <w:rFonts w:asciiTheme="minorHAnsi" w:hAnsiTheme="minorHAnsi" w:cstheme="minorHAnsi"/>
                <w:color w:val="000000"/>
                <w:sz w:val="22"/>
                <w:szCs w:val="22"/>
                <w:lang w:eastAsia="es-SV"/>
              </w:rPr>
            </w:pPr>
          </w:p>
        </w:tc>
        <w:tc>
          <w:tcPr>
            <w:tcW w:w="808" w:type="dxa"/>
            <w:shd w:val="clear" w:color="auto" w:fill="FFFFFF" w:themeFill="background1"/>
            <w:vAlign w:val="bottom"/>
          </w:tcPr>
          <w:p w:rsidR="00834004" w:rsidRPr="00211D98" w:rsidRDefault="00834004" w:rsidP="00E75F3D">
            <w:pPr>
              <w:rPr>
                <w:rFonts w:asciiTheme="minorHAnsi" w:hAnsiTheme="minorHAnsi" w:cstheme="minorHAnsi"/>
                <w:color w:val="000000"/>
                <w:sz w:val="22"/>
                <w:szCs w:val="22"/>
                <w:lang w:eastAsia="es-SV"/>
              </w:rPr>
            </w:pPr>
          </w:p>
        </w:tc>
        <w:tc>
          <w:tcPr>
            <w:tcW w:w="808" w:type="dxa"/>
            <w:shd w:val="clear" w:color="auto" w:fill="FFFFFF" w:themeFill="background1"/>
            <w:vAlign w:val="bottom"/>
          </w:tcPr>
          <w:p w:rsidR="00834004" w:rsidRPr="00211D98" w:rsidRDefault="00834004" w:rsidP="00E75F3D">
            <w:pPr>
              <w:rPr>
                <w:rFonts w:asciiTheme="minorHAnsi" w:hAnsiTheme="minorHAnsi" w:cstheme="minorHAnsi"/>
                <w:color w:val="000000"/>
                <w:sz w:val="22"/>
                <w:szCs w:val="22"/>
                <w:lang w:eastAsia="es-SV"/>
              </w:rPr>
            </w:pPr>
          </w:p>
        </w:tc>
        <w:tc>
          <w:tcPr>
            <w:tcW w:w="808" w:type="dxa"/>
            <w:shd w:val="clear" w:color="auto" w:fill="FFFFFF" w:themeFill="background1"/>
            <w:vAlign w:val="bottom"/>
          </w:tcPr>
          <w:p w:rsidR="00834004" w:rsidRPr="00211D98" w:rsidRDefault="00834004" w:rsidP="00E75F3D">
            <w:pPr>
              <w:rPr>
                <w:rFonts w:asciiTheme="minorHAnsi" w:hAnsiTheme="minorHAnsi" w:cstheme="minorHAnsi"/>
                <w:color w:val="000000"/>
                <w:sz w:val="22"/>
                <w:szCs w:val="22"/>
                <w:lang w:eastAsia="es-SV"/>
              </w:rPr>
            </w:pPr>
          </w:p>
        </w:tc>
        <w:tc>
          <w:tcPr>
            <w:tcW w:w="1014" w:type="dxa"/>
            <w:shd w:val="clear" w:color="auto" w:fill="C5E0B3" w:themeFill="accent6" w:themeFillTint="66"/>
            <w:vAlign w:val="bottom"/>
          </w:tcPr>
          <w:p w:rsidR="00834004" w:rsidRPr="00211D98" w:rsidRDefault="00834004" w:rsidP="00E75F3D">
            <w:pPr>
              <w:rPr>
                <w:rFonts w:asciiTheme="minorHAnsi" w:hAnsiTheme="minorHAnsi" w:cstheme="minorHAnsi"/>
                <w:color w:val="000000"/>
                <w:sz w:val="22"/>
                <w:szCs w:val="22"/>
                <w:lang w:eastAsia="es-SV"/>
              </w:rPr>
            </w:pPr>
          </w:p>
        </w:tc>
      </w:tr>
    </w:tbl>
    <w:p w:rsidR="00834004" w:rsidRDefault="00834004" w:rsidP="00834004">
      <w:pPr>
        <w:rPr>
          <w:lang w:val="es-SV"/>
        </w:rPr>
      </w:pPr>
    </w:p>
    <w:p w:rsidR="0099556C" w:rsidRPr="00F7666B" w:rsidRDefault="0099556C" w:rsidP="006A726D">
      <w:pPr>
        <w:rPr>
          <w:rFonts w:ascii="Calibri" w:hAnsi="Calibri"/>
          <w:sz w:val="22"/>
          <w:szCs w:val="22"/>
          <w:lang w:val="es-SV"/>
        </w:rPr>
      </w:pPr>
    </w:p>
    <w:p w:rsidR="0099556C" w:rsidRPr="00F7666B" w:rsidRDefault="0099556C">
      <w:pPr>
        <w:rPr>
          <w:rFonts w:ascii="Calibri" w:hAnsi="Calibri"/>
          <w:sz w:val="22"/>
          <w:szCs w:val="22"/>
          <w:lang w:val="es-SV"/>
        </w:rPr>
      </w:pPr>
      <w:r w:rsidRPr="00F7666B">
        <w:rPr>
          <w:rFonts w:ascii="Calibri" w:hAnsi="Calibri"/>
          <w:sz w:val="22"/>
          <w:szCs w:val="22"/>
          <w:lang w:val="es-SV"/>
        </w:rPr>
        <w:br w:type="page"/>
      </w:r>
    </w:p>
    <w:p w:rsidR="0099556C" w:rsidRPr="00F7666B" w:rsidRDefault="0099556C" w:rsidP="000E6361">
      <w:pPr>
        <w:pStyle w:val="Ttulo2"/>
        <w:jc w:val="both"/>
        <w:rPr>
          <w:rFonts w:ascii="Calibri" w:hAnsi="Calibri" w:cs="Times New Roman"/>
          <w:sz w:val="22"/>
          <w:szCs w:val="22"/>
          <w:u w:val="none"/>
          <w:lang w:val="es-SV"/>
        </w:rPr>
        <w:sectPr w:rsidR="0099556C" w:rsidRPr="00F7666B" w:rsidSect="00675571">
          <w:pgSz w:w="16838" w:h="11906" w:orient="landscape"/>
          <w:pgMar w:top="1287" w:right="1418" w:bottom="1701" w:left="1418" w:header="709" w:footer="709" w:gutter="0"/>
          <w:pgNumType w:fmt="numberInDash"/>
          <w:cols w:space="708"/>
          <w:docGrid w:linePitch="360"/>
        </w:sectPr>
      </w:pPr>
    </w:p>
    <w:p w:rsidR="0099556C" w:rsidRPr="00F7666B" w:rsidRDefault="0099556C" w:rsidP="000E6361">
      <w:pPr>
        <w:pStyle w:val="Ttulo2"/>
        <w:jc w:val="both"/>
        <w:rPr>
          <w:rFonts w:ascii="Calibri" w:hAnsi="Calibri" w:cs="Times New Roman"/>
          <w:sz w:val="22"/>
          <w:szCs w:val="22"/>
          <w:u w:val="none"/>
          <w:lang w:val="es-SV"/>
        </w:rPr>
      </w:pPr>
    </w:p>
    <w:p w:rsidR="00834004" w:rsidRPr="00F7666B" w:rsidRDefault="00834004" w:rsidP="00834004">
      <w:pPr>
        <w:pStyle w:val="Ttulo2"/>
        <w:jc w:val="both"/>
        <w:rPr>
          <w:rFonts w:ascii="Calibri" w:hAnsi="Calibri" w:cs="Times New Roman"/>
          <w:sz w:val="22"/>
          <w:szCs w:val="22"/>
          <w:u w:val="none"/>
          <w:lang w:val="es-SV"/>
        </w:rPr>
      </w:pPr>
      <w:r w:rsidRPr="00834004">
        <w:rPr>
          <w:rFonts w:ascii="Calibri" w:hAnsi="Calibri" w:cs="Times New Roman"/>
          <w:b/>
          <w:sz w:val="22"/>
          <w:szCs w:val="22"/>
          <w:u w:val="none"/>
          <w:lang w:val="es-SV"/>
        </w:rPr>
        <w:t>Estrategias de ejecución</w:t>
      </w:r>
      <w:r w:rsidRPr="00F7666B">
        <w:rPr>
          <w:rFonts w:ascii="Calibri" w:hAnsi="Calibri" w:cs="Times New Roman"/>
          <w:sz w:val="22"/>
          <w:szCs w:val="22"/>
          <w:u w:val="none"/>
          <w:lang w:val="es-SV"/>
        </w:rPr>
        <w:t>. Explicar quién y cómo gestionará el proyecto (su coordinación y ejecución) e identificar las entidades implicadas en el proyecto, su papel y responsabilidades.</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32"/>
      </w:tblGrid>
      <w:tr w:rsidR="00834004" w:rsidRPr="00F7666B" w:rsidTr="00E75F3D">
        <w:trPr>
          <w:trHeight w:val="275"/>
        </w:trPr>
        <w:tc>
          <w:tcPr>
            <w:tcW w:w="9132" w:type="dxa"/>
          </w:tcPr>
          <w:p w:rsidR="00834004" w:rsidRPr="00211D98" w:rsidRDefault="00834004" w:rsidP="00E75F3D">
            <w:pPr>
              <w:jc w:val="both"/>
              <w:rPr>
                <w:rFonts w:ascii="Calibri" w:hAnsi="Calibri"/>
                <w:b/>
                <w:sz w:val="22"/>
                <w:szCs w:val="22"/>
                <w:lang w:val="es-SV"/>
              </w:rPr>
            </w:pPr>
            <w:r w:rsidRPr="00211D98">
              <w:rPr>
                <w:rFonts w:ascii="Calibri" w:hAnsi="Calibri"/>
                <w:b/>
                <w:sz w:val="22"/>
                <w:szCs w:val="22"/>
                <w:lang w:val="es-SV"/>
              </w:rPr>
              <w:t>Responsabilidades en la ejecución del proyecto:</w:t>
            </w:r>
          </w:p>
          <w:p w:rsidR="00834004" w:rsidRDefault="00834004" w:rsidP="00834004">
            <w:pPr>
              <w:pStyle w:val="Ttulo2"/>
              <w:numPr>
                <w:ilvl w:val="0"/>
                <w:numId w:val="36"/>
              </w:numPr>
              <w:jc w:val="both"/>
              <w:rPr>
                <w:rFonts w:ascii="Calibri" w:hAnsi="Calibri" w:cs="Times New Roman"/>
                <w:sz w:val="22"/>
                <w:szCs w:val="22"/>
                <w:u w:val="none"/>
                <w:lang w:val="es-SV"/>
              </w:rPr>
            </w:pPr>
            <w:r w:rsidRPr="00211D98">
              <w:rPr>
                <w:rFonts w:ascii="Calibri" w:hAnsi="Calibri" w:cs="Times New Roman"/>
                <w:sz w:val="22"/>
                <w:szCs w:val="22"/>
                <w:u w:val="none"/>
                <w:lang w:val="es-SV"/>
              </w:rPr>
              <w:t>Entidad solicitante: ISF realizará la ejecución y el seguimiento al trabajo al proyecto y garantizará la entrega al FONAES de informes narrativos y financieros en las formas y tiempos establecidos, velando por el cumplimiento y rendición de cuentas del proyecto. En este sentido será responsable principal de la ejecución y garantizará que las actividades cumplen los indicadores de los resultados y objetivos planteados. Se conformará un equipo multidisciplinar que participará en las reuniones de coordinación con el personal expatriado de ISF.</w:t>
            </w:r>
          </w:p>
          <w:p w:rsidR="00834004" w:rsidRDefault="00834004" w:rsidP="00834004">
            <w:pPr>
              <w:pStyle w:val="Ttulo2"/>
              <w:numPr>
                <w:ilvl w:val="0"/>
                <w:numId w:val="36"/>
              </w:numPr>
              <w:jc w:val="both"/>
              <w:rPr>
                <w:rFonts w:ascii="Calibri" w:hAnsi="Calibri" w:cs="Times New Roman"/>
                <w:sz w:val="22"/>
                <w:szCs w:val="22"/>
                <w:u w:val="none"/>
                <w:lang w:val="es-SV"/>
              </w:rPr>
            </w:pPr>
            <w:r w:rsidRPr="00211D98">
              <w:rPr>
                <w:rFonts w:ascii="Calibri" w:hAnsi="Calibri" w:cs="Times New Roman"/>
                <w:sz w:val="22"/>
                <w:szCs w:val="22"/>
                <w:u w:val="none"/>
                <w:lang w:val="es-SV"/>
              </w:rPr>
              <w:t xml:space="preserve">Mesa Territorial de la Cordillera del Bálsamo: como titulares de derechos participarán en las actividades de la propuesta, garantizando la rendición de cuentas y asunción de compromisos y responsabilidades. </w:t>
            </w:r>
          </w:p>
          <w:p w:rsidR="00834004" w:rsidRDefault="00834004" w:rsidP="00834004">
            <w:pPr>
              <w:pStyle w:val="Ttulo2"/>
              <w:numPr>
                <w:ilvl w:val="0"/>
                <w:numId w:val="36"/>
              </w:numPr>
              <w:jc w:val="both"/>
              <w:rPr>
                <w:rFonts w:ascii="Calibri" w:hAnsi="Calibri" w:cs="Times New Roman"/>
                <w:sz w:val="22"/>
                <w:szCs w:val="22"/>
                <w:u w:val="none"/>
                <w:lang w:val="es-SV"/>
              </w:rPr>
            </w:pPr>
            <w:r w:rsidRPr="00211D98">
              <w:rPr>
                <w:rFonts w:ascii="Calibri" w:hAnsi="Calibri" w:cs="Times New Roman"/>
                <w:sz w:val="22"/>
                <w:szCs w:val="22"/>
                <w:u w:val="none"/>
                <w:lang w:val="es-SV"/>
              </w:rPr>
              <w:t>Instituciones del Estado (ANDA, MINSAL, SPTA, MARN, MOP-VMVTDU, Municipalidades, AMUSDELI y PDDH): como titulares de obligación en cumplimiento de derechos deberán responder a las demandas de las MT y velar por la protección de las defensoras del DH al Agua.</w:t>
            </w:r>
            <w:r>
              <w:rPr>
                <w:rFonts w:ascii="Calibri" w:hAnsi="Calibri" w:cs="Times New Roman"/>
                <w:sz w:val="22"/>
                <w:szCs w:val="22"/>
                <w:u w:val="none"/>
                <w:lang w:val="es-SV"/>
              </w:rPr>
              <w:t xml:space="preserve"> </w:t>
            </w:r>
          </w:p>
          <w:p w:rsidR="00834004" w:rsidRPr="00F8236E" w:rsidRDefault="00834004" w:rsidP="00834004">
            <w:pPr>
              <w:pStyle w:val="Ttulo2"/>
              <w:numPr>
                <w:ilvl w:val="0"/>
                <w:numId w:val="36"/>
              </w:numPr>
              <w:jc w:val="both"/>
              <w:rPr>
                <w:rFonts w:ascii="Calibri" w:hAnsi="Calibri" w:cs="Times New Roman"/>
                <w:sz w:val="22"/>
                <w:szCs w:val="22"/>
                <w:u w:val="none"/>
                <w:lang w:val="es-SV"/>
              </w:rPr>
            </w:pPr>
            <w:r w:rsidRPr="00F7666B">
              <w:rPr>
                <w:rFonts w:ascii="Calibri" w:hAnsi="Calibri" w:cs="Times New Roman"/>
                <w:sz w:val="22"/>
                <w:szCs w:val="22"/>
                <w:u w:val="none"/>
                <w:lang w:val="es-SV"/>
              </w:rPr>
              <w:t>Organizaciones de la sociedad civil (titulares de responsabilidad): aparecen: -FdA (espacio de coordinación), representante de la población destinataria y con la función de articular a través de instrumentos técnicos (protocolos y m</w:t>
            </w:r>
            <w:r>
              <w:rPr>
                <w:rFonts w:ascii="Calibri" w:hAnsi="Calibri" w:cs="Times New Roman"/>
                <w:sz w:val="22"/>
                <w:szCs w:val="22"/>
                <w:u w:val="none"/>
                <w:lang w:val="es-SV"/>
              </w:rPr>
              <w:t>anuales) e incidencia nacional d</w:t>
            </w:r>
            <w:r w:rsidRPr="00F7666B">
              <w:rPr>
                <w:rFonts w:ascii="Calibri" w:hAnsi="Calibri" w:cs="Times New Roman"/>
                <w:sz w:val="22"/>
                <w:szCs w:val="22"/>
                <w:u w:val="none"/>
                <w:lang w:val="es-SV"/>
              </w:rPr>
              <w:t>el</w:t>
            </w:r>
            <w:r>
              <w:rPr>
                <w:rFonts w:ascii="Calibri" w:hAnsi="Calibri" w:cs="Times New Roman"/>
                <w:sz w:val="22"/>
                <w:szCs w:val="22"/>
                <w:u w:val="none"/>
                <w:lang w:val="es-SV"/>
              </w:rPr>
              <w:t xml:space="preserve"> trabajo territorial de las MT.</w:t>
            </w:r>
          </w:p>
        </w:tc>
      </w:tr>
    </w:tbl>
    <w:p w:rsidR="00834004" w:rsidRPr="00F7666B" w:rsidRDefault="00834004" w:rsidP="00834004">
      <w:pPr>
        <w:jc w:val="both"/>
        <w:rPr>
          <w:rFonts w:ascii="Calibri" w:hAnsi="Calibri"/>
          <w:sz w:val="22"/>
          <w:szCs w:val="22"/>
          <w:lang w:val="es-SV"/>
        </w:rPr>
      </w:pPr>
    </w:p>
    <w:p w:rsidR="00834004" w:rsidRPr="00F7666B" w:rsidRDefault="00834004" w:rsidP="00834004">
      <w:pPr>
        <w:jc w:val="both"/>
        <w:rPr>
          <w:rFonts w:ascii="Calibri" w:hAnsi="Calibri"/>
          <w:sz w:val="22"/>
          <w:szCs w:val="22"/>
          <w:lang w:val="es-SV"/>
        </w:rPr>
        <w:sectPr w:rsidR="00834004" w:rsidRPr="00F7666B" w:rsidSect="0099556C">
          <w:pgSz w:w="11906" w:h="16838"/>
          <w:pgMar w:top="1418" w:right="1287" w:bottom="1418" w:left="1701" w:header="709" w:footer="709" w:gutter="0"/>
          <w:pgNumType w:fmt="numberInDash"/>
          <w:cols w:space="708"/>
          <w:docGrid w:linePitch="360"/>
        </w:sectPr>
      </w:pPr>
    </w:p>
    <w:tbl>
      <w:tblPr>
        <w:tblpPr w:leftFromText="141" w:rightFromText="141" w:vertAnchor="text" w:horzAnchor="margin" w:tblpY="-358"/>
        <w:tblW w:w="9087" w:type="dxa"/>
        <w:shd w:val="clear" w:color="auto" w:fill="FF9900"/>
        <w:tblLayout w:type="fixed"/>
        <w:tblCellMar>
          <w:left w:w="70" w:type="dxa"/>
          <w:right w:w="70" w:type="dxa"/>
        </w:tblCellMar>
        <w:tblLook w:val="0000" w:firstRow="0" w:lastRow="0" w:firstColumn="0" w:lastColumn="0" w:noHBand="0" w:noVBand="0"/>
      </w:tblPr>
      <w:tblGrid>
        <w:gridCol w:w="9087"/>
      </w:tblGrid>
      <w:tr w:rsidR="00834004" w:rsidRPr="00F7666B" w:rsidTr="00E75F3D">
        <w:trPr>
          <w:trHeight w:val="366"/>
        </w:trPr>
        <w:tc>
          <w:tcPr>
            <w:tcW w:w="9087" w:type="dxa"/>
            <w:shd w:val="clear" w:color="auto" w:fill="D9D9D9" w:themeFill="background1" w:themeFillShade="D9"/>
          </w:tcPr>
          <w:p w:rsidR="00834004" w:rsidRPr="00834004" w:rsidRDefault="00834004" w:rsidP="00E75F3D">
            <w:pPr>
              <w:pStyle w:val="Ttulo"/>
              <w:jc w:val="both"/>
              <w:rPr>
                <w:rFonts w:ascii="Calibri" w:hAnsi="Calibri"/>
                <w:b/>
                <w:sz w:val="22"/>
                <w:szCs w:val="22"/>
                <w:u w:val="none"/>
                <w:lang w:val="es-SV"/>
              </w:rPr>
            </w:pPr>
            <w:r w:rsidRPr="00834004">
              <w:rPr>
                <w:rFonts w:ascii="Calibri" w:hAnsi="Calibri"/>
                <w:b/>
                <w:sz w:val="22"/>
                <w:szCs w:val="22"/>
                <w:u w:val="none"/>
                <w:lang w:val="es-SV"/>
              </w:rPr>
              <w:lastRenderedPageBreak/>
              <w:t xml:space="preserve">VIABILIDAD Y SOSTENIBILIDAD DEL PROYECTO </w:t>
            </w:r>
          </w:p>
        </w:tc>
      </w:tr>
    </w:tbl>
    <w:p w:rsidR="00630998" w:rsidRDefault="00834004" w:rsidP="00630998">
      <w:pPr>
        <w:ind w:right="-81"/>
        <w:jc w:val="both"/>
        <w:rPr>
          <w:rFonts w:ascii="Calibri" w:hAnsi="Calibri" w:cs="Tahoma"/>
          <w:bCs/>
          <w:iCs/>
          <w:sz w:val="22"/>
          <w:szCs w:val="22"/>
          <w:lang w:val="es-SV"/>
        </w:rPr>
      </w:pPr>
      <w:r w:rsidRPr="00F7666B">
        <w:rPr>
          <w:rFonts w:ascii="Calibri" w:hAnsi="Calibri" w:cs="Tahoma"/>
          <w:bCs/>
          <w:iCs/>
          <w:sz w:val="22"/>
          <w:szCs w:val="22"/>
          <w:lang w:val="es-SV"/>
        </w:rPr>
        <w:t>En este apartado se explicarán las previsiones que se ha hecho para garantizar la buena implantación del proyecto, es decir, su viabilidad, así como también las posibilidades que el proyecto mantenga sus efectos una vez finalizado el financiamiento por parte del FONAES.</w:t>
      </w:r>
    </w:p>
    <w:p w:rsidR="00630998" w:rsidRDefault="00630998" w:rsidP="00630998">
      <w:pPr>
        <w:ind w:right="-81"/>
        <w:jc w:val="both"/>
        <w:rPr>
          <w:rFonts w:ascii="Calibri" w:hAnsi="Calibri" w:cs="Tahoma"/>
          <w:bCs/>
          <w:iCs/>
          <w:sz w:val="22"/>
          <w:szCs w:val="22"/>
          <w:lang w:val="es-SV"/>
        </w:rPr>
      </w:pPr>
    </w:p>
    <w:p w:rsidR="00834004" w:rsidRDefault="00834004" w:rsidP="00630998">
      <w:pPr>
        <w:ind w:right="-81"/>
        <w:jc w:val="both"/>
        <w:rPr>
          <w:rFonts w:ascii="Calibri" w:hAnsi="Calibri"/>
          <w:bCs/>
          <w:iCs/>
          <w:sz w:val="22"/>
          <w:szCs w:val="22"/>
          <w:lang w:val="es-SV"/>
        </w:rPr>
      </w:pPr>
      <w:r w:rsidRPr="00F7666B">
        <w:rPr>
          <w:rFonts w:ascii="Calibri" w:hAnsi="Calibri"/>
          <w:b/>
          <w:iCs/>
          <w:sz w:val="22"/>
          <w:szCs w:val="22"/>
          <w:lang w:val="es-SV"/>
        </w:rPr>
        <w:t xml:space="preserve">Viabilidad sociocultural. </w:t>
      </w:r>
      <w:r w:rsidRPr="00F7666B">
        <w:rPr>
          <w:rFonts w:ascii="Calibri" w:hAnsi="Calibri"/>
          <w:bCs/>
          <w:iCs/>
          <w:sz w:val="22"/>
          <w:szCs w:val="22"/>
          <w:lang w:val="es-SV"/>
        </w:rPr>
        <w:t>Señalar cómo está prevista la adecuación a factores socioculturales de la zona y el efecto de la acción en la población más vulnerable. Indicar cómo se incorpora y contempla el enfoque de género.</w:t>
      </w:r>
      <w:r w:rsidR="00630998">
        <w:rPr>
          <w:rFonts w:ascii="Calibri" w:hAnsi="Calibri"/>
          <w:bCs/>
          <w:iCs/>
          <w:sz w:val="22"/>
          <w:szCs w:val="22"/>
          <w:lang w:val="es-SV"/>
        </w:rPr>
        <w:t xml:space="preserve"> </w:t>
      </w:r>
    </w:p>
    <w:p w:rsidR="00630998" w:rsidRDefault="00630998" w:rsidP="00630998">
      <w:pPr>
        <w:ind w:right="-81"/>
        <w:jc w:val="both"/>
        <w:rPr>
          <w:rFonts w:ascii="Calibri" w:hAnsi="Calibri"/>
          <w:bCs/>
          <w:iCs/>
          <w:sz w:val="22"/>
          <w:szCs w:val="22"/>
          <w:lang w:val="es-S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4"/>
      </w:tblGrid>
      <w:tr w:rsidR="00834004" w:rsidRPr="00F7666B" w:rsidTr="00630998">
        <w:tc>
          <w:tcPr>
            <w:tcW w:w="0" w:type="auto"/>
          </w:tcPr>
          <w:p w:rsidR="00834004" w:rsidRDefault="00834004" w:rsidP="00834004">
            <w:pPr>
              <w:rPr>
                <w:lang w:val="es-SV"/>
              </w:rPr>
            </w:pPr>
          </w:p>
          <w:p w:rsidR="00630998" w:rsidRPr="00630998" w:rsidRDefault="00630998" w:rsidP="00630998">
            <w:pPr>
              <w:pStyle w:val="Ttulo2"/>
              <w:tabs>
                <w:tab w:val="left" w:pos="8280"/>
              </w:tabs>
              <w:ind w:right="-81"/>
              <w:jc w:val="both"/>
              <w:rPr>
                <w:rFonts w:ascii="Calibri" w:hAnsi="Calibri"/>
                <w:bCs/>
                <w:iCs/>
                <w:sz w:val="22"/>
                <w:szCs w:val="22"/>
                <w:u w:val="none"/>
                <w:lang w:val="es-SV"/>
              </w:rPr>
            </w:pPr>
            <w:r w:rsidRPr="00630998">
              <w:rPr>
                <w:rFonts w:ascii="Calibri" w:hAnsi="Calibri"/>
                <w:bCs/>
                <w:iCs/>
                <w:sz w:val="22"/>
                <w:szCs w:val="22"/>
                <w:u w:val="none"/>
                <w:lang w:val="es-SV"/>
              </w:rPr>
              <w:t>La propuesta presentada plantea una metodología que tiene muy presente los aspectos sociales y culturales de las comunidades rurales de El Salvador. En el país se reconocen 3 pueblos indígenas ubicados de manera dispersa en los 14 departamentos: Nahuat-Pipiles en el centro y suroccidente; Lenca y Cacaopera en la zona oriental. Su existencia ha sido negada históricamente, como lo reflejan la ausencia de datos desagregados en las Encuestas anuales de Hogares de Propósitos Múltiples (EHPM), y su escasa inclusión en el VI Censo de Población (2007) que reconocía 11,488 indígenas (0.2% de la población); mientras que los datos de 1998 de la misma Dirección General de Estadísticas y Censos indicaban 600,000 (8-10%). Situación que se acentúa producto de la transculturización por las migraciones internas y hacia EEUU-que dificulta diferenciar a la población indígena y ladina, así como el auto reconocimiento por parte de la primera.</w:t>
            </w:r>
          </w:p>
          <w:p w:rsidR="00630998" w:rsidRPr="00834004" w:rsidRDefault="00630998" w:rsidP="00834004">
            <w:pPr>
              <w:rPr>
                <w:lang w:val="es-SV"/>
              </w:rPr>
            </w:pPr>
          </w:p>
          <w:p w:rsidR="00834004" w:rsidRPr="00F7666B" w:rsidRDefault="00834004" w:rsidP="00E75F3D">
            <w:pPr>
              <w:pStyle w:val="Ttulo2"/>
              <w:tabs>
                <w:tab w:val="left" w:pos="8280"/>
              </w:tabs>
              <w:ind w:right="-81"/>
              <w:jc w:val="both"/>
              <w:rPr>
                <w:rFonts w:ascii="Calibri" w:hAnsi="Calibri"/>
                <w:sz w:val="22"/>
                <w:szCs w:val="22"/>
                <w:lang w:val="es-SV"/>
              </w:rPr>
            </w:pPr>
            <w:r w:rsidRPr="00F7666B">
              <w:rPr>
                <w:rFonts w:ascii="Calibri" w:hAnsi="Calibri"/>
                <w:bCs/>
                <w:iCs/>
                <w:sz w:val="22"/>
                <w:szCs w:val="22"/>
                <w:u w:val="none"/>
                <w:lang w:val="es-SV"/>
              </w:rPr>
              <w:t>Los productos se elaborarán bajo una metodología que recoge las singularidades de la población salvadoreña ya que se maneja información sociocultural, para plantear la lucha y defensa de los derechos humanos.</w:t>
            </w:r>
          </w:p>
        </w:tc>
      </w:tr>
    </w:tbl>
    <w:p w:rsidR="00630998" w:rsidRDefault="00630998" w:rsidP="00630998">
      <w:pPr>
        <w:rPr>
          <w:b/>
          <w:lang w:val="es-SV"/>
        </w:rPr>
      </w:pPr>
    </w:p>
    <w:p w:rsidR="00834004" w:rsidRDefault="00834004" w:rsidP="00630998">
      <w:pPr>
        <w:rPr>
          <w:lang w:val="es-SV"/>
        </w:rPr>
      </w:pPr>
      <w:r w:rsidRPr="00F7666B">
        <w:rPr>
          <w:b/>
          <w:lang w:val="es-SV"/>
        </w:rPr>
        <w:t>Viabilidad política.</w:t>
      </w:r>
      <w:r w:rsidRPr="00F7666B">
        <w:rPr>
          <w:lang w:val="es-SV"/>
        </w:rPr>
        <w:t xml:space="preserve"> Explicar si se enmarca dentro de políticas locales, si existe el apoyo o coordinación con las autoridades locales o nacionales, convenios, acuerdos, alianzas, etc.</w:t>
      </w:r>
    </w:p>
    <w:p w:rsidR="00630998" w:rsidRPr="00630998" w:rsidRDefault="00630998" w:rsidP="00630998">
      <w:pPr>
        <w:rPr>
          <w:rFonts w:asciiTheme="minorHAnsi" w:hAnsiTheme="minorHAnsi"/>
          <w:lang w:val="es-SV"/>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34"/>
      </w:tblGrid>
      <w:tr w:rsidR="00834004" w:rsidRPr="00630998" w:rsidTr="00630998">
        <w:tc>
          <w:tcPr>
            <w:tcW w:w="0" w:type="auto"/>
          </w:tcPr>
          <w:p w:rsidR="00834004" w:rsidRPr="00630998" w:rsidRDefault="00834004" w:rsidP="00630998">
            <w:pPr>
              <w:rPr>
                <w:rFonts w:asciiTheme="minorHAnsi" w:hAnsiTheme="minorHAnsi"/>
                <w:sz w:val="22"/>
                <w:szCs w:val="22"/>
                <w:lang w:val="es-SV"/>
              </w:rPr>
            </w:pPr>
            <w:r w:rsidRPr="00630998">
              <w:rPr>
                <w:rFonts w:asciiTheme="minorHAnsi" w:hAnsiTheme="minorHAnsi"/>
                <w:sz w:val="22"/>
                <w:szCs w:val="22"/>
                <w:lang w:val="es-SV"/>
              </w:rPr>
              <w:t xml:space="preserve">El proyecto busca involucrar a titulares de derechos y titulares de obligaciones en todas las fases y actividades del proyecto. Pretende contribuir a la construcción de una sociedad formada y organizada que participa activamente en los espacios de toma de decisiones existentes, como son las mesas de diálogo y concertación con las autoridades locales, regionales y nacionales, así como en la construcción de propuestas de resolución de conflictos y gestión territorial, para la exigencia de sus derechos políticos, económicos, culturales y ambientales, fortaleciendo la capacidad de incidencia y propuesta de las organizaciones, así como su capacidad de negociación. </w:t>
            </w:r>
          </w:p>
          <w:p w:rsidR="00834004" w:rsidRPr="00630998" w:rsidRDefault="00834004" w:rsidP="00E75F3D">
            <w:pPr>
              <w:pStyle w:val="Ttulo2"/>
              <w:jc w:val="both"/>
              <w:rPr>
                <w:rFonts w:asciiTheme="minorHAnsi" w:hAnsiTheme="minorHAnsi"/>
                <w:bCs/>
                <w:iCs/>
                <w:sz w:val="22"/>
                <w:szCs w:val="22"/>
                <w:u w:val="none"/>
                <w:lang w:val="es-SV"/>
              </w:rPr>
            </w:pPr>
          </w:p>
          <w:p w:rsidR="00834004" w:rsidRDefault="00834004" w:rsidP="00630998">
            <w:pPr>
              <w:rPr>
                <w:rFonts w:asciiTheme="minorHAnsi" w:hAnsiTheme="minorHAnsi"/>
                <w:sz w:val="22"/>
                <w:szCs w:val="22"/>
                <w:lang w:val="es-SV"/>
              </w:rPr>
            </w:pPr>
            <w:r w:rsidRPr="00630998">
              <w:rPr>
                <w:rFonts w:asciiTheme="minorHAnsi" w:hAnsiTheme="minorHAnsi"/>
                <w:sz w:val="22"/>
                <w:szCs w:val="22"/>
                <w:lang w:val="es-SV"/>
              </w:rPr>
              <w:t>Se buscará mejorar la participación de las mujeres con propuestas que contemplen sus necesidades e intereses, para contribuir a mejorar las desigualdades de género. El acompañamiento a los espacios de concertación y el trabajo con instituciones públicas, asegura que una vez finalizado el proyecto, las propuestas presentadas y los acuerdos alcanzados queden reflejados en políticas, planes de desarrollo y en presupuestos que deberán hacerse efectivos. Los socios locales mantienen vínculos sólidos con las organizaciones de base en los territorios, así como con las autoridades locales y regionales.</w:t>
            </w:r>
          </w:p>
          <w:p w:rsidR="00630998" w:rsidRDefault="00630998" w:rsidP="00630998">
            <w:pPr>
              <w:rPr>
                <w:rFonts w:asciiTheme="minorHAnsi" w:hAnsiTheme="minorHAnsi"/>
                <w:sz w:val="22"/>
                <w:szCs w:val="22"/>
                <w:lang w:val="es-SV"/>
              </w:rPr>
            </w:pPr>
          </w:p>
          <w:p w:rsidR="00630998" w:rsidRPr="00630998" w:rsidRDefault="00630998" w:rsidP="00630998">
            <w:pPr>
              <w:pStyle w:val="Ttulo2"/>
              <w:jc w:val="both"/>
              <w:rPr>
                <w:rFonts w:asciiTheme="minorHAnsi" w:hAnsiTheme="minorHAnsi"/>
                <w:bCs/>
                <w:iCs/>
                <w:sz w:val="22"/>
                <w:szCs w:val="22"/>
                <w:u w:val="none"/>
                <w:lang w:val="es-SV"/>
              </w:rPr>
            </w:pPr>
            <w:r w:rsidRPr="00630998">
              <w:rPr>
                <w:rFonts w:asciiTheme="minorHAnsi" w:hAnsiTheme="minorHAnsi"/>
                <w:bCs/>
                <w:iCs/>
                <w:sz w:val="22"/>
                <w:szCs w:val="22"/>
                <w:u w:val="none"/>
                <w:lang w:val="es-SV"/>
              </w:rPr>
              <w:t>Los mecanismos de coordinación se establecerán a 3 niveles:</w:t>
            </w:r>
          </w:p>
          <w:p w:rsidR="00630998" w:rsidRPr="00630998" w:rsidRDefault="00630998" w:rsidP="00630998">
            <w:pPr>
              <w:pStyle w:val="Ttulo2"/>
              <w:jc w:val="both"/>
              <w:rPr>
                <w:rFonts w:asciiTheme="minorHAnsi" w:hAnsiTheme="minorHAnsi"/>
                <w:bCs/>
                <w:iCs/>
                <w:sz w:val="22"/>
                <w:szCs w:val="22"/>
                <w:u w:val="none"/>
                <w:lang w:val="es-SV"/>
              </w:rPr>
            </w:pPr>
            <w:r w:rsidRPr="00630998">
              <w:rPr>
                <w:rFonts w:asciiTheme="minorHAnsi" w:hAnsiTheme="minorHAnsi"/>
                <w:bCs/>
                <w:iCs/>
                <w:sz w:val="22"/>
                <w:szCs w:val="22"/>
                <w:u w:val="none"/>
                <w:lang w:val="es-SV"/>
              </w:rPr>
              <w:t xml:space="preserve">a) Con la población: a través de las MTCB, que es el espacio de coordinación territorial para enfrentar la problemática, y recoger y canalizar las demandas locales. </w:t>
            </w:r>
          </w:p>
          <w:p w:rsidR="00630998" w:rsidRPr="00630998" w:rsidRDefault="00630998" w:rsidP="00630998">
            <w:pPr>
              <w:pStyle w:val="Ttulo2"/>
              <w:jc w:val="both"/>
              <w:rPr>
                <w:rFonts w:asciiTheme="minorHAnsi" w:hAnsiTheme="minorHAnsi"/>
                <w:bCs/>
                <w:iCs/>
                <w:sz w:val="22"/>
                <w:szCs w:val="22"/>
                <w:u w:val="none"/>
                <w:lang w:val="es-SV"/>
              </w:rPr>
            </w:pPr>
          </w:p>
          <w:p w:rsidR="00630998" w:rsidRPr="00630998" w:rsidRDefault="00630998" w:rsidP="00630998">
            <w:pPr>
              <w:pStyle w:val="Ttulo2"/>
              <w:jc w:val="both"/>
              <w:rPr>
                <w:rFonts w:asciiTheme="minorHAnsi" w:hAnsiTheme="minorHAnsi"/>
                <w:bCs/>
                <w:iCs/>
                <w:sz w:val="22"/>
                <w:szCs w:val="22"/>
                <w:u w:val="none"/>
                <w:lang w:val="es-SV"/>
              </w:rPr>
            </w:pPr>
            <w:r w:rsidRPr="00630998">
              <w:rPr>
                <w:rFonts w:asciiTheme="minorHAnsi" w:hAnsiTheme="minorHAnsi"/>
                <w:bCs/>
                <w:iCs/>
                <w:sz w:val="22"/>
                <w:szCs w:val="22"/>
                <w:u w:val="none"/>
                <w:lang w:val="es-SV"/>
              </w:rPr>
              <w:t>b) Entre la MTCB y el FdA: a través de la participación en las reuniones del espacio de coordinación Nacional del FdA, donde participan 2 liderazgos.</w:t>
            </w:r>
          </w:p>
          <w:p w:rsidR="00630998" w:rsidRPr="00630998" w:rsidRDefault="00630998" w:rsidP="00630998">
            <w:pPr>
              <w:pStyle w:val="Ttulo2"/>
              <w:jc w:val="both"/>
              <w:rPr>
                <w:rFonts w:asciiTheme="minorHAnsi" w:hAnsiTheme="minorHAnsi"/>
                <w:bCs/>
                <w:iCs/>
                <w:sz w:val="22"/>
                <w:szCs w:val="22"/>
                <w:u w:val="none"/>
                <w:lang w:val="es-SV"/>
              </w:rPr>
            </w:pPr>
          </w:p>
          <w:p w:rsidR="00630998" w:rsidRDefault="00630998" w:rsidP="00630998">
            <w:pPr>
              <w:rPr>
                <w:rFonts w:asciiTheme="minorHAnsi" w:hAnsiTheme="minorHAnsi"/>
                <w:sz w:val="22"/>
                <w:szCs w:val="22"/>
                <w:lang w:val="es-SV"/>
              </w:rPr>
            </w:pPr>
            <w:r w:rsidRPr="00630998">
              <w:rPr>
                <w:rFonts w:asciiTheme="minorHAnsi" w:hAnsiTheme="minorHAnsi"/>
                <w:bCs/>
                <w:iCs/>
                <w:sz w:val="22"/>
                <w:szCs w:val="22"/>
                <w:lang w:val="es-SV"/>
              </w:rPr>
              <w:t xml:space="preserve">c) Con las Instituciones del Estado (MARN, PDDH, SPTA), cooperación y otras Plataformas de la </w:t>
            </w:r>
            <w:r w:rsidRPr="00630998">
              <w:rPr>
                <w:rFonts w:asciiTheme="minorHAnsi" w:hAnsiTheme="minorHAnsi"/>
                <w:bCs/>
                <w:iCs/>
                <w:sz w:val="22"/>
                <w:szCs w:val="22"/>
                <w:lang w:val="es-SV"/>
              </w:rPr>
              <w:lastRenderedPageBreak/>
              <w:t>sociedad civil: a través de la Coordinación del FdA, y su presencia en los diferentes espacios institucionales</w:t>
            </w:r>
          </w:p>
          <w:p w:rsidR="00630998" w:rsidRPr="00630998" w:rsidRDefault="00630998" w:rsidP="00630998">
            <w:pPr>
              <w:rPr>
                <w:rFonts w:asciiTheme="minorHAnsi" w:hAnsiTheme="minorHAnsi"/>
                <w:sz w:val="22"/>
                <w:szCs w:val="22"/>
                <w:lang w:val="es-SV"/>
              </w:rPr>
            </w:pPr>
          </w:p>
          <w:p w:rsidR="00834004" w:rsidRPr="00630998" w:rsidRDefault="00834004" w:rsidP="00E75F3D">
            <w:pPr>
              <w:pStyle w:val="Ttulo2"/>
              <w:jc w:val="both"/>
              <w:rPr>
                <w:rFonts w:asciiTheme="minorHAnsi" w:hAnsiTheme="minorHAnsi"/>
                <w:sz w:val="22"/>
                <w:szCs w:val="22"/>
                <w:lang w:val="es-SV"/>
              </w:rPr>
            </w:pPr>
          </w:p>
        </w:tc>
      </w:tr>
    </w:tbl>
    <w:p w:rsidR="00834004" w:rsidRPr="00F7666B" w:rsidRDefault="00834004" w:rsidP="00834004">
      <w:pPr>
        <w:pStyle w:val="Ttulo2"/>
        <w:jc w:val="both"/>
        <w:rPr>
          <w:rFonts w:ascii="Calibri" w:hAnsi="Calibri" w:cs="Times New Roman"/>
          <w:sz w:val="22"/>
          <w:szCs w:val="22"/>
          <w:u w:val="none"/>
          <w:lang w:val="es-SV"/>
        </w:rPr>
      </w:pPr>
    </w:p>
    <w:p w:rsidR="00834004" w:rsidRDefault="00834004">
      <w:pPr>
        <w:rPr>
          <w:rFonts w:ascii="Calibri" w:hAnsi="Calibri" w:cs="Tahoma"/>
          <w:b/>
          <w:iCs/>
          <w:sz w:val="22"/>
          <w:szCs w:val="22"/>
          <w:lang w:val="es-SV"/>
        </w:rPr>
      </w:pPr>
    </w:p>
    <w:p w:rsidR="00834004" w:rsidRPr="00F7666B" w:rsidRDefault="00834004" w:rsidP="00834004">
      <w:pPr>
        <w:pStyle w:val="Ttulo2"/>
        <w:jc w:val="both"/>
        <w:rPr>
          <w:rFonts w:ascii="Calibri" w:hAnsi="Calibri"/>
          <w:bCs/>
          <w:iCs/>
          <w:sz w:val="22"/>
          <w:szCs w:val="22"/>
          <w:u w:val="none"/>
          <w:lang w:val="es-SV"/>
        </w:rPr>
      </w:pPr>
      <w:r w:rsidRPr="00F7666B">
        <w:rPr>
          <w:rFonts w:ascii="Calibri" w:hAnsi="Calibri"/>
          <w:b/>
          <w:iCs/>
          <w:sz w:val="22"/>
          <w:szCs w:val="22"/>
          <w:u w:val="none"/>
          <w:lang w:val="es-SV"/>
        </w:rPr>
        <w:t>Viabilidad técnica.</w:t>
      </w:r>
      <w:r w:rsidRPr="00F7666B">
        <w:rPr>
          <w:rFonts w:ascii="Calibri" w:hAnsi="Calibri" w:cs="Times New Roman"/>
          <w:sz w:val="22"/>
          <w:szCs w:val="22"/>
          <w:u w:val="none"/>
          <w:lang w:val="es-SV"/>
        </w:rPr>
        <w:t xml:space="preserve"> </w:t>
      </w:r>
      <w:r w:rsidRPr="00F7666B">
        <w:rPr>
          <w:rFonts w:ascii="Calibri" w:hAnsi="Calibri"/>
          <w:bCs/>
          <w:iCs/>
          <w:sz w:val="22"/>
          <w:szCs w:val="22"/>
          <w:u w:val="none"/>
          <w:lang w:val="es-SV"/>
        </w:rPr>
        <w:t xml:space="preserve">Indicar si se dispone de estudios técnicos que garanticen la implantación del proyecto (en este caso, se adjuntaran en los anexos), si las alternativas son idóneas y se cuenta con los permisos respectivos que garanticen la implementación y sostenibilidad del proyecto. Valorar también el impacto medio ambiental. </w:t>
      </w:r>
    </w:p>
    <w:tbl>
      <w:tblPr>
        <w:tblW w:w="9131"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31"/>
      </w:tblGrid>
      <w:tr w:rsidR="00834004" w:rsidRPr="00F7666B" w:rsidTr="00E75F3D">
        <w:trPr>
          <w:trHeight w:val="358"/>
        </w:trPr>
        <w:tc>
          <w:tcPr>
            <w:tcW w:w="9131" w:type="dxa"/>
          </w:tcPr>
          <w:p w:rsidR="00834004" w:rsidRPr="00F7666B" w:rsidRDefault="00834004" w:rsidP="00E75F3D">
            <w:pPr>
              <w:pStyle w:val="Ttulo2"/>
              <w:jc w:val="both"/>
              <w:rPr>
                <w:rFonts w:ascii="Calibri" w:hAnsi="Calibri"/>
                <w:bCs/>
                <w:iCs/>
                <w:sz w:val="22"/>
                <w:szCs w:val="22"/>
                <w:u w:val="none"/>
                <w:lang w:val="es-SV"/>
              </w:rPr>
            </w:pPr>
            <w:r w:rsidRPr="00F7666B">
              <w:rPr>
                <w:rFonts w:ascii="Calibri" w:hAnsi="Calibri"/>
                <w:bCs/>
                <w:iCs/>
                <w:sz w:val="22"/>
                <w:szCs w:val="22"/>
                <w:u w:val="none"/>
                <w:lang w:val="es-SV"/>
              </w:rPr>
              <w:t>Se garantiza a través de la capacidad de intervención, la adecuación de recursos, tecnología y presupuesto, el compromiso y respaldo del proyecto y los factores de género y medidas.</w:t>
            </w:r>
          </w:p>
          <w:p w:rsidR="00834004" w:rsidRPr="00F7666B" w:rsidRDefault="00834004" w:rsidP="00E75F3D">
            <w:pPr>
              <w:pStyle w:val="Ttulo2"/>
              <w:jc w:val="both"/>
              <w:rPr>
                <w:rFonts w:ascii="Calibri" w:hAnsi="Calibri"/>
                <w:b/>
                <w:sz w:val="22"/>
                <w:szCs w:val="22"/>
                <w:lang w:val="es-SV"/>
              </w:rPr>
            </w:pPr>
          </w:p>
        </w:tc>
      </w:tr>
    </w:tbl>
    <w:p w:rsidR="00834004" w:rsidRPr="00F7666B" w:rsidRDefault="00834004" w:rsidP="00834004">
      <w:pPr>
        <w:pStyle w:val="Ttulo2"/>
        <w:jc w:val="both"/>
        <w:rPr>
          <w:rFonts w:ascii="Calibri" w:hAnsi="Calibri"/>
          <w:b/>
          <w:iCs/>
          <w:sz w:val="22"/>
          <w:szCs w:val="22"/>
          <w:u w:val="none"/>
          <w:lang w:val="es-SV"/>
        </w:rPr>
      </w:pPr>
    </w:p>
    <w:p w:rsidR="00834004" w:rsidRPr="00F7666B" w:rsidRDefault="00834004" w:rsidP="00834004">
      <w:pPr>
        <w:pStyle w:val="Ttulo2"/>
        <w:jc w:val="both"/>
        <w:rPr>
          <w:rFonts w:ascii="Calibri" w:hAnsi="Calibri"/>
          <w:b/>
          <w:iCs/>
          <w:sz w:val="22"/>
          <w:szCs w:val="22"/>
          <w:u w:val="none"/>
          <w:lang w:val="es-SV"/>
        </w:rPr>
      </w:pPr>
      <w:r w:rsidRPr="00F7666B">
        <w:rPr>
          <w:rFonts w:ascii="Calibri" w:hAnsi="Calibri"/>
          <w:b/>
          <w:iCs/>
          <w:sz w:val="22"/>
          <w:szCs w:val="22"/>
          <w:u w:val="none"/>
          <w:lang w:val="es-SV"/>
        </w:rPr>
        <w:t xml:space="preserve">Viabilidad económica y financiera. </w:t>
      </w:r>
      <w:r w:rsidRPr="00F7666B">
        <w:rPr>
          <w:rFonts w:ascii="Calibri" w:hAnsi="Calibri"/>
          <w:bCs/>
          <w:iCs/>
          <w:sz w:val="22"/>
          <w:szCs w:val="22"/>
          <w:u w:val="none"/>
          <w:lang w:val="es-SV"/>
        </w:rPr>
        <w:t>Explicar cómo se ha previsto el mantenimiento financiero del proyecto cuando se acabe el financiamiento del FONAES.</w:t>
      </w:r>
    </w:p>
    <w:tbl>
      <w:tblPr>
        <w:tblW w:w="9131"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31"/>
      </w:tblGrid>
      <w:tr w:rsidR="00834004" w:rsidRPr="00F7666B" w:rsidTr="00E75F3D">
        <w:trPr>
          <w:trHeight w:val="287"/>
        </w:trPr>
        <w:tc>
          <w:tcPr>
            <w:tcW w:w="9131" w:type="dxa"/>
          </w:tcPr>
          <w:p w:rsidR="00834004" w:rsidRPr="00F7666B" w:rsidRDefault="00834004" w:rsidP="00E75F3D">
            <w:pPr>
              <w:pStyle w:val="Ttulo2"/>
              <w:jc w:val="both"/>
              <w:rPr>
                <w:rFonts w:ascii="Calibri" w:hAnsi="Calibri"/>
                <w:b/>
                <w:sz w:val="22"/>
                <w:szCs w:val="22"/>
                <w:lang w:val="es-SV"/>
              </w:rPr>
            </w:pPr>
            <w:r w:rsidRPr="00F7666B">
              <w:rPr>
                <w:rFonts w:ascii="Calibri" w:hAnsi="Calibri"/>
                <w:bCs/>
                <w:iCs/>
                <w:sz w:val="22"/>
                <w:szCs w:val="22"/>
                <w:u w:val="none"/>
                <w:lang w:val="es-SV"/>
              </w:rPr>
              <w:t>El presupuesto del proyecto se ha elaborado bajo el criterio de realizar inversiones mínimas que desencadenen en resultados de elevado impacto en la población. Las organizaciones socias del proyecto, cuentan con recursos humanos y equipos materiales propios. Además por otro lado, ISF tiene el compromiso institucional de seguir apoyando con fondos provenientes de la cooperación internacional.</w:t>
            </w:r>
          </w:p>
        </w:tc>
      </w:tr>
    </w:tbl>
    <w:p w:rsidR="00834004" w:rsidRPr="00F7666B" w:rsidRDefault="00834004" w:rsidP="00834004">
      <w:pPr>
        <w:pStyle w:val="Ttulo2"/>
        <w:jc w:val="both"/>
        <w:rPr>
          <w:rFonts w:ascii="Calibri" w:hAnsi="Calibri"/>
          <w:b/>
          <w:iCs/>
          <w:sz w:val="22"/>
          <w:szCs w:val="22"/>
          <w:u w:val="none"/>
          <w:lang w:val="es-SV"/>
        </w:rPr>
      </w:pPr>
    </w:p>
    <w:p w:rsidR="00834004" w:rsidRPr="00F7666B" w:rsidRDefault="00834004" w:rsidP="00834004">
      <w:pPr>
        <w:pStyle w:val="Ttulo2"/>
        <w:jc w:val="both"/>
        <w:rPr>
          <w:rFonts w:ascii="Calibri" w:hAnsi="Calibri"/>
          <w:bCs/>
          <w:iCs/>
          <w:sz w:val="22"/>
          <w:szCs w:val="22"/>
          <w:u w:val="none"/>
          <w:lang w:val="es-SV"/>
        </w:rPr>
      </w:pPr>
      <w:r w:rsidRPr="00F7666B">
        <w:rPr>
          <w:rFonts w:ascii="Calibri" w:hAnsi="Calibri"/>
          <w:b/>
          <w:iCs/>
          <w:sz w:val="22"/>
          <w:szCs w:val="22"/>
          <w:u w:val="none"/>
          <w:lang w:val="es-SV"/>
        </w:rPr>
        <w:t xml:space="preserve">Forma de transferencia prevista. </w:t>
      </w:r>
      <w:r w:rsidRPr="00F7666B">
        <w:rPr>
          <w:rFonts w:ascii="Calibri" w:hAnsi="Calibri"/>
          <w:bCs/>
          <w:iCs/>
          <w:sz w:val="22"/>
          <w:szCs w:val="22"/>
          <w:u w:val="none"/>
          <w:lang w:val="es-SV"/>
        </w:rPr>
        <w:t>Explicar cómo se ha previsto traspasar la responsabilidad y propiedad del proyecto (infraestructuras, equipos, materiales y suministros) una vez finalizado este.</w:t>
      </w:r>
    </w:p>
    <w:tbl>
      <w:tblPr>
        <w:tblW w:w="9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8"/>
      </w:tblGrid>
      <w:tr w:rsidR="00834004" w:rsidRPr="00F7666B" w:rsidTr="00E75F3D">
        <w:trPr>
          <w:trHeight w:val="328"/>
        </w:trPr>
        <w:tc>
          <w:tcPr>
            <w:tcW w:w="9138" w:type="dxa"/>
          </w:tcPr>
          <w:p w:rsidR="00834004" w:rsidRPr="00182E5B" w:rsidRDefault="00834004" w:rsidP="00E75F3D">
            <w:pPr>
              <w:jc w:val="both"/>
              <w:rPr>
                <w:rFonts w:ascii="Calibri" w:hAnsi="Calibri" w:cs="Tahoma"/>
                <w:sz w:val="22"/>
                <w:szCs w:val="22"/>
                <w:lang w:val="es-SV"/>
              </w:rPr>
            </w:pPr>
            <w:r w:rsidRPr="00182E5B">
              <w:rPr>
                <w:rFonts w:ascii="Calibri" w:hAnsi="Calibri" w:cs="Tahoma"/>
                <w:sz w:val="22"/>
                <w:szCs w:val="22"/>
                <w:lang w:val="es-SV"/>
              </w:rPr>
              <w:t>Con el proyecto no se generará ninguno de los rubros señalados en este apartado, por lo que no se deberá hacer ningún tipo de traspaso de infraestructuras, equipos, materiales y suministros.</w:t>
            </w:r>
            <w:r>
              <w:rPr>
                <w:rFonts w:ascii="Calibri" w:hAnsi="Calibri" w:cs="Tahoma"/>
                <w:sz w:val="22"/>
                <w:szCs w:val="22"/>
                <w:lang w:val="es-SV"/>
              </w:rPr>
              <w:t xml:space="preserve"> Lo que sí está previsto generar es el conocimiento sobre las causas del deficiente acceso al agua potables, que será trasladado a la comunidad mediante el proceso de elaboración de material popular, estrategia de comunicación y talleres de socialización.</w:t>
            </w:r>
          </w:p>
        </w:tc>
      </w:tr>
    </w:tbl>
    <w:p w:rsidR="00834004" w:rsidRPr="00F7666B" w:rsidRDefault="00834004" w:rsidP="00834004">
      <w:pPr>
        <w:rPr>
          <w:rFonts w:ascii="Calibri" w:hAnsi="Calibri" w:cs="Tahoma"/>
          <w:sz w:val="22"/>
          <w:szCs w:val="22"/>
          <w:lang w:val="es-SV"/>
        </w:rPr>
      </w:pPr>
    </w:p>
    <w:p w:rsidR="00834004" w:rsidRPr="00F7666B" w:rsidRDefault="00834004" w:rsidP="00834004">
      <w:pPr>
        <w:pStyle w:val="Ttulo2"/>
        <w:jc w:val="both"/>
        <w:rPr>
          <w:rFonts w:ascii="Calibri" w:hAnsi="Calibri"/>
          <w:b/>
          <w:iCs/>
          <w:sz w:val="22"/>
          <w:szCs w:val="22"/>
          <w:u w:val="none"/>
          <w:lang w:val="es-SV"/>
        </w:rPr>
      </w:pPr>
      <w:r w:rsidRPr="00F7666B">
        <w:rPr>
          <w:rFonts w:ascii="Calibri" w:hAnsi="Calibri"/>
          <w:b/>
          <w:iCs/>
          <w:sz w:val="22"/>
          <w:szCs w:val="22"/>
          <w:u w:val="none"/>
          <w:lang w:val="es-SV"/>
        </w:rPr>
        <w:t>Riesgos que pueden afectar la viabilidad y sostenibilidad del proyecto y medidas que se han previsto tomar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4"/>
      </w:tblGrid>
      <w:tr w:rsidR="00834004" w:rsidRPr="00F7666B" w:rsidTr="00E75F3D">
        <w:trPr>
          <w:trHeight w:val="372"/>
        </w:trPr>
        <w:tc>
          <w:tcPr>
            <w:tcW w:w="5000" w:type="pct"/>
          </w:tcPr>
          <w:p w:rsidR="00834004" w:rsidRPr="00F7666B" w:rsidRDefault="00834004" w:rsidP="00E75F3D">
            <w:pPr>
              <w:pStyle w:val="Prrafodelista"/>
              <w:numPr>
                <w:ilvl w:val="0"/>
                <w:numId w:val="20"/>
              </w:numPr>
              <w:rPr>
                <w:rFonts w:ascii="Calibri" w:hAnsi="Calibri"/>
                <w:b/>
                <w:sz w:val="22"/>
                <w:szCs w:val="22"/>
                <w:lang w:val="es-SV"/>
              </w:rPr>
            </w:pPr>
            <w:r w:rsidRPr="00F7666B">
              <w:rPr>
                <w:rFonts w:ascii="Calibri" w:hAnsi="Calibri"/>
                <w:b/>
                <w:sz w:val="22"/>
                <w:szCs w:val="22"/>
                <w:lang w:val="es-SV"/>
              </w:rPr>
              <w:t>Hipótesis del Proyecto</w:t>
            </w:r>
          </w:p>
          <w:p w:rsidR="00834004" w:rsidRPr="00F7666B" w:rsidRDefault="00834004" w:rsidP="00E75F3D">
            <w:pPr>
              <w:pStyle w:val="Prrafodelista"/>
              <w:numPr>
                <w:ilvl w:val="0"/>
                <w:numId w:val="19"/>
              </w:numPr>
              <w:rPr>
                <w:rFonts w:ascii="Calibri" w:hAnsi="Calibri"/>
                <w:sz w:val="22"/>
                <w:szCs w:val="22"/>
                <w:lang w:val="es-SV"/>
              </w:rPr>
            </w:pPr>
            <w:r w:rsidRPr="00F7666B">
              <w:rPr>
                <w:rFonts w:ascii="Calibri" w:hAnsi="Calibri"/>
                <w:sz w:val="22"/>
                <w:szCs w:val="22"/>
                <w:lang w:val="es-SV"/>
              </w:rPr>
              <w:t>Hipótesis del objetivo específico</w:t>
            </w:r>
          </w:p>
          <w:p w:rsidR="00834004" w:rsidRPr="00F7666B" w:rsidRDefault="00834004" w:rsidP="00E75F3D">
            <w:pPr>
              <w:rPr>
                <w:rFonts w:ascii="Calibri" w:hAnsi="Calibri"/>
                <w:sz w:val="22"/>
                <w:szCs w:val="22"/>
                <w:lang w:val="es-SV"/>
              </w:rPr>
            </w:pPr>
            <w:r w:rsidRPr="00F7666B">
              <w:rPr>
                <w:rFonts w:ascii="Calibri" w:hAnsi="Calibri"/>
                <w:sz w:val="22"/>
                <w:szCs w:val="22"/>
                <w:lang w:val="es-SV"/>
              </w:rPr>
              <w:t>Para el Indicador 1.  La exigencia del derecho humano al agua se mantiene en la agenda prioritaria de las organizaciones sociales de la Cordillera del Bálsamo</w:t>
            </w:r>
          </w:p>
          <w:p w:rsidR="00834004" w:rsidRPr="00F7666B" w:rsidRDefault="00834004" w:rsidP="00E75F3D">
            <w:pPr>
              <w:rPr>
                <w:rFonts w:ascii="Calibri" w:hAnsi="Calibri"/>
                <w:sz w:val="22"/>
                <w:szCs w:val="22"/>
                <w:lang w:val="es-SV"/>
              </w:rPr>
            </w:pPr>
          </w:p>
          <w:p w:rsidR="00834004" w:rsidRPr="00F7666B" w:rsidRDefault="00834004" w:rsidP="00E75F3D">
            <w:pPr>
              <w:pStyle w:val="Prrafodelista"/>
              <w:numPr>
                <w:ilvl w:val="0"/>
                <w:numId w:val="19"/>
              </w:numPr>
              <w:rPr>
                <w:rFonts w:ascii="Calibri" w:hAnsi="Calibri"/>
                <w:sz w:val="22"/>
                <w:szCs w:val="22"/>
                <w:lang w:val="es-SV"/>
              </w:rPr>
            </w:pPr>
            <w:r w:rsidRPr="00F7666B">
              <w:rPr>
                <w:rFonts w:ascii="Calibri" w:hAnsi="Calibri"/>
                <w:sz w:val="22"/>
                <w:szCs w:val="22"/>
                <w:lang w:val="es-SV"/>
              </w:rPr>
              <w:t>Hipótesis de resultado 1</w:t>
            </w:r>
          </w:p>
          <w:p w:rsidR="00834004" w:rsidRPr="00F7666B" w:rsidRDefault="00834004" w:rsidP="00E75F3D">
            <w:pPr>
              <w:rPr>
                <w:rFonts w:ascii="Calibri" w:hAnsi="Calibri"/>
                <w:sz w:val="22"/>
                <w:szCs w:val="22"/>
                <w:lang w:val="es-SV"/>
              </w:rPr>
            </w:pPr>
            <w:r w:rsidRPr="00F7666B">
              <w:rPr>
                <w:rFonts w:ascii="Calibri" w:hAnsi="Calibri"/>
                <w:sz w:val="22"/>
                <w:szCs w:val="22"/>
                <w:lang w:val="es-SV"/>
              </w:rPr>
              <w:t>Para el Indicador 1.  Existe apertura de la institucionalidad pública de participar en el estudio sobre el impacto del FIHIDRO</w:t>
            </w:r>
          </w:p>
          <w:p w:rsidR="00834004" w:rsidRPr="00F7666B" w:rsidRDefault="00834004" w:rsidP="00E75F3D">
            <w:pPr>
              <w:pStyle w:val="Prrafodelista"/>
              <w:numPr>
                <w:ilvl w:val="0"/>
                <w:numId w:val="7"/>
              </w:numPr>
              <w:rPr>
                <w:rFonts w:ascii="Calibri" w:hAnsi="Calibri"/>
                <w:sz w:val="22"/>
                <w:szCs w:val="22"/>
                <w:lang w:val="es-SV"/>
              </w:rPr>
            </w:pPr>
            <w:r w:rsidRPr="00F7666B">
              <w:rPr>
                <w:rFonts w:ascii="Calibri" w:hAnsi="Calibri"/>
                <w:sz w:val="22"/>
                <w:szCs w:val="22"/>
                <w:lang w:val="es-SV"/>
              </w:rPr>
              <w:t>Hipótesis de resultado 2</w:t>
            </w:r>
          </w:p>
          <w:p w:rsidR="00834004" w:rsidRPr="00F7666B" w:rsidRDefault="00834004" w:rsidP="00E75F3D">
            <w:pPr>
              <w:rPr>
                <w:rFonts w:ascii="Calibri" w:hAnsi="Calibri"/>
                <w:sz w:val="22"/>
                <w:szCs w:val="22"/>
                <w:lang w:val="es-SV"/>
              </w:rPr>
            </w:pPr>
            <w:r w:rsidRPr="00F7666B">
              <w:rPr>
                <w:rFonts w:ascii="Calibri" w:hAnsi="Calibri"/>
                <w:sz w:val="22"/>
                <w:szCs w:val="22"/>
                <w:lang w:val="es-SV"/>
              </w:rPr>
              <w:t>Para el Indicador 1.  Comunidades participan activamente durante el proceso de consulta y la socialización del estudio.</w:t>
            </w:r>
          </w:p>
          <w:p w:rsidR="00834004" w:rsidRPr="00F7666B" w:rsidRDefault="00834004" w:rsidP="00E75F3D">
            <w:pPr>
              <w:rPr>
                <w:rFonts w:ascii="Calibri" w:hAnsi="Calibri"/>
                <w:sz w:val="22"/>
                <w:szCs w:val="22"/>
                <w:lang w:val="es-SV"/>
              </w:rPr>
            </w:pPr>
          </w:p>
          <w:p w:rsidR="00834004" w:rsidRPr="00F7666B" w:rsidRDefault="00834004" w:rsidP="00E75F3D">
            <w:pPr>
              <w:rPr>
                <w:rFonts w:ascii="Calibri" w:hAnsi="Calibri"/>
                <w:sz w:val="22"/>
                <w:szCs w:val="22"/>
                <w:lang w:val="es-SV"/>
              </w:rPr>
            </w:pPr>
            <w:r w:rsidRPr="00F7666B">
              <w:rPr>
                <w:rFonts w:ascii="Calibri" w:hAnsi="Calibri"/>
                <w:sz w:val="22"/>
                <w:szCs w:val="22"/>
                <w:lang w:val="es-SV"/>
              </w:rPr>
              <w:t>Para el Indicador 2.  La delincuencia no afecta directamente las acciones implementadas por el proyecto</w:t>
            </w:r>
          </w:p>
          <w:p w:rsidR="00834004" w:rsidRPr="00F7666B" w:rsidRDefault="00834004" w:rsidP="00E75F3D">
            <w:pPr>
              <w:rPr>
                <w:rFonts w:ascii="Calibri" w:hAnsi="Calibri"/>
                <w:sz w:val="22"/>
                <w:szCs w:val="22"/>
                <w:lang w:val="es-SV"/>
              </w:rPr>
            </w:pPr>
          </w:p>
          <w:p w:rsidR="00834004" w:rsidRPr="00F7666B" w:rsidRDefault="00834004" w:rsidP="00E75F3D">
            <w:pPr>
              <w:rPr>
                <w:rFonts w:ascii="Calibri" w:hAnsi="Calibri"/>
                <w:sz w:val="22"/>
                <w:szCs w:val="22"/>
                <w:lang w:val="es-SV"/>
              </w:rPr>
            </w:pPr>
            <w:r w:rsidRPr="00F7666B">
              <w:rPr>
                <w:rFonts w:ascii="Calibri" w:hAnsi="Calibri"/>
                <w:sz w:val="22"/>
                <w:szCs w:val="22"/>
                <w:lang w:val="es-SV"/>
              </w:rPr>
              <w:t>Para el indicador 3. Existe interés en medios de comunicación de abordar el problema.</w:t>
            </w:r>
          </w:p>
          <w:p w:rsidR="00834004" w:rsidRPr="00F7666B" w:rsidRDefault="00834004" w:rsidP="00E75F3D">
            <w:pPr>
              <w:pStyle w:val="Prrafodelista"/>
              <w:widowControl w:val="0"/>
              <w:numPr>
                <w:ilvl w:val="0"/>
                <w:numId w:val="20"/>
              </w:numPr>
              <w:autoSpaceDE w:val="0"/>
              <w:autoSpaceDN w:val="0"/>
              <w:adjustRightInd w:val="0"/>
              <w:spacing w:before="100" w:beforeAutospacing="1"/>
              <w:ind w:right="72"/>
              <w:jc w:val="both"/>
              <w:rPr>
                <w:rFonts w:ascii="Calibri" w:hAnsi="Calibri"/>
                <w:b/>
                <w:sz w:val="22"/>
                <w:szCs w:val="22"/>
                <w:lang w:val="es-SV"/>
              </w:rPr>
            </w:pPr>
            <w:r w:rsidRPr="00F7666B">
              <w:rPr>
                <w:rFonts w:ascii="Calibri" w:hAnsi="Calibri"/>
                <w:b/>
                <w:sz w:val="22"/>
                <w:szCs w:val="22"/>
                <w:lang w:val="es-SV"/>
              </w:rPr>
              <w:t>Medidas de control y seguimiento a los riesgos</w:t>
            </w:r>
          </w:p>
          <w:p w:rsidR="00834004" w:rsidRPr="00F7666B" w:rsidRDefault="00834004" w:rsidP="00E75F3D">
            <w:pPr>
              <w:widowControl w:val="0"/>
              <w:autoSpaceDE w:val="0"/>
              <w:autoSpaceDN w:val="0"/>
              <w:adjustRightInd w:val="0"/>
              <w:ind w:right="66"/>
              <w:jc w:val="both"/>
              <w:rPr>
                <w:rFonts w:ascii="Calibri" w:hAnsi="Calibri"/>
                <w:sz w:val="22"/>
                <w:szCs w:val="22"/>
                <w:lang w:val="es-SV"/>
              </w:rPr>
            </w:pPr>
            <w:r w:rsidRPr="00F7666B">
              <w:rPr>
                <w:rFonts w:ascii="Calibri" w:hAnsi="Calibri"/>
                <w:sz w:val="22"/>
                <w:szCs w:val="22"/>
                <w:lang w:val="es-SV"/>
              </w:rPr>
              <w:lastRenderedPageBreak/>
              <w:t>El análisis del logro de resultados y objetivos se realizará a partir de los informes bimensuales de seguimiento y las evaluaciones internas de medio término (5 meses). En caso de identificación de desviaciones, se incorporarán medidas correctoras que garanticen el complimiento de los logros esperados, o en su caso ajustes que deberán estar debidamente justificados. Todo el conjunto de medidas, serán incorporadas en los Informes se seguimiento Internos.</w:t>
            </w:r>
          </w:p>
          <w:p w:rsidR="00834004" w:rsidRPr="00F7666B" w:rsidRDefault="00834004" w:rsidP="00E75F3D">
            <w:pPr>
              <w:widowControl w:val="0"/>
              <w:autoSpaceDE w:val="0"/>
              <w:autoSpaceDN w:val="0"/>
              <w:adjustRightInd w:val="0"/>
              <w:ind w:right="66"/>
              <w:jc w:val="both"/>
              <w:rPr>
                <w:rFonts w:ascii="Calibri" w:hAnsi="Calibri"/>
                <w:sz w:val="22"/>
                <w:szCs w:val="22"/>
                <w:lang w:val="es-SV"/>
              </w:rPr>
            </w:pPr>
          </w:p>
          <w:p w:rsidR="00834004" w:rsidRPr="00F7666B" w:rsidRDefault="00834004" w:rsidP="00E75F3D">
            <w:pPr>
              <w:widowControl w:val="0"/>
              <w:autoSpaceDE w:val="0"/>
              <w:autoSpaceDN w:val="0"/>
              <w:adjustRightInd w:val="0"/>
              <w:ind w:right="66"/>
              <w:jc w:val="both"/>
              <w:rPr>
                <w:rFonts w:ascii="Calibri" w:hAnsi="Calibri"/>
                <w:sz w:val="22"/>
                <w:szCs w:val="22"/>
                <w:lang w:val="es-SV"/>
              </w:rPr>
            </w:pPr>
            <w:r w:rsidRPr="00F7666B">
              <w:rPr>
                <w:rFonts w:ascii="Calibri" w:hAnsi="Calibri"/>
                <w:sz w:val="22"/>
                <w:szCs w:val="22"/>
                <w:lang w:val="es-SV"/>
              </w:rPr>
              <w:t>Para dar seguimiento a los riesgos, se establecerá un cuadro de seguimiento a riesgos que será alimentado bimensualmente a partir de los informes del proyecto presentados por los técnicos responsables de las áreas de ejecución. Retomándose la identificación de algún tipo de riesgo para garantizar su resolución inmediata.</w:t>
            </w:r>
          </w:p>
          <w:p w:rsidR="00834004" w:rsidRPr="00F7666B" w:rsidRDefault="00834004" w:rsidP="00E75F3D">
            <w:pPr>
              <w:widowControl w:val="0"/>
              <w:autoSpaceDE w:val="0"/>
              <w:autoSpaceDN w:val="0"/>
              <w:adjustRightInd w:val="0"/>
              <w:ind w:right="66"/>
              <w:jc w:val="both"/>
              <w:rPr>
                <w:rFonts w:ascii="Calibri" w:hAnsi="Calibri"/>
                <w:sz w:val="22"/>
                <w:szCs w:val="22"/>
                <w:lang w:val="es-SV"/>
              </w:rPr>
            </w:pPr>
          </w:p>
          <w:p w:rsidR="00834004" w:rsidRPr="00F7666B" w:rsidRDefault="00834004" w:rsidP="00E75F3D">
            <w:pPr>
              <w:jc w:val="both"/>
              <w:rPr>
                <w:rFonts w:ascii="Calibri" w:hAnsi="Calibri"/>
                <w:sz w:val="22"/>
                <w:szCs w:val="22"/>
                <w:lang w:val="es-SV"/>
              </w:rPr>
            </w:pPr>
            <w:r w:rsidRPr="00F7666B">
              <w:rPr>
                <w:rFonts w:ascii="Calibri" w:hAnsi="Calibri"/>
                <w:sz w:val="22"/>
                <w:szCs w:val="22"/>
                <w:lang w:val="es-SV"/>
              </w:rPr>
              <w:t>Ante riesgos derivados de amenazas a defensoras/es, mencionar que a raíz de la conflictividad desatada los sistemas de agua rurales de La Libertad, se coordinará con ACUA, ya que ellos vienen articulando mecanismos de respuesta de emergencia (con la red de defensoras nacional y con la PDDH, que garantizan la integridad de las defensoras en caso de sucederse casos similares durante el proyecto.</w:t>
            </w:r>
          </w:p>
        </w:tc>
      </w:tr>
    </w:tbl>
    <w:p w:rsidR="00834004" w:rsidRPr="00F7666B" w:rsidRDefault="00834004" w:rsidP="00834004">
      <w:pPr>
        <w:rPr>
          <w:rFonts w:ascii="Calibri" w:hAnsi="Calibri" w:cs="Tahoma"/>
          <w:b/>
          <w:sz w:val="22"/>
          <w:szCs w:val="22"/>
          <w:lang w:val="es-SV"/>
        </w:rPr>
      </w:pPr>
    </w:p>
    <w:tbl>
      <w:tblPr>
        <w:tblpPr w:leftFromText="141" w:rightFromText="141" w:vertAnchor="text" w:horzAnchor="margin" w:tblpY="146"/>
        <w:tblW w:w="9081" w:type="dxa"/>
        <w:shd w:val="clear" w:color="auto" w:fill="FF9900"/>
        <w:tblLayout w:type="fixed"/>
        <w:tblCellMar>
          <w:left w:w="70" w:type="dxa"/>
          <w:right w:w="70" w:type="dxa"/>
        </w:tblCellMar>
        <w:tblLook w:val="0000" w:firstRow="0" w:lastRow="0" w:firstColumn="0" w:lastColumn="0" w:noHBand="0" w:noVBand="0"/>
      </w:tblPr>
      <w:tblGrid>
        <w:gridCol w:w="9081"/>
      </w:tblGrid>
      <w:tr w:rsidR="00834004" w:rsidRPr="00F7666B" w:rsidTr="00E75F3D">
        <w:trPr>
          <w:trHeight w:val="358"/>
        </w:trPr>
        <w:tc>
          <w:tcPr>
            <w:tcW w:w="9081" w:type="dxa"/>
            <w:shd w:val="clear" w:color="auto" w:fill="D9D9D9" w:themeFill="background1" w:themeFillShade="D9"/>
          </w:tcPr>
          <w:p w:rsidR="00834004" w:rsidRPr="00F7666B" w:rsidRDefault="00834004" w:rsidP="00E75F3D">
            <w:pPr>
              <w:pStyle w:val="Ttulo"/>
              <w:jc w:val="both"/>
              <w:rPr>
                <w:rFonts w:ascii="Calibri" w:hAnsi="Calibri" w:cs="Tahoma"/>
                <w:b/>
                <w:sz w:val="22"/>
                <w:szCs w:val="22"/>
                <w:u w:val="none"/>
                <w:lang w:val="es-SV"/>
              </w:rPr>
            </w:pPr>
            <w:r w:rsidRPr="00F7666B">
              <w:rPr>
                <w:rFonts w:ascii="Calibri" w:hAnsi="Calibri" w:cs="Tahoma"/>
                <w:b/>
                <w:sz w:val="22"/>
                <w:szCs w:val="22"/>
                <w:u w:val="none"/>
                <w:lang w:val="es-SV"/>
              </w:rPr>
              <w:t xml:space="preserve">SEGUIMENTO Y EVALUACIÓN </w:t>
            </w:r>
          </w:p>
        </w:tc>
      </w:tr>
    </w:tbl>
    <w:p w:rsidR="00834004" w:rsidRPr="00F7666B" w:rsidRDefault="00834004" w:rsidP="00834004">
      <w:pPr>
        <w:pStyle w:val="Ttulo2"/>
        <w:rPr>
          <w:rFonts w:ascii="Calibri" w:hAnsi="Calibri"/>
          <w:b/>
          <w:iCs/>
          <w:sz w:val="22"/>
          <w:szCs w:val="22"/>
          <w:u w:val="none"/>
          <w:lang w:val="es-SV"/>
        </w:rPr>
      </w:pPr>
    </w:p>
    <w:p w:rsidR="00834004" w:rsidRPr="00F7666B" w:rsidRDefault="00834004" w:rsidP="00834004">
      <w:pPr>
        <w:pStyle w:val="Ttulo2"/>
        <w:tabs>
          <w:tab w:val="left" w:pos="9000"/>
        </w:tabs>
        <w:rPr>
          <w:rFonts w:ascii="Calibri" w:hAnsi="Calibri"/>
          <w:sz w:val="22"/>
          <w:szCs w:val="22"/>
          <w:u w:val="none"/>
          <w:lang w:val="es-SV"/>
        </w:rPr>
      </w:pPr>
      <w:r w:rsidRPr="00F7666B">
        <w:rPr>
          <w:rFonts w:ascii="Calibri" w:hAnsi="Calibri"/>
          <w:b/>
          <w:iCs/>
          <w:sz w:val="22"/>
          <w:szCs w:val="22"/>
          <w:u w:val="none"/>
          <w:lang w:val="es-SV"/>
        </w:rPr>
        <w:t xml:space="preserve">Mecanismos de seguimiento. </w:t>
      </w:r>
      <w:r w:rsidRPr="00F7666B">
        <w:rPr>
          <w:rFonts w:ascii="Calibri" w:hAnsi="Calibri"/>
          <w:sz w:val="22"/>
          <w:szCs w:val="22"/>
          <w:u w:val="none"/>
          <w:lang w:val="es-SV"/>
        </w:rPr>
        <w:t>Establecer cómo se recogerá la información, cada cuando, qué indicadores se utilizarán y quien hará este trabajo. Describir la metodología de participación de la población destinataria.</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31"/>
      </w:tblGrid>
      <w:tr w:rsidR="00834004" w:rsidRPr="00F7666B" w:rsidTr="00E75F3D">
        <w:trPr>
          <w:trHeight w:val="269"/>
        </w:trPr>
        <w:tc>
          <w:tcPr>
            <w:tcW w:w="9131" w:type="dxa"/>
          </w:tcPr>
          <w:p w:rsidR="00834004" w:rsidRPr="00F7666B" w:rsidRDefault="00834004" w:rsidP="00E75F3D">
            <w:pPr>
              <w:rPr>
                <w:rFonts w:ascii="Gill Sans MT" w:hAnsi="Gill Sans MT"/>
                <w:sz w:val="22"/>
                <w:szCs w:val="22"/>
                <w:lang w:val="es-ES"/>
              </w:rPr>
            </w:pPr>
          </w:p>
          <w:p w:rsidR="00834004" w:rsidRPr="00F7666B" w:rsidRDefault="00834004" w:rsidP="00E75F3D">
            <w:pPr>
              <w:pStyle w:val="Ttulo2"/>
              <w:tabs>
                <w:tab w:val="left" w:pos="9000"/>
              </w:tabs>
              <w:rPr>
                <w:rFonts w:ascii="Calibri" w:hAnsi="Calibri"/>
                <w:sz w:val="22"/>
                <w:szCs w:val="22"/>
                <w:u w:val="none"/>
                <w:lang w:val="es-SV"/>
              </w:rPr>
            </w:pPr>
            <w:r w:rsidRPr="00F7666B">
              <w:rPr>
                <w:rFonts w:ascii="Calibri" w:hAnsi="Calibri"/>
                <w:sz w:val="22"/>
                <w:szCs w:val="22"/>
                <w:u w:val="none"/>
                <w:lang w:val="es-SV"/>
              </w:rPr>
              <w:t xml:space="preserve">Durante la fase de identificación del proyecto se estableció los distintos niveles de competencias; se creará </w:t>
            </w:r>
            <w:r>
              <w:rPr>
                <w:rFonts w:ascii="Calibri" w:hAnsi="Calibri"/>
                <w:sz w:val="22"/>
                <w:szCs w:val="22"/>
                <w:u w:val="none"/>
                <w:lang w:val="es-SV"/>
              </w:rPr>
              <w:t xml:space="preserve">el </w:t>
            </w:r>
            <w:r w:rsidRPr="00F7666B">
              <w:rPr>
                <w:rFonts w:ascii="Calibri" w:hAnsi="Calibri"/>
                <w:sz w:val="22"/>
                <w:szCs w:val="22"/>
                <w:u w:val="none"/>
                <w:lang w:val="es-SV"/>
              </w:rPr>
              <w:t>equipo de</w:t>
            </w:r>
            <w:r>
              <w:rPr>
                <w:rFonts w:ascii="Calibri" w:hAnsi="Calibri"/>
                <w:sz w:val="22"/>
                <w:szCs w:val="22"/>
                <w:u w:val="none"/>
                <w:lang w:val="es-SV"/>
              </w:rPr>
              <w:t>l proyecto, conformado por el coordinador, el técnico de seguimiento y el o la consultora para la realización del estudio, entre los</w:t>
            </w:r>
            <w:r w:rsidRPr="00F7666B">
              <w:rPr>
                <w:rFonts w:ascii="Calibri" w:hAnsi="Calibri"/>
                <w:sz w:val="22"/>
                <w:szCs w:val="22"/>
                <w:u w:val="none"/>
                <w:lang w:val="es-SV"/>
              </w:rPr>
              <w:t xml:space="preserve"> que aseguraran una comunicaci</w:t>
            </w:r>
            <w:r>
              <w:rPr>
                <w:rFonts w:ascii="Calibri" w:hAnsi="Calibri"/>
                <w:sz w:val="22"/>
                <w:szCs w:val="22"/>
                <w:u w:val="none"/>
                <w:lang w:val="es-SV"/>
              </w:rPr>
              <w:t>ón y coordinación continua con</w:t>
            </w:r>
            <w:r w:rsidRPr="00F7666B">
              <w:rPr>
                <w:rFonts w:ascii="Calibri" w:hAnsi="Calibri"/>
                <w:sz w:val="22"/>
                <w:szCs w:val="22"/>
                <w:u w:val="none"/>
                <w:lang w:val="es-SV"/>
              </w:rPr>
              <w:t xml:space="preserve"> cada uno de los actores involucrados.</w:t>
            </w:r>
          </w:p>
          <w:p w:rsidR="00834004" w:rsidRDefault="00834004" w:rsidP="00E75F3D">
            <w:pPr>
              <w:pStyle w:val="Ttulo2"/>
              <w:tabs>
                <w:tab w:val="left" w:pos="9000"/>
              </w:tabs>
              <w:rPr>
                <w:rFonts w:ascii="Calibri" w:hAnsi="Calibri"/>
                <w:sz w:val="22"/>
                <w:szCs w:val="22"/>
                <w:u w:val="none"/>
                <w:lang w:val="es-SV"/>
              </w:rPr>
            </w:pPr>
            <w:r w:rsidRPr="00F7666B">
              <w:rPr>
                <w:rFonts w:ascii="Calibri" w:hAnsi="Calibri"/>
                <w:sz w:val="22"/>
                <w:szCs w:val="22"/>
                <w:u w:val="none"/>
                <w:lang w:val="es-SV"/>
              </w:rPr>
              <w:t>El proyecto contará con varios elementos que garantizan la ejecución y seguimiento en los términos previstos:</w:t>
            </w:r>
          </w:p>
          <w:p w:rsidR="00630998" w:rsidRPr="00630998" w:rsidRDefault="00630998" w:rsidP="00630998">
            <w:pPr>
              <w:rPr>
                <w:lang w:val="es-SV"/>
              </w:rPr>
            </w:pPr>
          </w:p>
          <w:p w:rsidR="00834004" w:rsidRPr="00F7666B" w:rsidRDefault="00834004" w:rsidP="00E75F3D">
            <w:pPr>
              <w:pStyle w:val="Ttulo2"/>
              <w:tabs>
                <w:tab w:val="left" w:pos="9000"/>
              </w:tabs>
              <w:jc w:val="both"/>
              <w:rPr>
                <w:rFonts w:ascii="Calibri" w:hAnsi="Calibri"/>
                <w:sz w:val="22"/>
                <w:szCs w:val="22"/>
                <w:u w:val="none"/>
                <w:lang w:val="es-SV"/>
              </w:rPr>
            </w:pPr>
            <w:r w:rsidRPr="00F7666B">
              <w:rPr>
                <w:rFonts w:ascii="Calibri" w:hAnsi="Calibri"/>
                <w:sz w:val="22"/>
                <w:szCs w:val="22"/>
                <w:u w:val="none"/>
                <w:lang w:val="es-SV"/>
              </w:rPr>
              <w:t xml:space="preserve">a) Equipo multidisciplinar altamente cualificado (profesionales en </w:t>
            </w:r>
            <w:r>
              <w:rPr>
                <w:rFonts w:ascii="Calibri" w:hAnsi="Calibri"/>
                <w:sz w:val="22"/>
                <w:szCs w:val="22"/>
                <w:u w:val="none"/>
                <w:lang w:val="es-SV"/>
              </w:rPr>
              <w:t>ciencias ambientales, derecho, comunicaciones</w:t>
            </w:r>
            <w:r w:rsidRPr="00F7666B">
              <w:rPr>
                <w:rFonts w:ascii="Calibri" w:hAnsi="Calibri"/>
                <w:sz w:val="22"/>
                <w:szCs w:val="22"/>
                <w:u w:val="none"/>
                <w:lang w:val="es-SV"/>
              </w:rPr>
              <w:t>), con amplia experiencia en ONG y compromiso social con el desarrollo del país. Es</w:t>
            </w:r>
            <w:r>
              <w:rPr>
                <w:rFonts w:ascii="Calibri" w:hAnsi="Calibri"/>
                <w:sz w:val="22"/>
                <w:szCs w:val="22"/>
                <w:u w:val="none"/>
                <w:lang w:val="es-SV"/>
              </w:rPr>
              <w:t>te equipo se coordinará con la MTCB y la mesa de coordinación del FDA</w:t>
            </w:r>
            <w:r w:rsidRPr="00F7666B">
              <w:rPr>
                <w:rFonts w:ascii="Calibri" w:hAnsi="Calibri"/>
                <w:sz w:val="22"/>
                <w:szCs w:val="22"/>
                <w:u w:val="none"/>
                <w:lang w:val="es-SV"/>
              </w:rPr>
              <w:t>.</w:t>
            </w:r>
          </w:p>
          <w:p w:rsidR="00630998" w:rsidRDefault="00630998" w:rsidP="00E75F3D">
            <w:pPr>
              <w:pStyle w:val="Ttulo2"/>
              <w:tabs>
                <w:tab w:val="left" w:pos="9000"/>
              </w:tabs>
              <w:jc w:val="both"/>
              <w:rPr>
                <w:rFonts w:ascii="Calibri" w:hAnsi="Calibri"/>
                <w:sz w:val="22"/>
                <w:szCs w:val="22"/>
                <w:u w:val="none"/>
                <w:lang w:val="es-SV"/>
              </w:rPr>
            </w:pPr>
          </w:p>
          <w:p w:rsidR="00834004" w:rsidRPr="00F7666B" w:rsidRDefault="00834004" w:rsidP="00E75F3D">
            <w:pPr>
              <w:pStyle w:val="Ttulo2"/>
              <w:tabs>
                <w:tab w:val="left" w:pos="9000"/>
              </w:tabs>
              <w:jc w:val="both"/>
              <w:rPr>
                <w:rFonts w:ascii="Calibri" w:hAnsi="Calibri"/>
                <w:sz w:val="22"/>
                <w:szCs w:val="22"/>
                <w:u w:val="none"/>
                <w:lang w:val="es-SV"/>
              </w:rPr>
            </w:pPr>
            <w:r w:rsidRPr="00F7666B">
              <w:rPr>
                <w:rFonts w:ascii="Calibri" w:hAnsi="Calibri"/>
                <w:sz w:val="22"/>
                <w:szCs w:val="22"/>
                <w:u w:val="none"/>
                <w:lang w:val="es-SV"/>
              </w:rPr>
              <w:t xml:space="preserve">b) Metodologías de educación popular: para los procesos </w:t>
            </w:r>
            <w:r>
              <w:rPr>
                <w:rFonts w:ascii="Calibri" w:hAnsi="Calibri"/>
                <w:sz w:val="22"/>
                <w:szCs w:val="22"/>
                <w:u w:val="none"/>
                <w:lang w:val="es-SV"/>
              </w:rPr>
              <w:t>consulta y socialización del estudio sobre impactos del FIHIDRO</w:t>
            </w:r>
            <w:r w:rsidRPr="00F7666B">
              <w:rPr>
                <w:rFonts w:ascii="Calibri" w:hAnsi="Calibri"/>
                <w:sz w:val="22"/>
                <w:szCs w:val="22"/>
                <w:u w:val="none"/>
                <w:lang w:val="es-SV"/>
              </w:rPr>
              <w:t>.</w:t>
            </w:r>
          </w:p>
          <w:p w:rsidR="00630998" w:rsidRDefault="00630998" w:rsidP="00E75F3D">
            <w:pPr>
              <w:pStyle w:val="Ttulo2"/>
              <w:tabs>
                <w:tab w:val="left" w:pos="9000"/>
              </w:tabs>
              <w:jc w:val="both"/>
              <w:rPr>
                <w:rFonts w:ascii="Calibri" w:hAnsi="Calibri"/>
                <w:sz w:val="22"/>
                <w:szCs w:val="22"/>
                <w:u w:val="none"/>
                <w:lang w:val="es-SV"/>
              </w:rPr>
            </w:pPr>
          </w:p>
          <w:p w:rsidR="00834004" w:rsidRPr="00F7666B" w:rsidRDefault="00834004" w:rsidP="00E75F3D">
            <w:pPr>
              <w:pStyle w:val="Ttulo2"/>
              <w:tabs>
                <w:tab w:val="left" w:pos="9000"/>
              </w:tabs>
              <w:jc w:val="both"/>
              <w:rPr>
                <w:rFonts w:ascii="Calibri" w:hAnsi="Calibri"/>
                <w:sz w:val="22"/>
                <w:szCs w:val="22"/>
                <w:u w:val="none"/>
                <w:lang w:val="es-SV"/>
              </w:rPr>
            </w:pPr>
            <w:r w:rsidRPr="00F7666B">
              <w:rPr>
                <w:rFonts w:ascii="Calibri" w:hAnsi="Calibri"/>
                <w:sz w:val="22"/>
                <w:szCs w:val="22"/>
                <w:u w:val="none"/>
                <w:lang w:val="es-SV"/>
              </w:rPr>
              <w:t>c) Oficinas, equipos informáticos y medios de transporte.</w:t>
            </w:r>
          </w:p>
        </w:tc>
      </w:tr>
    </w:tbl>
    <w:p w:rsidR="00834004" w:rsidRPr="00F7666B" w:rsidRDefault="00834004" w:rsidP="00834004">
      <w:pPr>
        <w:pStyle w:val="Ttulo2"/>
        <w:rPr>
          <w:rFonts w:ascii="Calibri" w:hAnsi="Calibri"/>
          <w:b/>
          <w:sz w:val="22"/>
          <w:szCs w:val="22"/>
          <w:u w:val="none"/>
          <w:lang w:val="es-SV"/>
        </w:rPr>
      </w:pPr>
    </w:p>
    <w:p w:rsidR="00834004" w:rsidRPr="00F7666B" w:rsidRDefault="00834004" w:rsidP="00834004">
      <w:pPr>
        <w:pStyle w:val="Ttulo2"/>
        <w:rPr>
          <w:rFonts w:ascii="Calibri" w:hAnsi="Calibri"/>
          <w:sz w:val="22"/>
          <w:szCs w:val="22"/>
          <w:u w:val="none"/>
          <w:lang w:val="es-SV"/>
        </w:rPr>
      </w:pPr>
      <w:r w:rsidRPr="00F7666B">
        <w:rPr>
          <w:rFonts w:ascii="Calibri" w:hAnsi="Calibri"/>
          <w:b/>
          <w:sz w:val="22"/>
          <w:szCs w:val="22"/>
          <w:u w:val="none"/>
          <w:lang w:val="es-SV"/>
        </w:rPr>
        <w:t xml:space="preserve">Mecanismos de evaluación. </w:t>
      </w:r>
      <w:r w:rsidRPr="00F7666B">
        <w:rPr>
          <w:rFonts w:ascii="Calibri" w:hAnsi="Calibri"/>
          <w:sz w:val="22"/>
          <w:szCs w:val="22"/>
          <w:u w:val="none"/>
          <w:lang w:val="es-SV"/>
        </w:rPr>
        <w:t>Establecer cómo se hará esta evaluación, cada cuanto, quien la hará, si los beneficiarios participaran y cómo</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31"/>
      </w:tblGrid>
      <w:tr w:rsidR="00834004" w:rsidRPr="00F7666B" w:rsidTr="00E75F3D">
        <w:trPr>
          <w:trHeight w:val="269"/>
        </w:trPr>
        <w:tc>
          <w:tcPr>
            <w:tcW w:w="9131" w:type="dxa"/>
          </w:tcPr>
          <w:p w:rsidR="00834004" w:rsidRPr="00F7666B" w:rsidRDefault="00834004" w:rsidP="00E75F3D">
            <w:pPr>
              <w:jc w:val="both"/>
              <w:rPr>
                <w:rFonts w:asciiTheme="minorHAnsi" w:hAnsiTheme="minorHAnsi" w:cstheme="minorHAnsi"/>
                <w:sz w:val="22"/>
                <w:szCs w:val="22"/>
                <w:lang w:val="es-ES"/>
              </w:rPr>
            </w:pPr>
            <w:r w:rsidRPr="00F7666B">
              <w:rPr>
                <w:rFonts w:asciiTheme="minorHAnsi" w:hAnsiTheme="minorHAnsi" w:cstheme="minorHAnsi"/>
                <w:sz w:val="22"/>
                <w:szCs w:val="22"/>
                <w:lang w:val="es-ES"/>
              </w:rPr>
              <w:t>Desde el punto de vista metodológico; el monitoreo, seguimiento y evaluación se realizarán con el análisis de indicadores categorizados en dos parámetros:</w:t>
            </w:r>
          </w:p>
          <w:p w:rsidR="00834004" w:rsidRPr="00F7666B" w:rsidRDefault="00834004" w:rsidP="00E75F3D">
            <w:pPr>
              <w:jc w:val="both"/>
              <w:rPr>
                <w:rFonts w:asciiTheme="minorHAnsi" w:hAnsiTheme="minorHAnsi" w:cstheme="minorHAnsi"/>
                <w:sz w:val="22"/>
                <w:szCs w:val="22"/>
                <w:lang w:val="es-ES"/>
              </w:rPr>
            </w:pPr>
          </w:p>
          <w:p w:rsidR="00834004" w:rsidRPr="00F7666B" w:rsidRDefault="00834004" w:rsidP="00E75F3D">
            <w:pPr>
              <w:pStyle w:val="Prrafodelista"/>
              <w:numPr>
                <w:ilvl w:val="0"/>
                <w:numId w:val="13"/>
              </w:numPr>
              <w:jc w:val="both"/>
              <w:rPr>
                <w:rFonts w:asciiTheme="minorHAnsi" w:hAnsiTheme="minorHAnsi" w:cstheme="minorHAnsi"/>
                <w:sz w:val="22"/>
                <w:szCs w:val="22"/>
                <w:lang w:val="es-ES"/>
              </w:rPr>
            </w:pPr>
            <w:r w:rsidRPr="00F7666B">
              <w:rPr>
                <w:rFonts w:asciiTheme="minorHAnsi" w:hAnsiTheme="minorHAnsi" w:cstheme="minorHAnsi"/>
                <w:sz w:val="22"/>
                <w:szCs w:val="22"/>
                <w:lang w:val="es-ES"/>
              </w:rPr>
              <w:t>Desempeño,</w:t>
            </w:r>
            <w:r>
              <w:rPr>
                <w:rFonts w:asciiTheme="minorHAnsi" w:hAnsiTheme="minorHAnsi" w:cstheme="minorHAnsi"/>
                <w:sz w:val="22"/>
                <w:szCs w:val="22"/>
                <w:lang w:val="es-ES"/>
              </w:rPr>
              <w:t xml:space="preserve"> que</w:t>
            </w:r>
            <w:r w:rsidRPr="00F7666B">
              <w:rPr>
                <w:rFonts w:asciiTheme="minorHAnsi" w:hAnsiTheme="minorHAnsi" w:cstheme="minorHAnsi"/>
                <w:sz w:val="22"/>
                <w:szCs w:val="22"/>
                <w:lang w:val="es-ES"/>
              </w:rPr>
              <w:t xml:space="preserve"> a través del presupuesto y cronograma planteados medirán el grado de realización de las actividades y el alcance del logro de los resultados</w:t>
            </w:r>
          </w:p>
          <w:p w:rsidR="00834004" w:rsidRPr="00F7666B" w:rsidRDefault="00834004" w:rsidP="00E75F3D">
            <w:pPr>
              <w:jc w:val="both"/>
              <w:rPr>
                <w:rFonts w:asciiTheme="minorHAnsi" w:hAnsiTheme="minorHAnsi" w:cstheme="minorHAnsi"/>
                <w:sz w:val="22"/>
                <w:szCs w:val="22"/>
                <w:lang w:val="es-ES"/>
              </w:rPr>
            </w:pPr>
          </w:p>
          <w:p w:rsidR="00834004" w:rsidRPr="00F7666B" w:rsidRDefault="00834004" w:rsidP="00E75F3D">
            <w:pPr>
              <w:pStyle w:val="Prrafodelista"/>
              <w:numPr>
                <w:ilvl w:val="0"/>
                <w:numId w:val="13"/>
              </w:numPr>
              <w:jc w:val="both"/>
              <w:rPr>
                <w:rFonts w:asciiTheme="minorHAnsi" w:hAnsiTheme="minorHAnsi" w:cstheme="minorHAnsi"/>
                <w:sz w:val="22"/>
                <w:szCs w:val="22"/>
                <w:lang w:val="es-ES"/>
              </w:rPr>
            </w:pPr>
            <w:r w:rsidRPr="00F7666B">
              <w:rPr>
                <w:rFonts w:asciiTheme="minorHAnsi" w:hAnsiTheme="minorHAnsi" w:cstheme="minorHAnsi"/>
                <w:sz w:val="22"/>
                <w:szCs w:val="22"/>
                <w:lang w:val="es-ES"/>
              </w:rPr>
              <w:t xml:space="preserve">Impacto, valorándose los efectos de la acción a largo plazo y relacionados directamente con el objetivo específico (cambios a nivel de los/las dirigentes, las organizaciones, y las autoridades públicas). Donde la matriz del marco lógico será la herramienta principal </w:t>
            </w:r>
            <w:r w:rsidRPr="00F7666B">
              <w:rPr>
                <w:rFonts w:asciiTheme="minorHAnsi" w:hAnsiTheme="minorHAnsi" w:cstheme="minorHAnsi"/>
                <w:sz w:val="22"/>
                <w:szCs w:val="22"/>
                <w:lang w:val="es-ES"/>
              </w:rPr>
              <w:lastRenderedPageBreak/>
              <w:t xml:space="preserve">(indicadores y fuentes de verificación) </w:t>
            </w:r>
          </w:p>
          <w:p w:rsidR="00834004" w:rsidRPr="00F7666B" w:rsidRDefault="00834004" w:rsidP="00E75F3D">
            <w:pPr>
              <w:jc w:val="both"/>
              <w:rPr>
                <w:rFonts w:asciiTheme="minorHAnsi" w:hAnsiTheme="minorHAnsi" w:cstheme="minorHAnsi"/>
                <w:sz w:val="22"/>
                <w:szCs w:val="22"/>
                <w:lang w:val="es-ES"/>
              </w:rPr>
            </w:pPr>
          </w:p>
          <w:p w:rsidR="00834004" w:rsidRPr="00F7666B" w:rsidRDefault="00834004" w:rsidP="00E75F3D">
            <w:pPr>
              <w:jc w:val="both"/>
              <w:rPr>
                <w:rFonts w:asciiTheme="minorHAnsi" w:hAnsiTheme="minorHAnsi" w:cstheme="minorHAnsi"/>
                <w:sz w:val="22"/>
                <w:szCs w:val="22"/>
                <w:lang w:val="es-ES"/>
              </w:rPr>
            </w:pPr>
            <w:r w:rsidRPr="00F7666B">
              <w:rPr>
                <w:rFonts w:asciiTheme="minorHAnsi" w:hAnsiTheme="minorHAnsi" w:cstheme="minorHAnsi"/>
                <w:sz w:val="22"/>
                <w:szCs w:val="22"/>
                <w:lang w:val="es-ES"/>
              </w:rPr>
              <w:t>El Plan de seguimiento y monitoreo se realizará desde ISF (Coordinadora del proyecto) de acuerdo a los mecanismos del Manual de Planificación y Monitoreo de proyectos.</w:t>
            </w:r>
          </w:p>
          <w:p w:rsidR="00834004" w:rsidRPr="00F7666B" w:rsidRDefault="00834004" w:rsidP="00E75F3D">
            <w:pPr>
              <w:jc w:val="both"/>
              <w:rPr>
                <w:rFonts w:asciiTheme="minorHAnsi" w:hAnsiTheme="minorHAnsi" w:cstheme="minorHAnsi"/>
                <w:sz w:val="22"/>
                <w:szCs w:val="22"/>
                <w:lang w:val="es-ES"/>
              </w:rPr>
            </w:pPr>
          </w:p>
          <w:p w:rsidR="00834004" w:rsidRPr="00F7666B" w:rsidRDefault="00834004" w:rsidP="00E75F3D">
            <w:pPr>
              <w:jc w:val="both"/>
              <w:rPr>
                <w:rFonts w:asciiTheme="minorHAnsi" w:hAnsiTheme="minorHAnsi" w:cstheme="minorHAnsi"/>
                <w:sz w:val="22"/>
                <w:szCs w:val="22"/>
                <w:lang w:val="es-ES"/>
              </w:rPr>
            </w:pPr>
            <w:r w:rsidRPr="00F7666B">
              <w:rPr>
                <w:rFonts w:asciiTheme="minorHAnsi" w:hAnsiTheme="minorHAnsi" w:cstheme="minorHAnsi"/>
                <w:sz w:val="22"/>
                <w:szCs w:val="22"/>
                <w:lang w:val="es-ES"/>
              </w:rPr>
              <w:t xml:space="preserve">i) Ejecución y operatividad de las actividades, implementado por el equipo técnico del proyecto, bajo supervisión de la coordinadora con la entrega de un informe </w:t>
            </w:r>
            <w:r>
              <w:rPr>
                <w:rFonts w:asciiTheme="minorHAnsi" w:hAnsiTheme="minorHAnsi" w:cstheme="minorHAnsi"/>
                <w:sz w:val="22"/>
                <w:szCs w:val="22"/>
                <w:lang w:val="es-ES"/>
              </w:rPr>
              <w:t>b</w:t>
            </w:r>
            <w:r w:rsidRPr="00F7666B">
              <w:rPr>
                <w:rFonts w:asciiTheme="minorHAnsi" w:hAnsiTheme="minorHAnsi" w:cstheme="minorHAnsi"/>
                <w:sz w:val="22"/>
                <w:szCs w:val="22"/>
                <w:lang w:val="es-ES"/>
              </w:rPr>
              <w:t>ime</w:t>
            </w:r>
            <w:r>
              <w:rPr>
                <w:rFonts w:asciiTheme="minorHAnsi" w:hAnsiTheme="minorHAnsi" w:cstheme="minorHAnsi"/>
                <w:sz w:val="22"/>
                <w:szCs w:val="22"/>
                <w:lang w:val="es-ES"/>
              </w:rPr>
              <w:t>nsual</w:t>
            </w:r>
            <w:r w:rsidRPr="00F7666B">
              <w:rPr>
                <w:rFonts w:asciiTheme="minorHAnsi" w:hAnsiTheme="minorHAnsi" w:cstheme="minorHAnsi"/>
                <w:sz w:val="22"/>
                <w:szCs w:val="22"/>
                <w:lang w:val="es-ES"/>
              </w:rPr>
              <w:t xml:space="preserve"> conteniendo: periodo de ejecución, recursos, cuadro de evaluación de riesgos y desviaciones. A este nivel nos interesa analizar el output inmediato (la actividad produjo lo que habíamos esperado</w:t>
            </w:r>
            <w:r>
              <w:rPr>
                <w:rFonts w:asciiTheme="minorHAnsi" w:hAnsiTheme="minorHAnsi" w:cstheme="minorHAnsi"/>
                <w:sz w:val="22"/>
                <w:szCs w:val="22"/>
                <w:lang w:val="es-ES"/>
              </w:rPr>
              <w:t>)</w:t>
            </w:r>
          </w:p>
          <w:p w:rsidR="00834004" w:rsidRPr="00F7666B" w:rsidRDefault="00834004" w:rsidP="00E75F3D">
            <w:pPr>
              <w:jc w:val="both"/>
              <w:rPr>
                <w:rFonts w:asciiTheme="minorHAnsi" w:hAnsiTheme="minorHAnsi" w:cstheme="minorHAnsi"/>
                <w:sz w:val="22"/>
                <w:szCs w:val="22"/>
                <w:lang w:val="es-ES"/>
              </w:rPr>
            </w:pPr>
          </w:p>
          <w:p w:rsidR="00834004" w:rsidRPr="00F7666B" w:rsidRDefault="00834004" w:rsidP="00E75F3D">
            <w:pPr>
              <w:jc w:val="both"/>
              <w:rPr>
                <w:rFonts w:asciiTheme="minorHAnsi" w:hAnsiTheme="minorHAnsi" w:cstheme="minorHAnsi"/>
                <w:sz w:val="22"/>
                <w:szCs w:val="22"/>
                <w:lang w:val="es-ES"/>
              </w:rPr>
            </w:pPr>
            <w:r w:rsidRPr="00F7666B">
              <w:rPr>
                <w:rFonts w:asciiTheme="minorHAnsi" w:hAnsiTheme="minorHAnsi" w:cstheme="minorHAnsi"/>
                <w:sz w:val="22"/>
                <w:szCs w:val="22"/>
                <w:lang w:val="es-ES"/>
              </w:rPr>
              <w:t xml:space="preserve">ii) Cumplimiento de indicadores de resultados y objetivo específico semestralmente. A este nivel se analizará el outcome (que aportó este producto al grupo beneficiario) y se analiza la evolución hacía los resultados. </w:t>
            </w:r>
          </w:p>
          <w:p w:rsidR="00834004" w:rsidRPr="00F7666B" w:rsidRDefault="00834004" w:rsidP="00E75F3D">
            <w:pPr>
              <w:jc w:val="both"/>
              <w:rPr>
                <w:rFonts w:asciiTheme="minorHAnsi" w:hAnsiTheme="minorHAnsi" w:cstheme="minorHAnsi"/>
                <w:sz w:val="22"/>
                <w:szCs w:val="22"/>
                <w:lang w:val="es-ES"/>
              </w:rPr>
            </w:pPr>
            <w:r w:rsidRPr="00F7666B">
              <w:rPr>
                <w:rFonts w:asciiTheme="minorHAnsi" w:hAnsiTheme="minorHAnsi" w:cstheme="minorHAnsi"/>
                <w:sz w:val="22"/>
                <w:szCs w:val="22"/>
                <w:lang w:val="es-ES"/>
              </w:rPr>
              <w:t>El seguimiento comporta: reuniones bimensuales para informar de los avances del proyecto y 1 evaluación interna (a los 10 meses) con su informe correspondiente en que se evalúa:</w:t>
            </w:r>
          </w:p>
          <w:p w:rsidR="00834004" w:rsidRPr="00F7666B" w:rsidRDefault="00834004" w:rsidP="00E75F3D">
            <w:pPr>
              <w:jc w:val="both"/>
              <w:rPr>
                <w:rFonts w:asciiTheme="minorHAnsi" w:hAnsiTheme="minorHAnsi" w:cstheme="minorHAnsi"/>
                <w:sz w:val="22"/>
                <w:szCs w:val="22"/>
                <w:lang w:val="es-ES"/>
              </w:rPr>
            </w:pPr>
            <w:r w:rsidRPr="00F7666B">
              <w:rPr>
                <w:rFonts w:asciiTheme="minorHAnsi" w:hAnsiTheme="minorHAnsi" w:cstheme="minorHAnsi"/>
                <w:sz w:val="22"/>
                <w:szCs w:val="22"/>
                <w:lang w:val="es-ES"/>
              </w:rPr>
              <w:t>-Progreso de las actividades</w:t>
            </w:r>
          </w:p>
          <w:p w:rsidR="00834004" w:rsidRPr="00F7666B" w:rsidRDefault="00834004" w:rsidP="00E75F3D">
            <w:pPr>
              <w:jc w:val="both"/>
              <w:rPr>
                <w:rFonts w:asciiTheme="minorHAnsi" w:hAnsiTheme="minorHAnsi" w:cstheme="minorHAnsi"/>
                <w:sz w:val="22"/>
                <w:szCs w:val="22"/>
                <w:lang w:val="es-ES"/>
              </w:rPr>
            </w:pPr>
            <w:r w:rsidRPr="00F7666B">
              <w:rPr>
                <w:rFonts w:asciiTheme="minorHAnsi" w:hAnsiTheme="minorHAnsi" w:cstheme="minorHAnsi"/>
                <w:sz w:val="22"/>
                <w:szCs w:val="22"/>
                <w:lang w:val="es-ES"/>
              </w:rPr>
              <w:t>-Cumplimiento de objetivos y resultados</w:t>
            </w:r>
          </w:p>
          <w:p w:rsidR="00834004" w:rsidRPr="00F7666B" w:rsidRDefault="00834004" w:rsidP="00E75F3D">
            <w:pPr>
              <w:jc w:val="both"/>
              <w:rPr>
                <w:rFonts w:asciiTheme="minorHAnsi" w:hAnsiTheme="minorHAnsi" w:cstheme="minorHAnsi"/>
                <w:sz w:val="22"/>
                <w:szCs w:val="22"/>
                <w:lang w:val="es-ES"/>
              </w:rPr>
            </w:pPr>
            <w:r w:rsidRPr="00F7666B">
              <w:rPr>
                <w:rFonts w:asciiTheme="minorHAnsi" w:hAnsiTheme="minorHAnsi" w:cstheme="minorHAnsi"/>
                <w:sz w:val="22"/>
                <w:szCs w:val="22"/>
                <w:lang w:val="es-ES"/>
              </w:rPr>
              <w:t>-Integración de las prioridades horizontales y enfoques de la cooperación española</w:t>
            </w:r>
          </w:p>
          <w:p w:rsidR="00834004" w:rsidRPr="00F7666B" w:rsidRDefault="00834004" w:rsidP="00E75F3D">
            <w:pPr>
              <w:jc w:val="both"/>
              <w:rPr>
                <w:rFonts w:asciiTheme="minorHAnsi" w:hAnsiTheme="minorHAnsi" w:cstheme="minorHAnsi"/>
                <w:sz w:val="22"/>
                <w:szCs w:val="22"/>
                <w:lang w:val="es-ES"/>
              </w:rPr>
            </w:pPr>
            <w:r w:rsidRPr="00F7666B">
              <w:rPr>
                <w:rFonts w:asciiTheme="minorHAnsi" w:hAnsiTheme="minorHAnsi" w:cstheme="minorHAnsi"/>
                <w:sz w:val="22"/>
                <w:szCs w:val="22"/>
                <w:lang w:val="es-ES"/>
              </w:rPr>
              <w:t>-Estrategias implementadas</w:t>
            </w:r>
          </w:p>
          <w:p w:rsidR="00834004" w:rsidRPr="00F7666B" w:rsidRDefault="00834004" w:rsidP="00E75F3D">
            <w:pPr>
              <w:jc w:val="both"/>
              <w:rPr>
                <w:rFonts w:asciiTheme="minorHAnsi" w:hAnsiTheme="minorHAnsi" w:cstheme="minorHAnsi"/>
                <w:sz w:val="22"/>
                <w:szCs w:val="22"/>
                <w:lang w:val="es-ES"/>
              </w:rPr>
            </w:pPr>
            <w:r w:rsidRPr="00F7666B">
              <w:rPr>
                <w:rFonts w:asciiTheme="minorHAnsi" w:hAnsiTheme="minorHAnsi" w:cstheme="minorHAnsi"/>
                <w:sz w:val="22"/>
                <w:szCs w:val="22"/>
                <w:lang w:val="es-ES"/>
              </w:rPr>
              <w:t>-Mecanismos de coordinación</w:t>
            </w:r>
          </w:p>
          <w:p w:rsidR="00834004" w:rsidRPr="00F7666B" w:rsidRDefault="00834004" w:rsidP="00E75F3D">
            <w:pPr>
              <w:jc w:val="both"/>
              <w:rPr>
                <w:rFonts w:asciiTheme="minorHAnsi" w:hAnsiTheme="minorHAnsi" w:cstheme="minorHAnsi"/>
                <w:sz w:val="22"/>
                <w:szCs w:val="22"/>
                <w:lang w:val="es-ES"/>
              </w:rPr>
            </w:pPr>
            <w:r w:rsidRPr="00F7666B">
              <w:rPr>
                <w:rFonts w:asciiTheme="minorHAnsi" w:hAnsiTheme="minorHAnsi" w:cstheme="minorHAnsi"/>
                <w:sz w:val="22"/>
                <w:szCs w:val="22"/>
                <w:lang w:val="es-ES"/>
              </w:rPr>
              <w:t>-Seguimiento a riesgos e identificación de posibles desviaciones</w:t>
            </w:r>
          </w:p>
          <w:p w:rsidR="00834004" w:rsidRPr="00F7666B" w:rsidRDefault="00834004" w:rsidP="00E75F3D">
            <w:pPr>
              <w:jc w:val="both"/>
              <w:rPr>
                <w:rFonts w:asciiTheme="minorHAnsi" w:hAnsiTheme="minorHAnsi" w:cstheme="minorHAnsi"/>
                <w:sz w:val="22"/>
                <w:szCs w:val="22"/>
                <w:lang w:val="es-ES"/>
              </w:rPr>
            </w:pPr>
            <w:r w:rsidRPr="00F7666B">
              <w:rPr>
                <w:rFonts w:asciiTheme="minorHAnsi" w:hAnsiTheme="minorHAnsi" w:cstheme="minorHAnsi"/>
                <w:sz w:val="22"/>
                <w:szCs w:val="22"/>
                <w:lang w:val="es-ES"/>
              </w:rPr>
              <w:t>-Estrategia a implementar en el próximo período, si hay desviaciones</w:t>
            </w:r>
          </w:p>
          <w:p w:rsidR="00834004" w:rsidRPr="00F7666B" w:rsidRDefault="00834004" w:rsidP="00E75F3D">
            <w:pPr>
              <w:jc w:val="both"/>
              <w:rPr>
                <w:rFonts w:asciiTheme="minorHAnsi" w:hAnsiTheme="minorHAnsi" w:cstheme="minorHAnsi"/>
                <w:sz w:val="22"/>
                <w:szCs w:val="22"/>
                <w:lang w:val="es-ES"/>
              </w:rPr>
            </w:pPr>
            <w:r w:rsidRPr="00F7666B">
              <w:rPr>
                <w:rFonts w:asciiTheme="minorHAnsi" w:hAnsiTheme="minorHAnsi" w:cstheme="minorHAnsi"/>
                <w:sz w:val="22"/>
                <w:szCs w:val="22"/>
                <w:lang w:val="es-ES"/>
              </w:rPr>
              <w:t>-Implementación de ajustes debidamente justificados para informar sobre modificaciones</w:t>
            </w:r>
          </w:p>
          <w:p w:rsidR="00834004" w:rsidRPr="00F7666B" w:rsidRDefault="00834004" w:rsidP="00E75F3D">
            <w:pPr>
              <w:jc w:val="both"/>
              <w:rPr>
                <w:rFonts w:asciiTheme="minorHAnsi" w:hAnsiTheme="minorHAnsi" w:cstheme="minorHAnsi"/>
                <w:sz w:val="22"/>
                <w:szCs w:val="22"/>
                <w:lang w:val="es-ES"/>
              </w:rPr>
            </w:pPr>
            <w:r w:rsidRPr="00F7666B">
              <w:rPr>
                <w:rFonts w:asciiTheme="minorHAnsi" w:hAnsiTheme="minorHAnsi" w:cstheme="minorHAnsi"/>
                <w:sz w:val="22"/>
                <w:szCs w:val="22"/>
                <w:lang w:val="es-ES"/>
              </w:rPr>
              <w:t>-Valoración de la población destinataria sobre la marcha del proyecto</w:t>
            </w:r>
          </w:p>
          <w:p w:rsidR="00834004" w:rsidRPr="00F7666B" w:rsidRDefault="00834004" w:rsidP="00E75F3D">
            <w:pPr>
              <w:jc w:val="both"/>
              <w:rPr>
                <w:rFonts w:asciiTheme="minorHAnsi" w:hAnsiTheme="minorHAnsi" w:cstheme="minorHAnsi"/>
                <w:sz w:val="22"/>
                <w:szCs w:val="22"/>
                <w:lang w:val="es-ES"/>
              </w:rPr>
            </w:pPr>
          </w:p>
          <w:p w:rsidR="00834004" w:rsidRPr="00F7666B" w:rsidRDefault="00834004" w:rsidP="00E75F3D">
            <w:pPr>
              <w:jc w:val="both"/>
              <w:rPr>
                <w:rFonts w:asciiTheme="minorHAnsi" w:hAnsiTheme="minorHAnsi" w:cstheme="minorHAnsi"/>
                <w:sz w:val="22"/>
                <w:szCs w:val="22"/>
                <w:lang w:val="es-ES"/>
              </w:rPr>
            </w:pPr>
            <w:r w:rsidRPr="00F7666B">
              <w:rPr>
                <w:rFonts w:asciiTheme="minorHAnsi" w:hAnsiTheme="minorHAnsi" w:cstheme="minorHAnsi"/>
                <w:sz w:val="22"/>
                <w:szCs w:val="22"/>
                <w:lang w:val="es-ES"/>
              </w:rPr>
              <w:t>Para un buen monitoreo, se han definido las responsabilidades de todos los actores del proyecto:</w:t>
            </w:r>
          </w:p>
          <w:p w:rsidR="00834004" w:rsidRPr="00F7666B" w:rsidRDefault="00834004" w:rsidP="00E75F3D">
            <w:pPr>
              <w:jc w:val="both"/>
              <w:rPr>
                <w:rFonts w:asciiTheme="minorHAnsi" w:hAnsiTheme="minorHAnsi" w:cstheme="minorHAnsi"/>
                <w:sz w:val="22"/>
                <w:szCs w:val="22"/>
                <w:lang w:val="es-ES"/>
              </w:rPr>
            </w:pPr>
          </w:p>
          <w:p w:rsidR="00834004" w:rsidRPr="00F7666B" w:rsidRDefault="00834004" w:rsidP="00E75F3D">
            <w:pPr>
              <w:pStyle w:val="Prrafodelista"/>
              <w:numPr>
                <w:ilvl w:val="0"/>
                <w:numId w:val="14"/>
              </w:numPr>
              <w:jc w:val="both"/>
              <w:rPr>
                <w:rFonts w:asciiTheme="minorHAnsi" w:hAnsiTheme="minorHAnsi" w:cstheme="minorHAnsi"/>
                <w:sz w:val="22"/>
                <w:szCs w:val="22"/>
                <w:lang w:val="es-ES"/>
              </w:rPr>
            </w:pPr>
            <w:r w:rsidRPr="00F7666B">
              <w:rPr>
                <w:rFonts w:asciiTheme="minorHAnsi" w:hAnsiTheme="minorHAnsi" w:cstheme="minorHAnsi"/>
                <w:sz w:val="22"/>
                <w:szCs w:val="22"/>
                <w:lang w:val="es-ES"/>
              </w:rPr>
              <w:t>Población meta: Participación en las jornadas de evaluación aportando toda la información requerida sobre aspectos inherentes al buen desarrollo del proyecto: avances, riesgos, ajustes y necesidades</w:t>
            </w:r>
          </w:p>
          <w:p w:rsidR="00834004" w:rsidRPr="00F7666B" w:rsidRDefault="00834004" w:rsidP="00E75F3D">
            <w:pPr>
              <w:jc w:val="both"/>
              <w:rPr>
                <w:rFonts w:asciiTheme="minorHAnsi" w:hAnsiTheme="minorHAnsi" w:cstheme="minorHAnsi"/>
                <w:sz w:val="22"/>
                <w:szCs w:val="22"/>
                <w:lang w:val="es-ES"/>
              </w:rPr>
            </w:pPr>
          </w:p>
          <w:p w:rsidR="00834004" w:rsidRDefault="00834004" w:rsidP="00E75F3D">
            <w:pPr>
              <w:pStyle w:val="Prrafodelista"/>
              <w:numPr>
                <w:ilvl w:val="0"/>
                <w:numId w:val="14"/>
              </w:numPr>
              <w:jc w:val="both"/>
              <w:rPr>
                <w:rFonts w:asciiTheme="minorHAnsi" w:hAnsiTheme="minorHAnsi" w:cstheme="minorHAnsi"/>
                <w:sz w:val="22"/>
                <w:szCs w:val="22"/>
                <w:lang w:val="es-ES"/>
              </w:rPr>
            </w:pPr>
            <w:r w:rsidRPr="00182E5B">
              <w:rPr>
                <w:rFonts w:asciiTheme="minorHAnsi" w:hAnsiTheme="minorHAnsi" w:cstheme="minorHAnsi"/>
                <w:sz w:val="22"/>
                <w:szCs w:val="22"/>
                <w:lang w:val="es-ES"/>
              </w:rPr>
              <w:t xml:space="preserve">ISF: Máximo responsable del proyecto en terreno, que dirigirá las evaluaciones junto a su equipo técnico adscrito, realizando reuniones periódicas con la población beneficiaria. Será responsable del seguimiento, entrega en tiempo y forma de los informes al FONAES. </w:t>
            </w:r>
          </w:p>
          <w:p w:rsidR="00834004" w:rsidRPr="00182E5B" w:rsidRDefault="00834004" w:rsidP="00E75F3D">
            <w:pPr>
              <w:jc w:val="both"/>
              <w:rPr>
                <w:rFonts w:asciiTheme="minorHAnsi" w:hAnsiTheme="minorHAnsi" w:cstheme="minorHAnsi"/>
                <w:sz w:val="22"/>
                <w:szCs w:val="22"/>
                <w:lang w:val="es-ES"/>
              </w:rPr>
            </w:pPr>
          </w:p>
          <w:p w:rsidR="00834004" w:rsidRPr="00F7666B" w:rsidRDefault="00834004" w:rsidP="00E75F3D">
            <w:pPr>
              <w:jc w:val="both"/>
              <w:rPr>
                <w:rFonts w:ascii="Gill Sans MT" w:hAnsi="Gill Sans MT"/>
                <w:sz w:val="22"/>
                <w:szCs w:val="22"/>
                <w:lang w:val="es-ES"/>
              </w:rPr>
            </w:pPr>
            <w:r w:rsidRPr="00F7666B">
              <w:rPr>
                <w:rFonts w:asciiTheme="minorHAnsi" w:hAnsiTheme="minorHAnsi" w:cstheme="minorHAnsi"/>
                <w:sz w:val="22"/>
                <w:szCs w:val="22"/>
                <w:lang w:val="es-ES"/>
              </w:rPr>
              <w:t xml:space="preserve">Con esta metodología de gestión se prevé las posibles dificultades y avances del proyecto, así como la mejor solución para sobreponerse. </w:t>
            </w:r>
          </w:p>
          <w:p w:rsidR="00834004" w:rsidRPr="00F7666B" w:rsidRDefault="00834004" w:rsidP="00E75F3D">
            <w:pPr>
              <w:rPr>
                <w:rFonts w:ascii="Calibri" w:hAnsi="Calibri" w:cs="Tahoma"/>
                <w:sz w:val="22"/>
                <w:szCs w:val="22"/>
                <w:lang w:val="es-ES"/>
              </w:rPr>
            </w:pPr>
          </w:p>
        </w:tc>
      </w:tr>
    </w:tbl>
    <w:p w:rsidR="00834004" w:rsidRPr="00C36CFE" w:rsidRDefault="00834004" w:rsidP="00834004">
      <w:pPr>
        <w:pStyle w:val="Ttulo1"/>
        <w:jc w:val="both"/>
        <w:rPr>
          <w:lang w:val="es-SV"/>
        </w:rPr>
      </w:pPr>
    </w:p>
    <w:p w:rsidR="006A726D" w:rsidRPr="00C36CFE" w:rsidRDefault="006A726D" w:rsidP="00834004">
      <w:pPr>
        <w:pStyle w:val="Ttulo2"/>
        <w:jc w:val="both"/>
        <w:rPr>
          <w:lang w:val="es-SV"/>
        </w:rPr>
      </w:pPr>
    </w:p>
    <w:sectPr w:rsidR="006A726D" w:rsidRPr="00C36CFE" w:rsidSect="00834004">
      <w:pgSz w:w="11906" w:h="16838"/>
      <w:pgMar w:top="1418" w:right="1287" w:bottom="1418" w:left="1701" w:header="709" w:footer="709" w:gutter="0"/>
      <w:pgNumType w:fmt="numberI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17C9" w:rsidRDefault="00AE17C9">
      <w:r>
        <w:separator/>
      </w:r>
    </w:p>
  </w:endnote>
  <w:endnote w:type="continuationSeparator" w:id="0">
    <w:p w:rsidR="00AE17C9" w:rsidRDefault="00AE17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E5A" w:rsidRDefault="00AA2E5A" w:rsidP="001E1A09">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AA2E5A" w:rsidRDefault="00AA2E5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E5A" w:rsidRDefault="00AA2E5A" w:rsidP="001E1A09">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A4642">
      <w:rPr>
        <w:rStyle w:val="Nmerodepgina"/>
        <w:noProof/>
      </w:rPr>
      <w:t>- 30 -</w:t>
    </w:r>
    <w:r>
      <w:rPr>
        <w:rStyle w:val="Nmerodepgina"/>
      </w:rPr>
      <w:fldChar w:fldCharType="end"/>
    </w:r>
  </w:p>
  <w:p w:rsidR="00AA2E5A" w:rsidRDefault="00AA2E5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17C9" w:rsidRDefault="00AE17C9">
      <w:r>
        <w:separator/>
      </w:r>
    </w:p>
  </w:footnote>
  <w:footnote w:type="continuationSeparator" w:id="0">
    <w:p w:rsidR="00AE17C9" w:rsidRDefault="00AE17C9">
      <w:r>
        <w:continuationSeparator/>
      </w:r>
    </w:p>
  </w:footnote>
  <w:footnote w:id="1">
    <w:p w:rsidR="00AA2E5A" w:rsidRPr="000B5813" w:rsidRDefault="00AA2E5A" w:rsidP="00270B2A">
      <w:pPr>
        <w:pStyle w:val="Textonotapie"/>
        <w:jc w:val="both"/>
        <w:rPr>
          <w:lang w:val="es-SV"/>
        </w:rPr>
      </w:pPr>
      <w:r w:rsidRPr="00067E11">
        <w:rPr>
          <w:rFonts w:ascii="Calibri" w:hAnsi="Calibri" w:cs="Tahoma"/>
          <w:bCs/>
          <w:sz w:val="18"/>
          <w:szCs w:val="22"/>
          <w:lang w:val="es-SV"/>
        </w:rPr>
        <w:footnoteRef/>
      </w:r>
      <w:r w:rsidRPr="00067E11">
        <w:rPr>
          <w:rFonts w:ascii="Calibri" w:hAnsi="Calibri" w:cs="Tahoma"/>
          <w:bCs/>
          <w:sz w:val="18"/>
          <w:szCs w:val="22"/>
          <w:lang w:val="es-SV"/>
        </w:rPr>
        <w:t xml:space="preserve"> Sociedad El Cofre, Inmobiliaria El Cristal, Banco Cuscatlán, Javier Frances Mathies, Bodesa Logistic SA. de CV., Ana María Frances de Goodall, FUSAFE, Grupo Calderón Sol, Forestal La Cueva SA de CV, Banco Agrícola SA de CV, Luis Salvador Frances Mathies, María Elena Rocío Frances Mathies hoy de Mendizabal, Gente SA de CV, Alicia Mercedes Frances de González, Inmoviliaria Molina Hermanos SA de CV, Ana María Mathies Regalado de Laennec, JOR SA de CV, María Florence Hill de Mathies, Quorum SA de CV, Inmuebles SA de CV, Terracería, Pavimentaciones, Viviendas e Inversiones SA de CV, Desarrollos Silvaplana SA de CV, Inversiones Roble SA de CV, Lomas de Santa Elena SA de CV, P y H Consultores SA de CV, Inmobiliaria Las Piletas SA de CV,  y Lexus SA de CV.</w:t>
      </w:r>
    </w:p>
  </w:footnote>
  <w:footnote w:id="2">
    <w:p w:rsidR="00AA2E5A" w:rsidRPr="00067E11" w:rsidRDefault="00AA2E5A" w:rsidP="00D818F5">
      <w:pPr>
        <w:pStyle w:val="Textonotapie"/>
        <w:jc w:val="both"/>
        <w:rPr>
          <w:rFonts w:ascii="Calibri" w:hAnsi="Calibri" w:cs="Tahoma"/>
          <w:bCs/>
          <w:sz w:val="18"/>
          <w:szCs w:val="22"/>
          <w:lang w:val="es-SV"/>
        </w:rPr>
      </w:pPr>
      <w:r w:rsidRPr="00067E11">
        <w:rPr>
          <w:rFonts w:ascii="Calibri" w:hAnsi="Calibri" w:cs="Tahoma"/>
          <w:bCs/>
          <w:sz w:val="18"/>
          <w:szCs w:val="22"/>
          <w:lang w:val="es-SV"/>
        </w:rPr>
        <w:footnoteRef/>
      </w:r>
      <w:r w:rsidRPr="00067E11">
        <w:rPr>
          <w:rFonts w:ascii="Calibri" w:hAnsi="Calibri" w:cs="Tahoma"/>
          <w:bCs/>
          <w:sz w:val="18"/>
          <w:szCs w:val="22"/>
          <w:lang w:val="es-SV"/>
        </w:rPr>
        <w:t xml:space="preserve"> La territorialización es una estrategia implementada por el Foro del Agua El Salvador, la cual consiste en creación de Mesas de Coordinación en los territorios, en ellos participan todos los actores locales con trabajo o con conocimientos sobre la problemática local del agua, pueden ser (Iglesias , adescos, organizaciones, redes de juntes de agua), las cuales abordan los problemas vinculados al agua que se observan en las localidades, construyen agenda y un plan de incidencia conjunta que les indique las acciones a realizar para resolver los problemas identificados que estén a su alcance. </w:t>
      </w:r>
    </w:p>
    <w:p w:rsidR="00AA2E5A" w:rsidRPr="00067E11" w:rsidRDefault="00AA2E5A" w:rsidP="00D818F5">
      <w:pPr>
        <w:pStyle w:val="Textonotapie"/>
        <w:jc w:val="both"/>
        <w:rPr>
          <w:rFonts w:ascii="Calibri" w:hAnsi="Calibri" w:cs="Tahoma"/>
          <w:bCs/>
          <w:sz w:val="18"/>
          <w:szCs w:val="22"/>
          <w:lang w:val="es-SV"/>
        </w:rPr>
      </w:pPr>
    </w:p>
    <w:p w:rsidR="00AA2E5A" w:rsidRPr="00B63978" w:rsidRDefault="00AA2E5A" w:rsidP="00D818F5">
      <w:pPr>
        <w:pStyle w:val="Textonotapie"/>
        <w:jc w:val="both"/>
        <w:rPr>
          <w:lang w:val="es-SV"/>
        </w:rPr>
      </w:pPr>
      <w:r w:rsidRPr="00067E11">
        <w:rPr>
          <w:rFonts w:ascii="Calibri" w:hAnsi="Calibri" w:cs="Tahoma"/>
          <w:bCs/>
          <w:sz w:val="18"/>
          <w:szCs w:val="22"/>
          <w:lang w:val="es-SV"/>
        </w:rPr>
        <w:t>Actualmente el Foro del Agua funciona mediante 5 Mesas Territoriales, Cinco redes de juntas de agua y una comisión de coordinación. Las mesas territoriales son: MT Morazán, MT Jiquilísco, MT Cordillera del Bálsamo, MT río Jiboa, MT Ahuachapán; las redes de juntas son: Asociación del Desarrollo del Agua de Ahuachapán (ADEAGUA), Asociación de Sistemas Autónomos de Agua Potable y Saneamiento (ASAPS), Asociación de Sistemas de Agua de Suchitoto (AGUASUCHI), Asociación de Sistemas de Agua Potables y Saneamiento de Nueva Concepción (ADINASANUCO) y la Asociación de Sistemas de Agua de Chalatenango (ADASACH).</w:t>
      </w:r>
      <w:r w:rsidRPr="00067E11">
        <w:rPr>
          <w:sz w:val="16"/>
          <w:lang w:val="es-SV"/>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E5A" w:rsidRPr="00156981" w:rsidRDefault="00AA2E5A" w:rsidP="001E1A09">
    <w:pPr>
      <w:pStyle w:val="Encabezado"/>
      <w:jc w:val="center"/>
      <w:rPr>
        <w:b/>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47D31"/>
    <w:multiLevelType w:val="hybridMultilevel"/>
    <w:tmpl w:val="0CE8834E"/>
    <w:lvl w:ilvl="0" w:tplc="42B0E814">
      <w:start w:val="1"/>
      <w:numFmt w:val="decimal"/>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
    <w:nsid w:val="0597227F"/>
    <w:multiLevelType w:val="hybridMultilevel"/>
    <w:tmpl w:val="4F92FE4C"/>
    <w:lvl w:ilvl="0" w:tplc="A4FE3512">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nsid w:val="08EF63CD"/>
    <w:multiLevelType w:val="hybridMultilevel"/>
    <w:tmpl w:val="1BA0484C"/>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nsid w:val="10971888"/>
    <w:multiLevelType w:val="hybridMultilevel"/>
    <w:tmpl w:val="427C17F8"/>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nsid w:val="113676E4"/>
    <w:multiLevelType w:val="hybridMultilevel"/>
    <w:tmpl w:val="9982880C"/>
    <w:lvl w:ilvl="0" w:tplc="DB18EB98">
      <w:numFmt w:val="bullet"/>
      <w:lvlText w:val=""/>
      <w:lvlJc w:val="left"/>
      <w:pPr>
        <w:ind w:left="825" w:hanging="465"/>
      </w:pPr>
      <w:rPr>
        <w:rFonts w:ascii="Symbol" w:eastAsia="Times New Roman" w:hAnsi="Symbol"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16A0252C"/>
    <w:multiLevelType w:val="hybridMultilevel"/>
    <w:tmpl w:val="058E7032"/>
    <w:lvl w:ilvl="0" w:tplc="0C0A000D">
      <w:start w:val="1"/>
      <w:numFmt w:val="bullet"/>
      <w:lvlText w:val=""/>
      <w:lvlJc w:val="left"/>
      <w:pPr>
        <w:tabs>
          <w:tab w:val="num" w:pos="-3"/>
        </w:tabs>
        <w:ind w:left="264" w:hanging="264"/>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
    <w:nsid w:val="18F22761"/>
    <w:multiLevelType w:val="hybridMultilevel"/>
    <w:tmpl w:val="B832C80A"/>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nsid w:val="21C95D48"/>
    <w:multiLevelType w:val="hybridMultilevel"/>
    <w:tmpl w:val="DE3A0A54"/>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nsid w:val="2596203E"/>
    <w:multiLevelType w:val="hybridMultilevel"/>
    <w:tmpl w:val="C6B21402"/>
    <w:lvl w:ilvl="0" w:tplc="17CA1B84">
      <w:start w:val="1"/>
      <w:numFmt w:val="decimal"/>
      <w:lvlText w:val="%1."/>
      <w:lvlJc w:val="left"/>
      <w:pPr>
        <w:ind w:left="360" w:hanging="360"/>
      </w:pPr>
      <w:rPr>
        <w:rFonts w:hint="default"/>
        <w:b/>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9">
    <w:nsid w:val="28F91E76"/>
    <w:multiLevelType w:val="hybridMultilevel"/>
    <w:tmpl w:val="740C5F20"/>
    <w:lvl w:ilvl="0" w:tplc="58F05F8C">
      <w:start w:val="1"/>
      <w:numFmt w:val="bullet"/>
      <w:lvlText w:val="-"/>
      <w:lvlJc w:val="left"/>
      <w:pPr>
        <w:ind w:left="720" w:hanging="360"/>
      </w:pPr>
      <w:rPr>
        <w:rFonts w:ascii="Agency FB" w:hAnsi="Agency FB"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32301D92"/>
    <w:multiLevelType w:val="hybridMultilevel"/>
    <w:tmpl w:val="08E8EF6C"/>
    <w:lvl w:ilvl="0" w:tplc="6E1EF13A">
      <w:start w:val="1"/>
      <w:numFmt w:val="decimalZero"/>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nsid w:val="3E1615C4"/>
    <w:multiLevelType w:val="hybridMultilevel"/>
    <w:tmpl w:val="46CC7A26"/>
    <w:lvl w:ilvl="0" w:tplc="440A0001">
      <w:start w:val="1"/>
      <w:numFmt w:val="bullet"/>
      <w:lvlText w:val=""/>
      <w:lvlJc w:val="left"/>
      <w:pPr>
        <w:ind w:left="825" w:hanging="360"/>
      </w:pPr>
      <w:rPr>
        <w:rFonts w:ascii="Symbol" w:hAnsi="Symbol" w:hint="default"/>
      </w:rPr>
    </w:lvl>
    <w:lvl w:ilvl="1" w:tplc="440A0003" w:tentative="1">
      <w:start w:val="1"/>
      <w:numFmt w:val="bullet"/>
      <w:lvlText w:val="o"/>
      <w:lvlJc w:val="left"/>
      <w:pPr>
        <w:ind w:left="1545" w:hanging="360"/>
      </w:pPr>
      <w:rPr>
        <w:rFonts w:ascii="Courier New" w:hAnsi="Courier New" w:cs="Courier New" w:hint="default"/>
      </w:rPr>
    </w:lvl>
    <w:lvl w:ilvl="2" w:tplc="440A0005" w:tentative="1">
      <w:start w:val="1"/>
      <w:numFmt w:val="bullet"/>
      <w:lvlText w:val=""/>
      <w:lvlJc w:val="left"/>
      <w:pPr>
        <w:ind w:left="2265" w:hanging="360"/>
      </w:pPr>
      <w:rPr>
        <w:rFonts w:ascii="Wingdings" w:hAnsi="Wingdings" w:hint="default"/>
      </w:rPr>
    </w:lvl>
    <w:lvl w:ilvl="3" w:tplc="440A0001" w:tentative="1">
      <w:start w:val="1"/>
      <w:numFmt w:val="bullet"/>
      <w:lvlText w:val=""/>
      <w:lvlJc w:val="left"/>
      <w:pPr>
        <w:ind w:left="2985" w:hanging="360"/>
      </w:pPr>
      <w:rPr>
        <w:rFonts w:ascii="Symbol" w:hAnsi="Symbol" w:hint="default"/>
      </w:rPr>
    </w:lvl>
    <w:lvl w:ilvl="4" w:tplc="440A0003" w:tentative="1">
      <w:start w:val="1"/>
      <w:numFmt w:val="bullet"/>
      <w:lvlText w:val="o"/>
      <w:lvlJc w:val="left"/>
      <w:pPr>
        <w:ind w:left="3705" w:hanging="360"/>
      </w:pPr>
      <w:rPr>
        <w:rFonts w:ascii="Courier New" w:hAnsi="Courier New" w:cs="Courier New" w:hint="default"/>
      </w:rPr>
    </w:lvl>
    <w:lvl w:ilvl="5" w:tplc="440A0005" w:tentative="1">
      <w:start w:val="1"/>
      <w:numFmt w:val="bullet"/>
      <w:lvlText w:val=""/>
      <w:lvlJc w:val="left"/>
      <w:pPr>
        <w:ind w:left="4425" w:hanging="360"/>
      </w:pPr>
      <w:rPr>
        <w:rFonts w:ascii="Wingdings" w:hAnsi="Wingdings" w:hint="default"/>
      </w:rPr>
    </w:lvl>
    <w:lvl w:ilvl="6" w:tplc="440A0001" w:tentative="1">
      <w:start w:val="1"/>
      <w:numFmt w:val="bullet"/>
      <w:lvlText w:val=""/>
      <w:lvlJc w:val="left"/>
      <w:pPr>
        <w:ind w:left="5145" w:hanging="360"/>
      </w:pPr>
      <w:rPr>
        <w:rFonts w:ascii="Symbol" w:hAnsi="Symbol" w:hint="default"/>
      </w:rPr>
    </w:lvl>
    <w:lvl w:ilvl="7" w:tplc="440A0003" w:tentative="1">
      <w:start w:val="1"/>
      <w:numFmt w:val="bullet"/>
      <w:lvlText w:val="o"/>
      <w:lvlJc w:val="left"/>
      <w:pPr>
        <w:ind w:left="5865" w:hanging="360"/>
      </w:pPr>
      <w:rPr>
        <w:rFonts w:ascii="Courier New" w:hAnsi="Courier New" w:cs="Courier New" w:hint="default"/>
      </w:rPr>
    </w:lvl>
    <w:lvl w:ilvl="8" w:tplc="440A0005" w:tentative="1">
      <w:start w:val="1"/>
      <w:numFmt w:val="bullet"/>
      <w:lvlText w:val=""/>
      <w:lvlJc w:val="left"/>
      <w:pPr>
        <w:ind w:left="6585" w:hanging="360"/>
      </w:pPr>
      <w:rPr>
        <w:rFonts w:ascii="Wingdings" w:hAnsi="Wingdings" w:hint="default"/>
      </w:rPr>
    </w:lvl>
  </w:abstractNum>
  <w:abstractNum w:abstractNumId="12">
    <w:nsid w:val="3ED52F8E"/>
    <w:multiLevelType w:val="hybridMultilevel"/>
    <w:tmpl w:val="2068B9F4"/>
    <w:lvl w:ilvl="0" w:tplc="440A000F">
      <w:start w:val="1"/>
      <w:numFmt w:val="decimal"/>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3">
    <w:nsid w:val="41627C9B"/>
    <w:multiLevelType w:val="hybridMultilevel"/>
    <w:tmpl w:val="20D2621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nsid w:val="42D93506"/>
    <w:multiLevelType w:val="hybridMultilevel"/>
    <w:tmpl w:val="FB62888A"/>
    <w:lvl w:ilvl="0" w:tplc="440A0019">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nsid w:val="42D950E1"/>
    <w:multiLevelType w:val="hybridMultilevel"/>
    <w:tmpl w:val="04D2546A"/>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6">
    <w:nsid w:val="47012C82"/>
    <w:multiLevelType w:val="hybridMultilevel"/>
    <w:tmpl w:val="8DC09DE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nsid w:val="4905075E"/>
    <w:multiLevelType w:val="hybridMultilevel"/>
    <w:tmpl w:val="B72E0006"/>
    <w:lvl w:ilvl="0" w:tplc="5380A516">
      <w:start w:val="7"/>
      <w:numFmt w:val="bullet"/>
      <w:lvlText w:val="-"/>
      <w:lvlJc w:val="left"/>
      <w:pPr>
        <w:ind w:left="720" w:hanging="360"/>
      </w:pPr>
      <w:rPr>
        <w:rFonts w:ascii="Calibri" w:eastAsia="Times New Roman"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nsid w:val="4CF9222B"/>
    <w:multiLevelType w:val="multilevel"/>
    <w:tmpl w:val="0D827D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4F4842D8"/>
    <w:multiLevelType w:val="hybridMultilevel"/>
    <w:tmpl w:val="6F3CF4AE"/>
    <w:lvl w:ilvl="0" w:tplc="555E4AEA">
      <w:numFmt w:val="bullet"/>
      <w:lvlText w:val="-"/>
      <w:lvlJc w:val="left"/>
      <w:pPr>
        <w:ind w:left="720" w:hanging="360"/>
      </w:pPr>
      <w:rPr>
        <w:rFonts w:ascii="Calibri" w:eastAsia="Times New Roman"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nsid w:val="519E5BA5"/>
    <w:multiLevelType w:val="multilevel"/>
    <w:tmpl w:val="096E25B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19F799C"/>
    <w:multiLevelType w:val="hybridMultilevel"/>
    <w:tmpl w:val="95A2E57C"/>
    <w:lvl w:ilvl="0" w:tplc="EB825836">
      <w:start w:val="7"/>
      <w:numFmt w:val="bullet"/>
      <w:lvlText w:val="-"/>
      <w:lvlJc w:val="left"/>
      <w:pPr>
        <w:ind w:left="720" w:hanging="360"/>
      </w:pPr>
      <w:rPr>
        <w:rFonts w:ascii="Calibri" w:eastAsia="Times New Roman"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nsid w:val="53C73594"/>
    <w:multiLevelType w:val="hybridMultilevel"/>
    <w:tmpl w:val="C768800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nsid w:val="5E0774F1"/>
    <w:multiLevelType w:val="hybridMultilevel"/>
    <w:tmpl w:val="EB06D054"/>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nsid w:val="5FB157D8"/>
    <w:multiLevelType w:val="hybridMultilevel"/>
    <w:tmpl w:val="7F8EF4C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5">
    <w:nsid w:val="60810D57"/>
    <w:multiLevelType w:val="hybridMultilevel"/>
    <w:tmpl w:val="DF5A0E1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nsid w:val="609C7D67"/>
    <w:multiLevelType w:val="hybridMultilevel"/>
    <w:tmpl w:val="2068B9F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nsid w:val="63451F04"/>
    <w:multiLevelType w:val="hybridMultilevel"/>
    <w:tmpl w:val="11CAE5A0"/>
    <w:lvl w:ilvl="0" w:tplc="995495E4">
      <w:start w:val="52"/>
      <w:numFmt w:val="bullet"/>
      <w:lvlText w:val="-"/>
      <w:lvlJc w:val="left"/>
      <w:pPr>
        <w:ind w:left="720" w:hanging="360"/>
      </w:pPr>
      <w:rPr>
        <w:rFonts w:ascii="Arial" w:eastAsia="Times New Roman" w:hAnsi="Arial" w:cs="Aria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8">
    <w:nsid w:val="68BD72C6"/>
    <w:multiLevelType w:val="hybridMultilevel"/>
    <w:tmpl w:val="B64AD5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6C9739BD"/>
    <w:multiLevelType w:val="hybridMultilevel"/>
    <w:tmpl w:val="7EA27D5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0">
    <w:nsid w:val="71547E9B"/>
    <w:multiLevelType w:val="hybridMultilevel"/>
    <w:tmpl w:val="802A6BBC"/>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1">
    <w:nsid w:val="7185392E"/>
    <w:multiLevelType w:val="hybridMultilevel"/>
    <w:tmpl w:val="16E49D2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nsid w:val="73A7237A"/>
    <w:multiLevelType w:val="hybridMultilevel"/>
    <w:tmpl w:val="3DA41D96"/>
    <w:lvl w:ilvl="0" w:tplc="440A0019">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3">
    <w:nsid w:val="7C3431B9"/>
    <w:multiLevelType w:val="multilevel"/>
    <w:tmpl w:val="798EBB78"/>
    <w:lvl w:ilvl="0">
      <w:start w:val="6"/>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C855A56"/>
    <w:multiLevelType w:val="hybridMultilevel"/>
    <w:tmpl w:val="CFCEA31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5">
    <w:nsid w:val="7C976DA5"/>
    <w:multiLevelType w:val="hybridMultilevel"/>
    <w:tmpl w:val="177A2BAE"/>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6">
    <w:nsid w:val="7D3115AE"/>
    <w:multiLevelType w:val="hybridMultilevel"/>
    <w:tmpl w:val="089E19FE"/>
    <w:lvl w:ilvl="0" w:tplc="AF4A250A">
      <w:start w:val="1"/>
      <w:numFmt w:val="upperRoman"/>
      <w:lvlText w:val="%1."/>
      <w:lvlJc w:val="right"/>
      <w:pPr>
        <w:ind w:left="720" w:hanging="360"/>
      </w:pPr>
      <w:rPr>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5"/>
  </w:num>
  <w:num w:numId="2">
    <w:abstractNumId w:val="25"/>
  </w:num>
  <w:num w:numId="3">
    <w:abstractNumId w:val="22"/>
  </w:num>
  <w:num w:numId="4">
    <w:abstractNumId w:val="8"/>
  </w:num>
  <w:num w:numId="5">
    <w:abstractNumId w:val="10"/>
  </w:num>
  <w:num w:numId="6">
    <w:abstractNumId w:val="14"/>
  </w:num>
  <w:num w:numId="7">
    <w:abstractNumId w:val="32"/>
  </w:num>
  <w:num w:numId="8">
    <w:abstractNumId w:val="20"/>
  </w:num>
  <w:num w:numId="9">
    <w:abstractNumId w:val="33"/>
  </w:num>
  <w:num w:numId="10">
    <w:abstractNumId w:val="4"/>
  </w:num>
  <w:num w:numId="11">
    <w:abstractNumId w:val="13"/>
  </w:num>
  <w:num w:numId="12">
    <w:abstractNumId w:val="12"/>
  </w:num>
  <w:num w:numId="13">
    <w:abstractNumId w:val="24"/>
  </w:num>
  <w:num w:numId="14">
    <w:abstractNumId w:val="34"/>
  </w:num>
  <w:num w:numId="15">
    <w:abstractNumId w:val="27"/>
  </w:num>
  <w:num w:numId="16">
    <w:abstractNumId w:val="15"/>
  </w:num>
  <w:num w:numId="17">
    <w:abstractNumId w:val="31"/>
  </w:num>
  <w:num w:numId="18">
    <w:abstractNumId w:val="30"/>
  </w:num>
  <w:num w:numId="19">
    <w:abstractNumId w:val="35"/>
  </w:num>
  <w:num w:numId="20">
    <w:abstractNumId w:val="29"/>
  </w:num>
  <w:num w:numId="21">
    <w:abstractNumId w:val="26"/>
  </w:num>
  <w:num w:numId="22">
    <w:abstractNumId w:val="28"/>
  </w:num>
  <w:num w:numId="23">
    <w:abstractNumId w:val="21"/>
  </w:num>
  <w:num w:numId="24">
    <w:abstractNumId w:val="17"/>
  </w:num>
  <w:num w:numId="25">
    <w:abstractNumId w:val="7"/>
  </w:num>
  <w:num w:numId="26">
    <w:abstractNumId w:val="16"/>
  </w:num>
  <w:num w:numId="27">
    <w:abstractNumId w:val="1"/>
  </w:num>
  <w:num w:numId="28">
    <w:abstractNumId w:val="2"/>
  </w:num>
  <w:num w:numId="29">
    <w:abstractNumId w:val="36"/>
  </w:num>
  <w:num w:numId="30">
    <w:abstractNumId w:val="6"/>
  </w:num>
  <w:num w:numId="31">
    <w:abstractNumId w:val="23"/>
  </w:num>
  <w:num w:numId="32">
    <w:abstractNumId w:val="0"/>
  </w:num>
  <w:num w:numId="33">
    <w:abstractNumId w:val="9"/>
  </w:num>
  <w:num w:numId="34">
    <w:abstractNumId w:val="19"/>
  </w:num>
  <w:num w:numId="35">
    <w:abstractNumId w:val="11"/>
  </w:num>
  <w:num w:numId="36">
    <w:abstractNumId w:val="3"/>
  </w:num>
  <w:num w:numId="37">
    <w:abstractNumId w:val="1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pt-BR" w:vendorID="64" w:dllVersion="131078" w:nlCheck="1" w:checkStyle="0"/>
  <w:activeWritingStyle w:appName="MSWord" w:lang="es-SV" w:vendorID="64" w:dllVersion="131078" w:nlCheck="1" w:checkStyle="0"/>
  <w:activeWritingStyle w:appName="MSWord" w:lang="es-CO" w:vendorID="64" w:dllVersion="131078" w:nlCheck="1" w:checkStyle="0"/>
  <w:activeWritingStyle w:appName="MSWord" w:lang="es-ES" w:vendorID="64" w:dllVersion="131078" w:nlCheck="1" w:checkStyle="0"/>
  <w:activeWritingStyle w:appName="MSWord" w:lang="es-ES_tradnl" w:vendorID="64" w:dllVersion="131078"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3A98"/>
    <w:rsid w:val="0000252B"/>
    <w:rsid w:val="000074F1"/>
    <w:rsid w:val="00016A17"/>
    <w:rsid w:val="000179F7"/>
    <w:rsid w:val="00024411"/>
    <w:rsid w:val="00025480"/>
    <w:rsid w:val="00030618"/>
    <w:rsid w:val="00037979"/>
    <w:rsid w:val="00047962"/>
    <w:rsid w:val="00054574"/>
    <w:rsid w:val="00055400"/>
    <w:rsid w:val="00066398"/>
    <w:rsid w:val="00067E11"/>
    <w:rsid w:val="000748AA"/>
    <w:rsid w:val="000762E3"/>
    <w:rsid w:val="000818F2"/>
    <w:rsid w:val="00083EF8"/>
    <w:rsid w:val="00085BDC"/>
    <w:rsid w:val="00092FC8"/>
    <w:rsid w:val="000A18F1"/>
    <w:rsid w:val="000A4642"/>
    <w:rsid w:val="000A64F7"/>
    <w:rsid w:val="000B2005"/>
    <w:rsid w:val="000B5813"/>
    <w:rsid w:val="000C3537"/>
    <w:rsid w:val="000C4FE8"/>
    <w:rsid w:val="000C740A"/>
    <w:rsid w:val="000D004E"/>
    <w:rsid w:val="000D12C0"/>
    <w:rsid w:val="000D4FA2"/>
    <w:rsid w:val="000E6361"/>
    <w:rsid w:val="000F102D"/>
    <w:rsid w:val="00102859"/>
    <w:rsid w:val="00103029"/>
    <w:rsid w:val="00115DC9"/>
    <w:rsid w:val="001526C2"/>
    <w:rsid w:val="001560AF"/>
    <w:rsid w:val="00157BC5"/>
    <w:rsid w:val="00164B78"/>
    <w:rsid w:val="00170C55"/>
    <w:rsid w:val="00176247"/>
    <w:rsid w:val="00180822"/>
    <w:rsid w:val="00192688"/>
    <w:rsid w:val="00193979"/>
    <w:rsid w:val="00194929"/>
    <w:rsid w:val="00197D1C"/>
    <w:rsid w:val="001A7C89"/>
    <w:rsid w:val="001C2B74"/>
    <w:rsid w:val="001C31FF"/>
    <w:rsid w:val="001C6E33"/>
    <w:rsid w:val="001D197D"/>
    <w:rsid w:val="001D5DAE"/>
    <w:rsid w:val="001D6940"/>
    <w:rsid w:val="001E1A09"/>
    <w:rsid w:val="001F532C"/>
    <w:rsid w:val="002004DA"/>
    <w:rsid w:val="00216A27"/>
    <w:rsid w:val="00217DE9"/>
    <w:rsid w:val="002322EF"/>
    <w:rsid w:val="002325A5"/>
    <w:rsid w:val="00233A98"/>
    <w:rsid w:val="002350FF"/>
    <w:rsid w:val="002427CB"/>
    <w:rsid w:val="00255958"/>
    <w:rsid w:val="00260D28"/>
    <w:rsid w:val="00264BFF"/>
    <w:rsid w:val="0027038D"/>
    <w:rsid w:val="00270B2A"/>
    <w:rsid w:val="0027433D"/>
    <w:rsid w:val="002771A0"/>
    <w:rsid w:val="002806A3"/>
    <w:rsid w:val="00286624"/>
    <w:rsid w:val="00286B6B"/>
    <w:rsid w:val="002910EE"/>
    <w:rsid w:val="0029567D"/>
    <w:rsid w:val="00296E26"/>
    <w:rsid w:val="002A39DF"/>
    <w:rsid w:val="002B1BEA"/>
    <w:rsid w:val="002C12AB"/>
    <w:rsid w:val="002C7FD3"/>
    <w:rsid w:val="002E0AD6"/>
    <w:rsid w:val="002F3D4E"/>
    <w:rsid w:val="00304059"/>
    <w:rsid w:val="00311AE7"/>
    <w:rsid w:val="00311E2E"/>
    <w:rsid w:val="0033018E"/>
    <w:rsid w:val="0033030B"/>
    <w:rsid w:val="003320F8"/>
    <w:rsid w:val="00332EE1"/>
    <w:rsid w:val="003341FE"/>
    <w:rsid w:val="00336AB7"/>
    <w:rsid w:val="00345285"/>
    <w:rsid w:val="003457E8"/>
    <w:rsid w:val="00347497"/>
    <w:rsid w:val="00350BC0"/>
    <w:rsid w:val="003661A2"/>
    <w:rsid w:val="00376E36"/>
    <w:rsid w:val="0038080E"/>
    <w:rsid w:val="00390635"/>
    <w:rsid w:val="003A7F6F"/>
    <w:rsid w:val="003C34B0"/>
    <w:rsid w:val="003C3CDF"/>
    <w:rsid w:val="003D0042"/>
    <w:rsid w:val="003D0D8F"/>
    <w:rsid w:val="003D1798"/>
    <w:rsid w:val="003D590A"/>
    <w:rsid w:val="003E63A9"/>
    <w:rsid w:val="003F1161"/>
    <w:rsid w:val="003F4E26"/>
    <w:rsid w:val="003F51D3"/>
    <w:rsid w:val="003F5F76"/>
    <w:rsid w:val="00401B91"/>
    <w:rsid w:val="00421B53"/>
    <w:rsid w:val="00425099"/>
    <w:rsid w:val="00426B66"/>
    <w:rsid w:val="004301A2"/>
    <w:rsid w:val="00431511"/>
    <w:rsid w:val="00431E3D"/>
    <w:rsid w:val="00441DE5"/>
    <w:rsid w:val="00444FEA"/>
    <w:rsid w:val="0047202B"/>
    <w:rsid w:val="004749BC"/>
    <w:rsid w:val="0047738D"/>
    <w:rsid w:val="004915BA"/>
    <w:rsid w:val="00496C89"/>
    <w:rsid w:val="004A6441"/>
    <w:rsid w:val="004B13E0"/>
    <w:rsid w:val="004B5F7A"/>
    <w:rsid w:val="004B6CAA"/>
    <w:rsid w:val="004C03E4"/>
    <w:rsid w:val="004C6873"/>
    <w:rsid w:val="004C6A45"/>
    <w:rsid w:val="004D54B7"/>
    <w:rsid w:val="004E1068"/>
    <w:rsid w:val="004E6BBF"/>
    <w:rsid w:val="004F7501"/>
    <w:rsid w:val="0050288C"/>
    <w:rsid w:val="0051639C"/>
    <w:rsid w:val="00521E37"/>
    <w:rsid w:val="00526D40"/>
    <w:rsid w:val="00527856"/>
    <w:rsid w:val="005314B2"/>
    <w:rsid w:val="00535000"/>
    <w:rsid w:val="00535586"/>
    <w:rsid w:val="00545B49"/>
    <w:rsid w:val="00546087"/>
    <w:rsid w:val="005552F0"/>
    <w:rsid w:val="0055634F"/>
    <w:rsid w:val="005758C9"/>
    <w:rsid w:val="0058646E"/>
    <w:rsid w:val="005879A6"/>
    <w:rsid w:val="005A7121"/>
    <w:rsid w:val="005B2131"/>
    <w:rsid w:val="005B2700"/>
    <w:rsid w:val="005B3E46"/>
    <w:rsid w:val="005C3170"/>
    <w:rsid w:val="005E1746"/>
    <w:rsid w:val="005E3125"/>
    <w:rsid w:val="005F0437"/>
    <w:rsid w:val="005F4ED4"/>
    <w:rsid w:val="005F6888"/>
    <w:rsid w:val="00613145"/>
    <w:rsid w:val="00616F27"/>
    <w:rsid w:val="006237D5"/>
    <w:rsid w:val="00623EDE"/>
    <w:rsid w:val="00630998"/>
    <w:rsid w:val="0063190C"/>
    <w:rsid w:val="00632A20"/>
    <w:rsid w:val="00637957"/>
    <w:rsid w:val="00656126"/>
    <w:rsid w:val="006713C6"/>
    <w:rsid w:val="00671FAD"/>
    <w:rsid w:val="00675571"/>
    <w:rsid w:val="00680FFE"/>
    <w:rsid w:val="00683335"/>
    <w:rsid w:val="006A2B4D"/>
    <w:rsid w:val="006A726D"/>
    <w:rsid w:val="006C5A14"/>
    <w:rsid w:val="006C6215"/>
    <w:rsid w:val="006E4B31"/>
    <w:rsid w:val="007010F1"/>
    <w:rsid w:val="007016C5"/>
    <w:rsid w:val="00702C60"/>
    <w:rsid w:val="00703253"/>
    <w:rsid w:val="0070330A"/>
    <w:rsid w:val="0073190D"/>
    <w:rsid w:val="0073766D"/>
    <w:rsid w:val="00745F4F"/>
    <w:rsid w:val="00750445"/>
    <w:rsid w:val="007551BD"/>
    <w:rsid w:val="00756F3E"/>
    <w:rsid w:val="00760114"/>
    <w:rsid w:val="00771E16"/>
    <w:rsid w:val="00773C68"/>
    <w:rsid w:val="0078053D"/>
    <w:rsid w:val="00782C8B"/>
    <w:rsid w:val="00783434"/>
    <w:rsid w:val="0078351A"/>
    <w:rsid w:val="00786579"/>
    <w:rsid w:val="00791A36"/>
    <w:rsid w:val="00791DF7"/>
    <w:rsid w:val="00792DC5"/>
    <w:rsid w:val="00794A39"/>
    <w:rsid w:val="007A478E"/>
    <w:rsid w:val="007B2C72"/>
    <w:rsid w:val="007B768A"/>
    <w:rsid w:val="007C356F"/>
    <w:rsid w:val="007C6E47"/>
    <w:rsid w:val="007D076B"/>
    <w:rsid w:val="007D1E58"/>
    <w:rsid w:val="007E77C6"/>
    <w:rsid w:val="007F554D"/>
    <w:rsid w:val="007F6BD3"/>
    <w:rsid w:val="008245AE"/>
    <w:rsid w:val="00825373"/>
    <w:rsid w:val="00825BA8"/>
    <w:rsid w:val="008322EC"/>
    <w:rsid w:val="00834004"/>
    <w:rsid w:val="00850E12"/>
    <w:rsid w:val="0086130B"/>
    <w:rsid w:val="0086579C"/>
    <w:rsid w:val="00871709"/>
    <w:rsid w:val="00873E48"/>
    <w:rsid w:val="008742CB"/>
    <w:rsid w:val="008745D1"/>
    <w:rsid w:val="00874760"/>
    <w:rsid w:val="00877A2B"/>
    <w:rsid w:val="00886668"/>
    <w:rsid w:val="00895648"/>
    <w:rsid w:val="00897981"/>
    <w:rsid w:val="008A24B9"/>
    <w:rsid w:val="008B06D0"/>
    <w:rsid w:val="008B601C"/>
    <w:rsid w:val="008C0126"/>
    <w:rsid w:val="008C358D"/>
    <w:rsid w:val="008C738C"/>
    <w:rsid w:val="008D0C67"/>
    <w:rsid w:val="008D65AF"/>
    <w:rsid w:val="008D6991"/>
    <w:rsid w:val="008F1EB7"/>
    <w:rsid w:val="009068B0"/>
    <w:rsid w:val="0090708B"/>
    <w:rsid w:val="00910AD2"/>
    <w:rsid w:val="009229D0"/>
    <w:rsid w:val="00927358"/>
    <w:rsid w:val="00931AD2"/>
    <w:rsid w:val="00935142"/>
    <w:rsid w:val="009351DE"/>
    <w:rsid w:val="009365CB"/>
    <w:rsid w:val="0094161D"/>
    <w:rsid w:val="009442ED"/>
    <w:rsid w:val="00946C11"/>
    <w:rsid w:val="0095076F"/>
    <w:rsid w:val="00953DE7"/>
    <w:rsid w:val="009628BB"/>
    <w:rsid w:val="00992C1E"/>
    <w:rsid w:val="0099556C"/>
    <w:rsid w:val="009A4A29"/>
    <w:rsid w:val="009A5C6C"/>
    <w:rsid w:val="009A649E"/>
    <w:rsid w:val="009A7BAD"/>
    <w:rsid w:val="009B320D"/>
    <w:rsid w:val="009B32E4"/>
    <w:rsid w:val="009B578F"/>
    <w:rsid w:val="009B5862"/>
    <w:rsid w:val="009C219A"/>
    <w:rsid w:val="009C5CD8"/>
    <w:rsid w:val="009D2753"/>
    <w:rsid w:val="009E400F"/>
    <w:rsid w:val="009F1F8C"/>
    <w:rsid w:val="009F26DF"/>
    <w:rsid w:val="00A0554B"/>
    <w:rsid w:val="00A13E92"/>
    <w:rsid w:val="00A15D62"/>
    <w:rsid w:val="00A15DC7"/>
    <w:rsid w:val="00A25378"/>
    <w:rsid w:val="00A335B7"/>
    <w:rsid w:val="00A408C0"/>
    <w:rsid w:val="00A4605F"/>
    <w:rsid w:val="00A46E23"/>
    <w:rsid w:val="00A544F7"/>
    <w:rsid w:val="00A54CFE"/>
    <w:rsid w:val="00A57A81"/>
    <w:rsid w:val="00A63302"/>
    <w:rsid w:val="00A63C35"/>
    <w:rsid w:val="00A64ADB"/>
    <w:rsid w:val="00A7612F"/>
    <w:rsid w:val="00A80D41"/>
    <w:rsid w:val="00A81E38"/>
    <w:rsid w:val="00A865FE"/>
    <w:rsid w:val="00AA0609"/>
    <w:rsid w:val="00AA063B"/>
    <w:rsid w:val="00AA2E5A"/>
    <w:rsid w:val="00AB0B07"/>
    <w:rsid w:val="00AB1267"/>
    <w:rsid w:val="00AB49EA"/>
    <w:rsid w:val="00AC15BA"/>
    <w:rsid w:val="00AC266A"/>
    <w:rsid w:val="00AD0E0B"/>
    <w:rsid w:val="00AD0F4C"/>
    <w:rsid w:val="00AD1483"/>
    <w:rsid w:val="00AD19F1"/>
    <w:rsid w:val="00AD402B"/>
    <w:rsid w:val="00AD51AE"/>
    <w:rsid w:val="00AD5E8B"/>
    <w:rsid w:val="00AD6709"/>
    <w:rsid w:val="00AE17C9"/>
    <w:rsid w:val="00AE4168"/>
    <w:rsid w:val="00AE6A6F"/>
    <w:rsid w:val="00AE78C2"/>
    <w:rsid w:val="00AF2178"/>
    <w:rsid w:val="00AF4959"/>
    <w:rsid w:val="00AF649C"/>
    <w:rsid w:val="00B01261"/>
    <w:rsid w:val="00B01764"/>
    <w:rsid w:val="00B025E1"/>
    <w:rsid w:val="00B123E4"/>
    <w:rsid w:val="00B14AE7"/>
    <w:rsid w:val="00B209A1"/>
    <w:rsid w:val="00B33756"/>
    <w:rsid w:val="00B452A8"/>
    <w:rsid w:val="00B46425"/>
    <w:rsid w:val="00B5172C"/>
    <w:rsid w:val="00B51FB7"/>
    <w:rsid w:val="00B61B82"/>
    <w:rsid w:val="00B63978"/>
    <w:rsid w:val="00B71820"/>
    <w:rsid w:val="00B7282C"/>
    <w:rsid w:val="00B82429"/>
    <w:rsid w:val="00B841E1"/>
    <w:rsid w:val="00B85B15"/>
    <w:rsid w:val="00B9262B"/>
    <w:rsid w:val="00B96053"/>
    <w:rsid w:val="00BA22C0"/>
    <w:rsid w:val="00BA4EE9"/>
    <w:rsid w:val="00BA71B9"/>
    <w:rsid w:val="00BA7A8A"/>
    <w:rsid w:val="00BB4D47"/>
    <w:rsid w:val="00BB68B4"/>
    <w:rsid w:val="00BB763A"/>
    <w:rsid w:val="00BB7A56"/>
    <w:rsid w:val="00BD29EA"/>
    <w:rsid w:val="00BD2AD7"/>
    <w:rsid w:val="00BD584B"/>
    <w:rsid w:val="00BD6BCC"/>
    <w:rsid w:val="00BD7013"/>
    <w:rsid w:val="00BD7177"/>
    <w:rsid w:val="00BE289C"/>
    <w:rsid w:val="00BE786E"/>
    <w:rsid w:val="00C02B68"/>
    <w:rsid w:val="00C03F89"/>
    <w:rsid w:val="00C04E95"/>
    <w:rsid w:val="00C0519F"/>
    <w:rsid w:val="00C11844"/>
    <w:rsid w:val="00C162AA"/>
    <w:rsid w:val="00C2526C"/>
    <w:rsid w:val="00C34843"/>
    <w:rsid w:val="00C360B5"/>
    <w:rsid w:val="00C36CFE"/>
    <w:rsid w:val="00C4426D"/>
    <w:rsid w:val="00C44D46"/>
    <w:rsid w:val="00C46F0E"/>
    <w:rsid w:val="00C51B22"/>
    <w:rsid w:val="00C6040C"/>
    <w:rsid w:val="00C64F52"/>
    <w:rsid w:val="00C66413"/>
    <w:rsid w:val="00C7202D"/>
    <w:rsid w:val="00C73D5F"/>
    <w:rsid w:val="00C74A31"/>
    <w:rsid w:val="00C81BA0"/>
    <w:rsid w:val="00C84295"/>
    <w:rsid w:val="00C859D7"/>
    <w:rsid w:val="00C8717F"/>
    <w:rsid w:val="00C87958"/>
    <w:rsid w:val="00C90E88"/>
    <w:rsid w:val="00C94DD4"/>
    <w:rsid w:val="00CB3F4C"/>
    <w:rsid w:val="00CB4B3B"/>
    <w:rsid w:val="00CC00C4"/>
    <w:rsid w:val="00CC2603"/>
    <w:rsid w:val="00CD1E4C"/>
    <w:rsid w:val="00CD2F02"/>
    <w:rsid w:val="00CD3B54"/>
    <w:rsid w:val="00CD4A07"/>
    <w:rsid w:val="00CD6043"/>
    <w:rsid w:val="00CD7B9C"/>
    <w:rsid w:val="00CE588C"/>
    <w:rsid w:val="00D041A6"/>
    <w:rsid w:val="00D15BBF"/>
    <w:rsid w:val="00D217CD"/>
    <w:rsid w:val="00D32160"/>
    <w:rsid w:val="00D36811"/>
    <w:rsid w:val="00D40BE5"/>
    <w:rsid w:val="00D47835"/>
    <w:rsid w:val="00D64C7E"/>
    <w:rsid w:val="00D66943"/>
    <w:rsid w:val="00D714EA"/>
    <w:rsid w:val="00D747C5"/>
    <w:rsid w:val="00D74FDD"/>
    <w:rsid w:val="00D76645"/>
    <w:rsid w:val="00D80BC5"/>
    <w:rsid w:val="00D818F5"/>
    <w:rsid w:val="00DA2FD9"/>
    <w:rsid w:val="00DC0A2E"/>
    <w:rsid w:val="00DC2FD9"/>
    <w:rsid w:val="00DC57CA"/>
    <w:rsid w:val="00DE3216"/>
    <w:rsid w:val="00DE34BA"/>
    <w:rsid w:val="00DE66AE"/>
    <w:rsid w:val="00E004BE"/>
    <w:rsid w:val="00E05711"/>
    <w:rsid w:val="00E06FAD"/>
    <w:rsid w:val="00E1250E"/>
    <w:rsid w:val="00E135AB"/>
    <w:rsid w:val="00E15F13"/>
    <w:rsid w:val="00E229F2"/>
    <w:rsid w:val="00E27356"/>
    <w:rsid w:val="00E31ADC"/>
    <w:rsid w:val="00E54460"/>
    <w:rsid w:val="00E54853"/>
    <w:rsid w:val="00E55C12"/>
    <w:rsid w:val="00E571ED"/>
    <w:rsid w:val="00E61175"/>
    <w:rsid w:val="00E614B6"/>
    <w:rsid w:val="00E6342E"/>
    <w:rsid w:val="00E6702C"/>
    <w:rsid w:val="00E72CBA"/>
    <w:rsid w:val="00E75F3D"/>
    <w:rsid w:val="00E777C8"/>
    <w:rsid w:val="00E84D3D"/>
    <w:rsid w:val="00E87FC8"/>
    <w:rsid w:val="00E969DF"/>
    <w:rsid w:val="00E97991"/>
    <w:rsid w:val="00EA2AF6"/>
    <w:rsid w:val="00EA2DE2"/>
    <w:rsid w:val="00EA7258"/>
    <w:rsid w:val="00EB40CF"/>
    <w:rsid w:val="00ED6515"/>
    <w:rsid w:val="00ED6AEB"/>
    <w:rsid w:val="00ED6C5C"/>
    <w:rsid w:val="00ED7801"/>
    <w:rsid w:val="00EE21E3"/>
    <w:rsid w:val="00EE569F"/>
    <w:rsid w:val="00EE6056"/>
    <w:rsid w:val="00EF0187"/>
    <w:rsid w:val="00EF181D"/>
    <w:rsid w:val="00F04A3D"/>
    <w:rsid w:val="00F0551C"/>
    <w:rsid w:val="00F112CC"/>
    <w:rsid w:val="00F14C3B"/>
    <w:rsid w:val="00F22F13"/>
    <w:rsid w:val="00F23391"/>
    <w:rsid w:val="00F240E7"/>
    <w:rsid w:val="00F33FB2"/>
    <w:rsid w:val="00F40E18"/>
    <w:rsid w:val="00F532A5"/>
    <w:rsid w:val="00F54690"/>
    <w:rsid w:val="00F716A8"/>
    <w:rsid w:val="00F73152"/>
    <w:rsid w:val="00F73A52"/>
    <w:rsid w:val="00F7666B"/>
    <w:rsid w:val="00F87117"/>
    <w:rsid w:val="00F901B6"/>
    <w:rsid w:val="00F94615"/>
    <w:rsid w:val="00FA5E88"/>
    <w:rsid w:val="00FB73A6"/>
    <w:rsid w:val="00FB7A85"/>
    <w:rsid w:val="00FB7CE9"/>
    <w:rsid w:val="00FC0225"/>
    <w:rsid w:val="00FC1112"/>
    <w:rsid w:val="00FC309E"/>
    <w:rsid w:val="00FC5BD3"/>
    <w:rsid w:val="00FC6652"/>
    <w:rsid w:val="00FD62AE"/>
    <w:rsid w:val="00FF1317"/>
    <w:rsid w:val="00FF7240"/>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726D"/>
    <w:rPr>
      <w:sz w:val="24"/>
      <w:szCs w:val="24"/>
      <w:lang w:val="ca-ES"/>
    </w:rPr>
  </w:style>
  <w:style w:type="paragraph" w:styleId="Ttulo1">
    <w:name w:val="heading 1"/>
    <w:basedOn w:val="Normal"/>
    <w:next w:val="Normal"/>
    <w:link w:val="Ttulo1Car"/>
    <w:qFormat/>
    <w:rsid w:val="006A726D"/>
    <w:pPr>
      <w:keepNext/>
      <w:outlineLvl w:val="0"/>
    </w:pPr>
    <w:rPr>
      <w:b/>
      <w:bCs/>
      <w:sz w:val="22"/>
    </w:rPr>
  </w:style>
  <w:style w:type="paragraph" w:styleId="Ttulo2">
    <w:name w:val="heading 2"/>
    <w:basedOn w:val="Normal"/>
    <w:next w:val="Normal"/>
    <w:qFormat/>
    <w:rsid w:val="006A726D"/>
    <w:pPr>
      <w:keepNext/>
      <w:outlineLvl w:val="1"/>
    </w:pPr>
    <w:rPr>
      <w:rFonts w:ascii="Tahoma" w:hAnsi="Tahoma" w:cs="Tahoma"/>
      <w:sz w:val="20"/>
      <w:u w:val="single"/>
    </w:rPr>
  </w:style>
  <w:style w:type="paragraph" w:styleId="Ttulo3">
    <w:name w:val="heading 3"/>
    <w:basedOn w:val="Normal"/>
    <w:next w:val="Normal"/>
    <w:qFormat/>
    <w:rsid w:val="006A726D"/>
    <w:pPr>
      <w:keepNext/>
      <w:outlineLvl w:val="2"/>
    </w:pPr>
    <w:rPr>
      <w:u w:val="single"/>
    </w:rPr>
  </w:style>
  <w:style w:type="paragraph" w:styleId="Ttulo4">
    <w:name w:val="heading 4"/>
    <w:basedOn w:val="Normal"/>
    <w:next w:val="Normal"/>
    <w:qFormat/>
    <w:rsid w:val="006A726D"/>
    <w:pPr>
      <w:keepNext/>
      <w:ind w:left="360"/>
      <w:outlineLvl w:val="3"/>
    </w:pPr>
    <w:rPr>
      <w:rFonts w:ascii="Tahoma" w:hAnsi="Tahoma" w:cs="Tahoma"/>
      <w:sz w:val="20"/>
      <w:u w:val="single"/>
    </w:rPr>
  </w:style>
  <w:style w:type="paragraph" w:styleId="Ttulo5">
    <w:name w:val="heading 5"/>
    <w:basedOn w:val="Normal"/>
    <w:next w:val="Normal"/>
    <w:qFormat/>
    <w:rsid w:val="006A726D"/>
    <w:pPr>
      <w:keepNext/>
      <w:jc w:val="center"/>
      <w:outlineLvl w:val="4"/>
    </w:pPr>
    <w:rPr>
      <w:rFonts w:ascii="Tahoma" w:hAnsi="Tahoma" w:cs="Tahoma"/>
      <w:sz w:val="22"/>
      <w:u w:val="single"/>
    </w:rPr>
  </w:style>
  <w:style w:type="paragraph" w:styleId="Ttulo6">
    <w:name w:val="heading 6"/>
    <w:basedOn w:val="Normal"/>
    <w:next w:val="Normal"/>
    <w:qFormat/>
    <w:rsid w:val="006A726D"/>
    <w:pPr>
      <w:keepNext/>
      <w:tabs>
        <w:tab w:val="left" w:pos="1050"/>
      </w:tabs>
      <w:jc w:val="center"/>
      <w:outlineLvl w:val="5"/>
    </w:pPr>
    <w:rPr>
      <w:rFonts w:ascii="Tahoma" w:hAnsi="Tahoma" w:cs="Tahoma"/>
      <w:b/>
      <w:bCs/>
      <w:sz w:val="20"/>
      <w:lang w:val="es-ES"/>
    </w:rPr>
  </w:style>
  <w:style w:type="paragraph" w:styleId="Ttulo7">
    <w:name w:val="heading 7"/>
    <w:basedOn w:val="Normal"/>
    <w:next w:val="Normal"/>
    <w:qFormat/>
    <w:rsid w:val="006A726D"/>
    <w:pPr>
      <w:keepNext/>
      <w:tabs>
        <w:tab w:val="left" w:pos="1050"/>
      </w:tabs>
      <w:jc w:val="center"/>
      <w:outlineLvl w:val="6"/>
    </w:pPr>
    <w:rPr>
      <w:rFonts w:ascii="Tahoma" w:hAnsi="Tahoma" w:cs="Tahoma"/>
      <w:b/>
      <w:bCs/>
      <w:sz w:val="20"/>
      <w:u w:val="single"/>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6A726D"/>
    <w:rPr>
      <w:rFonts w:ascii="Century Gothic" w:hAnsi="Century Gothic"/>
      <w:sz w:val="28"/>
    </w:rPr>
  </w:style>
  <w:style w:type="paragraph" w:styleId="Textoindependiente2">
    <w:name w:val="Body Text 2"/>
    <w:basedOn w:val="Normal"/>
    <w:rsid w:val="006A726D"/>
    <w:rPr>
      <w:sz w:val="22"/>
    </w:rPr>
  </w:style>
  <w:style w:type="paragraph" w:styleId="Sangradetextonormal">
    <w:name w:val="Body Text Indent"/>
    <w:aliases w:val="Sangría de t. independiente"/>
    <w:basedOn w:val="Normal"/>
    <w:rsid w:val="006A726D"/>
    <w:pPr>
      <w:ind w:left="708"/>
    </w:pPr>
  </w:style>
  <w:style w:type="paragraph" w:styleId="Textoindependiente3">
    <w:name w:val="Body Text 3"/>
    <w:basedOn w:val="Normal"/>
    <w:rsid w:val="006A726D"/>
    <w:rPr>
      <w:rFonts w:ascii="Tahoma" w:hAnsi="Tahoma" w:cs="Tahoma"/>
      <w:sz w:val="20"/>
    </w:rPr>
  </w:style>
  <w:style w:type="paragraph" w:styleId="Sangra2detindependiente">
    <w:name w:val="Body Text Indent 2"/>
    <w:basedOn w:val="Normal"/>
    <w:rsid w:val="006A726D"/>
    <w:pPr>
      <w:ind w:left="360"/>
    </w:pPr>
    <w:rPr>
      <w:rFonts w:ascii="Tahoma" w:hAnsi="Tahoma" w:cs="Tahoma"/>
      <w:sz w:val="20"/>
    </w:rPr>
  </w:style>
  <w:style w:type="paragraph" w:styleId="Piedepgina">
    <w:name w:val="footer"/>
    <w:basedOn w:val="Normal"/>
    <w:link w:val="PiedepginaCar"/>
    <w:uiPriority w:val="99"/>
    <w:rsid w:val="006A726D"/>
    <w:pPr>
      <w:tabs>
        <w:tab w:val="center" w:pos="4320"/>
        <w:tab w:val="right" w:pos="8640"/>
      </w:tabs>
    </w:pPr>
  </w:style>
  <w:style w:type="character" w:styleId="Nmerodepgina">
    <w:name w:val="page number"/>
    <w:basedOn w:val="Fuentedeprrafopredeter"/>
    <w:rsid w:val="006A726D"/>
  </w:style>
  <w:style w:type="paragraph" w:styleId="Sangra3detindependiente">
    <w:name w:val="Body Text Indent 3"/>
    <w:basedOn w:val="Normal"/>
    <w:rsid w:val="006A726D"/>
    <w:pPr>
      <w:ind w:left="708"/>
    </w:pPr>
    <w:rPr>
      <w:rFonts w:ascii="Tahoma" w:hAnsi="Tahoma" w:cs="Tahoma"/>
      <w:i/>
      <w:iCs/>
      <w:sz w:val="20"/>
    </w:rPr>
  </w:style>
  <w:style w:type="paragraph" w:styleId="Textonotapie">
    <w:name w:val="footnote text"/>
    <w:basedOn w:val="Normal"/>
    <w:semiHidden/>
    <w:rsid w:val="006A726D"/>
    <w:rPr>
      <w:sz w:val="20"/>
      <w:szCs w:val="20"/>
    </w:rPr>
  </w:style>
  <w:style w:type="paragraph" w:styleId="Encabezado">
    <w:name w:val="header"/>
    <w:basedOn w:val="Normal"/>
    <w:rsid w:val="006A726D"/>
    <w:pPr>
      <w:tabs>
        <w:tab w:val="center" w:pos="4320"/>
        <w:tab w:val="right" w:pos="8640"/>
      </w:tabs>
    </w:pPr>
  </w:style>
  <w:style w:type="table" w:styleId="Tablaconcuadrcula">
    <w:name w:val="Table Grid"/>
    <w:basedOn w:val="Tablanormal"/>
    <w:rsid w:val="006A72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qFormat/>
    <w:rsid w:val="006A726D"/>
    <w:pPr>
      <w:jc w:val="center"/>
    </w:pPr>
    <w:rPr>
      <w:sz w:val="40"/>
      <w:szCs w:val="20"/>
      <w:u w:val="single"/>
    </w:rPr>
  </w:style>
  <w:style w:type="character" w:styleId="Hipervnculo">
    <w:name w:val="Hyperlink"/>
    <w:rsid w:val="006A726D"/>
    <w:rPr>
      <w:color w:val="0000FF"/>
      <w:u w:val="single"/>
    </w:rPr>
  </w:style>
  <w:style w:type="paragraph" w:styleId="Prrafodelista">
    <w:name w:val="List Paragraph"/>
    <w:basedOn w:val="Normal"/>
    <w:link w:val="PrrafodelistaCar"/>
    <w:uiPriority w:val="34"/>
    <w:qFormat/>
    <w:rsid w:val="00AF2178"/>
    <w:pPr>
      <w:ind w:left="720"/>
      <w:contextualSpacing/>
    </w:pPr>
  </w:style>
  <w:style w:type="paragraph" w:styleId="Sinespaciado">
    <w:name w:val="No Spacing"/>
    <w:uiPriority w:val="1"/>
    <w:qFormat/>
    <w:rsid w:val="00047962"/>
    <w:rPr>
      <w:rFonts w:asciiTheme="minorHAnsi" w:eastAsiaTheme="minorEastAsia" w:hAnsiTheme="minorHAnsi" w:cstheme="minorBidi"/>
      <w:sz w:val="22"/>
      <w:szCs w:val="22"/>
      <w:lang w:val="es-SV" w:eastAsia="en-US"/>
    </w:rPr>
  </w:style>
  <w:style w:type="character" w:customStyle="1" w:styleId="PrrafodelistaCar">
    <w:name w:val="Párrafo de lista Car"/>
    <w:link w:val="Prrafodelista"/>
    <w:rsid w:val="00D47835"/>
    <w:rPr>
      <w:sz w:val="24"/>
      <w:szCs w:val="24"/>
      <w:lang w:val="ca-ES"/>
    </w:rPr>
  </w:style>
  <w:style w:type="character" w:customStyle="1" w:styleId="Ttulo1Car">
    <w:name w:val="Título 1 Car"/>
    <w:basedOn w:val="Fuentedeprrafopredeter"/>
    <w:link w:val="Ttulo1"/>
    <w:rsid w:val="00D47835"/>
    <w:rPr>
      <w:b/>
      <w:bCs/>
      <w:sz w:val="22"/>
      <w:szCs w:val="24"/>
      <w:lang w:val="ca-ES"/>
    </w:rPr>
  </w:style>
  <w:style w:type="character" w:customStyle="1" w:styleId="PrrafodelistaCar1">
    <w:name w:val="Párrafo de lista Car1"/>
    <w:uiPriority w:val="34"/>
    <w:rsid w:val="00B51FB7"/>
    <w:rPr>
      <w:sz w:val="24"/>
      <w:szCs w:val="24"/>
      <w:lang w:val="es-ES" w:eastAsia="es-ES" w:bidi="ar-SA"/>
    </w:rPr>
  </w:style>
  <w:style w:type="paragraph" w:styleId="Textodeglobo">
    <w:name w:val="Balloon Text"/>
    <w:basedOn w:val="Normal"/>
    <w:link w:val="TextodegloboCar"/>
    <w:rsid w:val="00332EE1"/>
    <w:rPr>
      <w:rFonts w:ascii="Tahoma" w:hAnsi="Tahoma" w:cs="Tahoma"/>
      <w:sz w:val="16"/>
      <w:szCs w:val="16"/>
    </w:rPr>
  </w:style>
  <w:style w:type="character" w:customStyle="1" w:styleId="TextodegloboCar">
    <w:name w:val="Texto de globo Car"/>
    <w:basedOn w:val="Fuentedeprrafopredeter"/>
    <w:link w:val="Textodeglobo"/>
    <w:rsid w:val="00332EE1"/>
    <w:rPr>
      <w:rFonts w:ascii="Tahoma" w:hAnsi="Tahoma" w:cs="Tahoma"/>
      <w:sz w:val="16"/>
      <w:szCs w:val="16"/>
      <w:lang w:val="ca-ES"/>
    </w:rPr>
  </w:style>
  <w:style w:type="paragraph" w:customStyle="1" w:styleId="Default">
    <w:name w:val="Default"/>
    <w:rsid w:val="0047738D"/>
    <w:pPr>
      <w:autoSpaceDE w:val="0"/>
      <w:autoSpaceDN w:val="0"/>
      <w:adjustRightInd w:val="0"/>
    </w:pPr>
    <w:rPr>
      <w:rFonts w:ascii="Arial" w:eastAsia="Calibri" w:hAnsi="Arial" w:cs="Arial"/>
      <w:color w:val="000000"/>
      <w:sz w:val="24"/>
      <w:szCs w:val="24"/>
    </w:rPr>
  </w:style>
  <w:style w:type="character" w:customStyle="1" w:styleId="PiedepginaCar">
    <w:name w:val="Pie de página Car"/>
    <w:basedOn w:val="Fuentedeprrafopredeter"/>
    <w:link w:val="Piedepgina"/>
    <w:uiPriority w:val="99"/>
    <w:rsid w:val="00874760"/>
    <w:rPr>
      <w:sz w:val="24"/>
      <w:szCs w:val="24"/>
      <w:lang w:val="ca-ES"/>
    </w:rPr>
  </w:style>
  <w:style w:type="character" w:styleId="Refdenotaalpie">
    <w:name w:val="footnote reference"/>
    <w:basedOn w:val="Fuentedeprrafopredeter"/>
    <w:semiHidden/>
    <w:unhideWhenUsed/>
    <w:rsid w:val="00260D28"/>
    <w:rPr>
      <w:vertAlign w:val="superscript"/>
    </w:rPr>
  </w:style>
  <w:style w:type="paragraph" w:customStyle="1" w:styleId="lead">
    <w:name w:val="lead"/>
    <w:basedOn w:val="Normal"/>
    <w:rsid w:val="00C64F52"/>
    <w:pPr>
      <w:spacing w:before="100" w:beforeAutospacing="1" w:after="100" w:afterAutospacing="1"/>
    </w:pPr>
    <w:rPr>
      <w:lang w:val="es-SV" w:eastAsia="es-SV"/>
    </w:rPr>
  </w:style>
  <w:style w:type="paragraph" w:styleId="NormalWeb">
    <w:name w:val="Normal (Web)"/>
    <w:basedOn w:val="Normal"/>
    <w:uiPriority w:val="99"/>
    <w:semiHidden/>
    <w:unhideWhenUsed/>
    <w:rsid w:val="00C64F52"/>
    <w:pPr>
      <w:spacing w:before="100" w:beforeAutospacing="1" w:after="100" w:afterAutospacing="1"/>
    </w:pPr>
    <w:rPr>
      <w:lang w:val="es-SV" w:eastAsia="es-SV"/>
    </w:rPr>
  </w:style>
  <w:style w:type="character" w:styleId="Textoennegrita">
    <w:name w:val="Strong"/>
    <w:basedOn w:val="Fuentedeprrafopredeter"/>
    <w:uiPriority w:val="22"/>
    <w:qFormat/>
    <w:rsid w:val="00ED651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726D"/>
    <w:rPr>
      <w:sz w:val="24"/>
      <w:szCs w:val="24"/>
      <w:lang w:val="ca-ES"/>
    </w:rPr>
  </w:style>
  <w:style w:type="paragraph" w:styleId="Ttulo1">
    <w:name w:val="heading 1"/>
    <w:basedOn w:val="Normal"/>
    <w:next w:val="Normal"/>
    <w:link w:val="Ttulo1Car"/>
    <w:qFormat/>
    <w:rsid w:val="006A726D"/>
    <w:pPr>
      <w:keepNext/>
      <w:outlineLvl w:val="0"/>
    </w:pPr>
    <w:rPr>
      <w:b/>
      <w:bCs/>
      <w:sz w:val="22"/>
    </w:rPr>
  </w:style>
  <w:style w:type="paragraph" w:styleId="Ttulo2">
    <w:name w:val="heading 2"/>
    <w:basedOn w:val="Normal"/>
    <w:next w:val="Normal"/>
    <w:qFormat/>
    <w:rsid w:val="006A726D"/>
    <w:pPr>
      <w:keepNext/>
      <w:outlineLvl w:val="1"/>
    </w:pPr>
    <w:rPr>
      <w:rFonts w:ascii="Tahoma" w:hAnsi="Tahoma" w:cs="Tahoma"/>
      <w:sz w:val="20"/>
      <w:u w:val="single"/>
    </w:rPr>
  </w:style>
  <w:style w:type="paragraph" w:styleId="Ttulo3">
    <w:name w:val="heading 3"/>
    <w:basedOn w:val="Normal"/>
    <w:next w:val="Normal"/>
    <w:qFormat/>
    <w:rsid w:val="006A726D"/>
    <w:pPr>
      <w:keepNext/>
      <w:outlineLvl w:val="2"/>
    </w:pPr>
    <w:rPr>
      <w:u w:val="single"/>
    </w:rPr>
  </w:style>
  <w:style w:type="paragraph" w:styleId="Ttulo4">
    <w:name w:val="heading 4"/>
    <w:basedOn w:val="Normal"/>
    <w:next w:val="Normal"/>
    <w:qFormat/>
    <w:rsid w:val="006A726D"/>
    <w:pPr>
      <w:keepNext/>
      <w:ind w:left="360"/>
      <w:outlineLvl w:val="3"/>
    </w:pPr>
    <w:rPr>
      <w:rFonts w:ascii="Tahoma" w:hAnsi="Tahoma" w:cs="Tahoma"/>
      <w:sz w:val="20"/>
      <w:u w:val="single"/>
    </w:rPr>
  </w:style>
  <w:style w:type="paragraph" w:styleId="Ttulo5">
    <w:name w:val="heading 5"/>
    <w:basedOn w:val="Normal"/>
    <w:next w:val="Normal"/>
    <w:qFormat/>
    <w:rsid w:val="006A726D"/>
    <w:pPr>
      <w:keepNext/>
      <w:jc w:val="center"/>
      <w:outlineLvl w:val="4"/>
    </w:pPr>
    <w:rPr>
      <w:rFonts w:ascii="Tahoma" w:hAnsi="Tahoma" w:cs="Tahoma"/>
      <w:sz w:val="22"/>
      <w:u w:val="single"/>
    </w:rPr>
  </w:style>
  <w:style w:type="paragraph" w:styleId="Ttulo6">
    <w:name w:val="heading 6"/>
    <w:basedOn w:val="Normal"/>
    <w:next w:val="Normal"/>
    <w:qFormat/>
    <w:rsid w:val="006A726D"/>
    <w:pPr>
      <w:keepNext/>
      <w:tabs>
        <w:tab w:val="left" w:pos="1050"/>
      </w:tabs>
      <w:jc w:val="center"/>
      <w:outlineLvl w:val="5"/>
    </w:pPr>
    <w:rPr>
      <w:rFonts w:ascii="Tahoma" w:hAnsi="Tahoma" w:cs="Tahoma"/>
      <w:b/>
      <w:bCs/>
      <w:sz w:val="20"/>
      <w:lang w:val="es-ES"/>
    </w:rPr>
  </w:style>
  <w:style w:type="paragraph" w:styleId="Ttulo7">
    <w:name w:val="heading 7"/>
    <w:basedOn w:val="Normal"/>
    <w:next w:val="Normal"/>
    <w:qFormat/>
    <w:rsid w:val="006A726D"/>
    <w:pPr>
      <w:keepNext/>
      <w:tabs>
        <w:tab w:val="left" w:pos="1050"/>
      </w:tabs>
      <w:jc w:val="center"/>
      <w:outlineLvl w:val="6"/>
    </w:pPr>
    <w:rPr>
      <w:rFonts w:ascii="Tahoma" w:hAnsi="Tahoma" w:cs="Tahoma"/>
      <w:b/>
      <w:bCs/>
      <w:sz w:val="20"/>
      <w:u w:val="single"/>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6A726D"/>
    <w:rPr>
      <w:rFonts w:ascii="Century Gothic" w:hAnsi="Century Gothic"/>
      <w:sz w:val="28"/>
    </w:rPr>
  </w:style>
  <w:style w:type="paragraph" w:styleId="Textoindependiente2">
    <w:name w:val="Body Text 2"/>
    <w:basedOn w:val="Normal"/>
    <w:rsid w:val="006A726D"/>
    <w:rPr>
      <w:sz w:val="22"/>
    </w:rPr>
  </w:style>
  <w:style w:type="paragraph" w:styleId="Sangradetextonormal">
    <w:name w:val="Body Text Indent"/>
    <w:aliases w:val="Sangría de t. independiente"/>
    <w:basedOn w:val="Normal"/>
    <w:rsid w:val="006A726D"/>
    <w:pPr>
      <w:ind w:left="708"/>
    </w:pPr>
  </w:style>
  <w:style w:type="paragraph" w:styleId="Textoindependiente3">
    <w:name w:val="Body Text 3"/>
    <w:basedOn w:val="Normal"/>
    <w:rsid w:val="006A726D"/>
    <w:rPr>
      <w:rFonts w:ascii="Tahoma" w:hAnsi="Tahoma" w:cs="Tahoma"/>
      <w:sz w:val="20"/>
    </w:rPr>
  </w:style>
  <w:style w:type="paragraph" w:styleId="Sangra2detindependiente">
    <w:name w:val="Body Text Indent 2"/>
    <w:basedOn w:val="Normal"/>
    <w:rsid w:val="006A726D"/>
    <w:pPr>
      <w:ind w:left="360"/>
    </w:pPr>
    <w:rPr>
      <w:rFonts w:ascii="Tahoma" w:hAnsi="Tahoma" w:cs="Tahoma"/>
      <w:sz w:val="20"/>
    </w:rPr>
  </w:style>
  <w:style w:type="paragraph" w:styleId="Piedepgina">
    <w:name w:val="footer"/>
    <w:basedOn w:val="Normal"/>
    <w:link w:val="PiedepginaCar"/>
    <w:uiPriority w:val="99"/>
    <w:rsid w:val="006A726D"/>
    <w:pPr>
      <w:tabs>
        <w:tab w:val="center" w:pos="4320"/>
        <w:tab w:val="right" w:pos="8640"/>
      </w:tabs>
    </w:pPr>
  </w:style>
  <w:style w:type="character" w:styleId="Nmerodepgina">
    <w:name w:val="page number"/>
    <w:basedOn w:val="Fuentedeprrafopredeter"/>
    <w:rsid w:val="006A726D"/>
  </w:style>
  <w:style w:type="paragraph" w:styleId="Sangra3detindependiente">
    <w:name w:val="Body Text Indent 3"/>
    <w:basedOn w:val="Normal"/>
    <w:rsid w:val="006A726D"/>
    <w:pPr>
      <w:ind w:left="708"/>
    </w:pPr>
    <w:rPr>
      <w:rFonts w:ascii="Tahoma" w:hAnsi="Tahoma" w:cs="Tahoma"/>
      <w:i/>
      <w:iCs/>
      <w:sz w:val="20"/>
    </w:rPr>
  </w:style>
  <w:style w:type="paragraph" w:styleId="Textonotapie">
    <w:name w:val="footnote text"/>
    <w:basedOn w:val="Normal"/>
    <w:semiHidden/>
    <w:rsid w:val="006A726D"/>
    <w:rPr>
      <w:sz w:val="20"/>
      <w:szCs w:val="20"/>
    </w:rPr>
  </w:style>
  <w:style w:type="paragraph" w:styleId="Encabezado">
    <w:name w:val="header"/>
    <w:basedOn w:val="Normal"/>
    <w:rsid w:val="006A726D"/>
    <w:pPr>
      <w:tabs>
        <w:tab w:val="center" w:pos="4320"/>
        <w:tab w:val="right" w:pos="8640"/>
      </w:tabs>
    </w:pPr>
  </w:style>
  <w:style w:type="table" w:styleId="Tablaconcuadrcula">
    <w:name w:val="Table Grid"/>
    <w:basedOn w:val="Tablanormal"/>
    <w:rsid w:val="006A72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qFormat/>
    <w:rsid w:val="006A726D"/>
    <w:pPr>
      <w:jc w:val="center"/>
    </w:pPr>
    <w:rPr>
      <w:sz w:val="40"/>
      <w:szCs w:val="20"/>
      <w:u w:val="single"/>
    </w:rPr>
  </w:style>
  <w:style w:type="character" w:styleId="Hipervnculo">
    <w:name w:val="Hyperlink"/>
    <w:rsid w:val="006A726D"/>
    <w:rPr>
      <w:color w:val="0000FF"/>
      <w:u w:val="single"/>
    </w:rPr>
  </w:style>
  <w:style w:type="paragraph" w:styleId="Prrafodelista">
    <w:name w:val="List Paragraph"/>
    <w:basedOn w:val="Normal"/>
    <w:link w:val="PrrafodelistaCar"/>
    <w:uiPriority w:val="34"/>
    <w:qFormat/>
    <w:rsid w:val="00AF2178"/>
    <w:pPr>
      <w:ind w:left="720"/>
      <w:contextualSpacing/>
    </w:pPr>
  </w:style>
  <w:style w:type="paragraph" w:styleId="Sinespaciado">
    <w:name w:val="No Spacing"/>
    <w:uiPriority w:val="1"/>
    <w:qFormat/>
    <w:rsid w:val="00047962"/>
    <w:rPr>
      <w:rFonts w:asciiTheme="minorHAnsi" w:eastAsiaTheme="minorEastAsia" w:hAnsiTheme="minorHAnsi" w:cstheme="minorBidi"/>
      <w:sz w:val="22"/>
      <w:szCs w:val="22"/>
      <w:lang w:val="es-SV" w:eastAsia="en-US"/>
    </w:rPr>
  </w:style>
  <w:style w:type="character" w:customStyle="1" w:styleId="PrrafodelistaCar">
    <w:name w:val="Párrafo de lista Car"/>
    <w:link w:val="Prrafodelista"/>
    <w:rsid w:val="00D47835"/>
    <w:rPr>
      <w:sz w:val="24"/>
      <w:szCs w:val="24"/>
      <w:lang w:val="ca-ES"/>
    </w:rPr>
  </w:style>
  <w:style w:type="character" w:customStyle="1" w:styleId="Ttulo1Car">
    <w:name w:val="Título 1 Car"/>
    <w:basedOn w:val="Fuentedeprrafopredeter"/>
    <w:link w:val="Ttulo1"/>
    <w:rsid w:val="00D47835"/>
    <w:rPr>
      <w:b/>
      <w:bCs/>
      <w:sz w:val="22"/>
      <w:szCs w:val="24"/>
      <w:lang w:val="ca-ES"/>
    </w:rPr>
  </w:style>
  <w:style w:type="character" w:customStyle="1" w:styleId="PrrafodelistaCar1">
    <w:name w:val="Párrafo de lista Car1"/>
    <w:uiPriority w:val="34"/>
    <w:rsid w:val="00B51FB7"/>
    <w:rPr>
      <w:sz w:val="24"/>
      <w:szCs w:val="24"/>
      <w:lang w:val="es-ES" w:eastAsia="es-ES" w:bidi="ar-SA"/>
    </w:rPr>
  </w:style>
  <w:style w:type="paragraph" w:styleId="Textodeglobo">
    <w:name w:val="Balloon Text"/>
    <w:basedOn w:val="Normal"/>
    <w:link w:val="TextodegloboCar"/>
    <w:rsid w:val="00332EE1"/>
    <w:rPr>
      <w:rFonts w:ascii="Tahoma" w:hAnsi="Tahoma" w:cs="Tahoma"/>
      <w:sz w:val="16"/>
      <w:szCs w:val="16"/>
    </w:rPr>
  </w:style>
  <w:style w:type="character" w:customStyle="1" w:styleId="TextodegloboCar">
    <w:name w:val="Texto de globo Car"/>
    <w:basedOn w:val="Fuentedeprrafopredeter"/>
    <w:link w:val="Textodeglobo"/>
    <w:rsid w:val="00332EE1"/>
    <w:rPr>
      <w:rFonts w:ascii="Tahoma" w:hAnsi="Tahoma" w:cs="Tahoma"/>
      <w:sz w:val="16"/>
      <w:szCs w:val="16"/>
      <w:lang w:val="ca-ES"/>
    </w:rPr>
  </w:style>
  <w:style w:type="paragraph" w:customStyle="1" w:styleId="Default">
    <w:name w:val="Default"/>
    <w:rsid w:val="0047738D"/>
    <w:pPr>
      <w:autoSpaceDE w:val="0"/>
      <w:autoSpaceDN w:val="0"/>
      <w:adjustRightInd w:val="0"/>
    </w:pPr>
    <w:rPr>
      <w:rFonts w:ascii="Arial" w:eastAsia="Calibri" w:hAnsi="Arial" w:cs="Arial"/>
      <w:color w:val="000000"/>
      <w:sz w:val="24"/>
      <w:szCs w:val="24"/>
    </w:rPr>
  </w:style>
  <w:style w:type="character" w:customStyle="1" w:styleId="PiedepginaCar">
    <w:name w:val="Pie de página Car"/>
    <w:basedOn w:val="Fuentedeprrafopredeter"/>
    <w:link w:val="Piedepgina"/>
    <w:uiPriority w:val="99"/>
    <w:rsid w:val="00874760"/>
    <w:rPr>
      <w:sz w:val="24"/>
      <w:szCs w:val="24"/>
      <w:lang w:val="ca-ES"/>
    </w:rPr>
  </w:style>
  <w:style w:type="character" w:styleId="Refdenotaalpie">
    <w:name w:val="footnote reference"/>
    <w:basedOn w:val="Fuentedeprrafopredeter"/>
    <w:semiHidden/>
    <w:unhideWhenUsed/>
    <w:rsid w:val="00260D28"/>
    <w:rPr>
      <w:vertAlign w:val="superscript"/>
    </w:rPr>
  </w:style>
  <w:style w:type="paragraph" w:customStyle="1" w:styleId="lead">
    <w:name w:val="lead"/>
    <w:basedOn w:val="Normal"/>
    <w:rsid w:val="00C64F52"/>
    <w:pPr>
      <w:spacing w:before="100" w:beforeAutospacing="1" w:after="100" w:afterAutospacing="1"/>
    </w:pPr>
    <w:rPr>
      <w:lang w:val="es-SV" w:eastAsia="es-SV"/>
    </w:rPr>
  </w:style>
  <w:style w:type="paragraph" w:styleId="NormalWeb">
    <w:name w:val="Normal (Web)"/>
    <w:basedOn w:val="Normal"/>
    <w:uiPriority w:val="99"/>
    <w:semiHidden/>
    <w:unhideWhenUsed/>
    <w:rsid w:val="00C64F52"/>
    <w:pPr>
      <w:spacing w:before="100" w:beforeAutospacing="1" w:after="100" w:afterAutospacing="1"/>
    </w:pPr>
    <w:rPr>
      <w:lang w:val="es-SV" w:eastAsia="es-SV"/>
    </w:rPr>
  </w:style>
  <w:style w:type="character" w:styleId="Textoennegrita">
    <w:name w:val="Strong"/>
    <w:basedOn w:val="Fuentedeprrafopredeter"/>
    <w:uiPriority w:val="22"/>
    <w:qFormat/>
    <w:rsid w:val="00ED651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638587">
      <w:bodyDiv w:val="1"/>
      <w:marLeft w:val="0"/>
      <w:marRight w:val="0"/>
      <w:marTop w:val="0"/>
      <w:marBottom w:val="0"/>
      <w:divBdr>
        <w:top w:val="none" w:sz="0" w:space="0" w:color="auto"/>
        <w:left w:val="none" w:sz="0" w:space="0" w:color="auto"/>
        <w:bottom w:val="none" w:sz="0" w:space="0" w:color="auto"/>
        <w:right w:val="none" w:sz="0" w:space="0" w:color="auto"/>
      </w:divBdr>
    </w:div>
    <w:div w:id="239022597">
      <w:bodyDiv w:val="1"/>
      <w:marLeft w:val="0"/>
      <w:marRight w:val="0"/>
      <w:marTop w:val="0"/>
      <w:marBottom w:val="0"/>
      <w:divBdr>
        <w:top w:val="none" w:sz="0" w:space="0" w:color="auto"/>
        <w:left w:val="none" w:sz="0" w:space="0" w:color="auto"/>
        <w:bottom w:val="none" w:sz="0" w:space="0" w:color="auto"/>
        <w:right w:val="none" w:sz="0" w:space="0" w:color="auto"/>
      </w:divBdr>
    </w:div>
    <w:div w:id="356540984">
      <w:bodyDiv w:val="1"/>
      <w:marLeft w:val="0"/>
      <w:marRight w:val="0"/>
      <w:marTop w:val="0"/>
      <w:marBottom w:val="0"/>
      <w:divBdr>
        <w:top w:val="none" w:sz="0" w:space="0" w:color="auto"/>
        <w:left w:val="none" w:sz="0" w:space="0" w:color="auto"/>
        <w:bottom w:val="none" w:sz="0" w:space="0" w:color="auto"/>
        <w:right w:val="none" w:sz="0" w:space="0" w:color="auto"/>
      </w:divBdr>
    </w:div>
    <w:div w:id="469246604">
      <w:bodyDiv w:val="1"/>
      <w:marLeft w:val="0"/>
      <w:marRight w:val="0"/>
      <w:marTop w:val="0"/>
      <w:marBottom w:val="0"/>
      <w:divBdr>
        <w:top w:val="none" w:sz="0" w:space="0" w:color="auto"/>
        <w:left w:val="none" w:sz="0" w:space="0" w:color="auto"/>
        <w:bottom w:val="none" w:sz="0" w:space="0" w:color="auto"/>
        <w:right w:val="none" w:sz="0" w:space="0" w:color="auto"/>
      </w:divBdr>
    </w:div>
    <w:div w:id="514461520">
      <w:bodyDiv w:val="1"/>
      <w:marLeft w:val="0"/>
      <w:marRight w:val="0"/>
      <w:marTop w:val="0"/>
      <w:marBottom w:val="0"/>
      <w:divBdr>
        <w:top w:val="none" w:sz="0" w:space="0" w:color="auto"/>
        <w:left w:val="none" w:sz="0" w:space="0" w:color="auto"/>
        <w:bottom w:val="none" w:sz="0" w:space="0" w:color="auto"/>
        <w:right w:val="none" w:sz="0" w:space="0" w:color="auto"/>
      </w:divBdr>
    </w:div>
    <w:div w:id="685907752">
      <w:bodyDiv w:val="1"/>
      <w:marLeft w:val="0"/>
      <w:marRight w:val="0"/>
      <w:marTop w:val="0"/>
      <w:marBottom w:val="0"/>
      <w:divBdr>
        <w:top w:val="none" w:sz="0" w:space="0" w:color="auto"/>
        <w:left w:val="none" w:sz="0" w:space="0" w:color="auto"/>
        <w:bottom w:val="none" w:sz="0" w:space="0" w:color="auto"/>
        <w:right w:val="none" w:sz="0" w:space="0" w:color="auto"/>
      </w:divBdr>
    </w:div>
    <w:div w:id="706367564">
      <w:bodyDiv w:val="1"/>
      <w:marLeft w:val="0"/>
      <w:marRight w:val="0"/>
      <w:marTop w:val="0"/>
      <w:marBottom w:val="0"/>
      <w:divBdr>
        <w:top w:val="none" w:sz="0" w:space="0" w:color="auto"/>
        <w:left w:val="none" w:sz="0" w:space="0" w:color="auto"/>
        <w:bottom w:val="none" w:sz="0" w:space="0" w:color="auto"/>
        <w:right w:val="none" w:sz="0" w:space="0" w:color="auto"/>
      </w:divBdr>
    </w:div>
    <w:div w:id="803888174">
      <w:bodyDiv w:val="1"/>
      <w:marLeft w:val="0"/>
      <w:marRight w:val="0"/>
      <w:marTop w:val="0"/>
      <w:marBottom w:val="0"/>
      <w:divBdr>
        <w:top w:val="none" w:sz="0" w:space="0" w:color="auto"/>
        <w:left w:val="none" w:sz="0" w:space="0" w:color="auto"/>
        <w:bottom w:val="none" w:sz="0" w:space="0" w:color="auto"/>
        <w:right w:val="none" w:sz="0" w:space="0" w:color="auto"/>
      </w:divBdr>
    </w:div>
    <w:div w:id="1123118077">
      <w:bodyDiv w:val="1"/>
      <w:marLeft w:val="0"/>
      <w:marRight w:val="0"/>
      <w:marTop w:val="0"/>
      <w:marBottom w:val="0"/>
      <w:divBdr>
        <w:top w:val="none" w:sz="0" w:space="0" w:color="auto"/>
        <w:left w:val="none" w:sz="0" w:space="0" w:color="auto"/>
        <w:bottom w:val="none" w:sz="0" w:space="0" w:color="auto"/>
        <w:right w:val="none" w:sz="0" w:space="0" w:color="auto"/>
      </w:divBdr>
    </w:div>
    <w:div w:id="1493444485">
      <w:bodyDiv w:val="1"/>
      <w:marLeft w:val="0"/>
      <w:marRight w:val="0"/>
      <w:marTop w:val="0"/>
      <w:marBottom w:val="0"/>
      <w:divBdr>
        <w:top w:val="none" w:sz="0" w:space="0" w:color="auto"/>
        <w:left w:val="none" w:sz="0" w:space="0" w:color="auto"/>
        <w:bottom w:val="none" w:sz="0" w:space="0" w:color="auto"/>
        <w:right w:val="none" w:sz="0" w:space="0" w:color="auto"/>
      </w:divBdr>
    </w:div>
    <w:div w:id="1538809803">
      <w:bodyDiv w:val="1"/>
      <w:marLeft w:val="0"/>
      <w:marRight w:val="0"/>
      <w:marTop w:val="0"/>
      <w:marBottom w:val="0"/>
      <w:divBdr>
        <w:top w:val="none" w:sz="0" w:space="0" w:color="auto"/>
        <w:left w:val="none" w:sz="0" w:space="0" w:color="auto"/>
        <w:bottom w:val="none" w:sz="0" w:space="0" w:color="auto"/>
        <w:right w:val="none" w:sz="0" w:space="0" w:color="auto"/>
      </w:divBdr>
    </w:div>
    <w:div w:id="1689717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oel.garcia@isf.es"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noel.garcia@isf.es"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yperlink" Target="http://forodelagua.org.sv/noticia/2016/08/comunidades-denuncian-empresa-contaminacion-agua-y-air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C6FA3F-B4A6-4BBA-B320-ED77B6454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791</TotalTime>
  <Pages>38</Pages>
  <Words>15726</Words>
  <Characters>86494</Characters>
  <Application>Microsoft Office Word</Application>
  <DocSecurity>0</DocSecurity>
  <Lines>720</Lines>
  <Paragraphs>204</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102016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Alfredo Flamenco</dc:creator>
  <cp:keywords/>
  <dc:description/>
  <cp:lastModifiedBy>Tec-FONAES</cp:lastModifiedBy>
  <cp:revision>11</cp:revision>
  <cp:lastPrinted>2018-04-10T19:53:00Z</cp:lastPrinted>
  <dcterms:created xsi:type="dcterms:W3CDTF">2018-05-26T20:48:00Z</dcterms:created>
  <dcterms:modified xsi:type="dcterms:W3CDTF">2018-07-18T16:52:00Z</dcterms:modified>
</cp:coreProperties>
</file>