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55354" w14:textId="228A744A" w:rsidR="00421706" w:rsidRDefault="00421706" w:rsidP="00421706"/>
    <w:p w14:paraId="349C0C42" w14:textId="080C2226" w:rsidR="00421706" w:rsidRPr="00421706" w:rsidRDefault="00421706" w:rsidP="00421706">
      <w:pPr>
        <w:spacing w:after="0" w:line="240" w:lineRule="auto"/>
        <w:jc w:val="center"/>
        <w:rPr>
          <w:b/>
          <w:bCs/>
        </w:rPr>
      </w:pPr>
      <w:r w:rsidRPr="00421706">
        <w:rPr>
          <w:b/>
          <w:bCs/>
        </w:rPr>
        <w:t>MINISTERIO DE AGRICULTURA Y GANADERIA</w:t>
      </w:r>
    </w:p>
    <w:p w14:paraId="5486CCD7" w14:textId="1B9129FA" w:rsidR="00421706" w:rsidRDefault="00421706" w:rsidP="00421706">
      <w:pPr>
        <w:spacing w:after="0" w:line="240" w:lineRule="auto"/>
        <w:jc w:val="center"/>
        <w:rPr>
          <w:b/>
          <w:bCs/>
        </w:rPr>
      </w:pPr>
      <w:r w:rsidRPr="00421706">
        <w:rPr>
          <w:b/>
          <w:bCs/>
        </w:rPr>
        <w:t>DIRECCION GENERAL DE DESARROLLO RURAL</w:t>
      </w:r>
    </w:p>
    <w:p w14:paraId="1D406EDF" w14:textId="77777777" w:rsidR="00FB5582" w:rsidRDefault="00FB5582" w:rsidP="00FB5582">
      <w:pPr>
        <w:spacing w:after="0" w:line="240" w:lineRule="auto"/>
        <w:jc w:val="center"/>
        <w:rPr>
          <w:rFonts w:ascii="Calibri" w:eastAsia="Times New Roman" w:hAnsi="Calibri" w:cs="Calibri"/>
          <w:b/>
          <w:bCs/>
          <w:color w:val="000099"/>
          <w:sz w:val="24"/>
          <w:szCs w:val="24"/>
          <w:lang w:val="es-SV" w:eastAsia="es-SV"/>
        </w:rPr>
      </w:pPr>
    </w:p>
    <w:p w14:paraId="561ECBF3" w14:textId="644245C5" w:rsidR="00FB5582" w:rsidRDefault="00FB5582" w:rsidP="00FB5582">
      <w:pPr>
        <w:spacing w:after="0" w:line="240" w:lineRule="auto"/>
        <w:jc w:val="center"/>
        <w:rPr>
          <w:rFonts w:ascii="Calibri" w:eastAsia="Times New Roman" w:hAnsi="Calibri" w:cs="Calibri"/>
          <w:b/>
          <w:bCs/>
          <w:sz w:val="24"/>
          <w:szCs w:val="24"/>
          <w:lang w:val="es-SV" w:eastAsia="es-SV"/>
        </w:rPr>
      </w:pPr>
      <w:r w:rsidRPr="00FB5582">
        <w:rPr>
          <w:rFonts w:ascii="Calibri" w:eastAsia="Times New Roman" w:hAnsi="Calibri" w:cs="Calibri"/>
          <w:b/>
          <w:bCs/>
          <w:sz w:val="24"/>
          <w:szCs w:val="24"/>
          <w:lang w:val="es-SV" w:eastAsia="es-SV"/>
        </w:rPr>
        <w:t xml:space="preserve">RECURSOS PÚBLICOS DESTINADOS A PRIVADOS (ART. 10 NUMERAL 17 LAIP) </w:t>
      </w:r>
    </w:p>
    <w:p w14:paraId="5D7B73C7" w14:textId="25E3FBE1" w:rsidR="00FB5582" w:rsidRDefault="00FB5582" w:rsidP="00FB5582">
      <w:pPr>
        <w:spacing w:after="0" w:line="240" w:lineRule="auto"/>
        <w:jc w:val="center"/>
        <w:rPr>
          <w:rFonts w:ascii="Calibri" w:eastAsia="Times New Roman" w:hAnsi="Calibri" w:cs="Calibri"/>
          <w:b/>
          <w:bCs/>
          <w:sz w:val="24"/>
          <w:szCs w:val="24"/>
          <w:lang w:val="es-SV" w:eastAsia="es-SV"/>
        </w:rPr>
      </w:pPr>
    </w:p>
    <w:p w14:paraId="0EEC1B30" w14:textId="7AADE4F3" w:rsidR="00FB5582" w:rsidRPr="00C90775" w:rsidRDefault="00FB5582" w:rsidP="00FB5582">
      <w:pPr>
        <w:spacing w:after="0" w:line="240" w:lineRule="auto"/>
        <w:rPr>
          <w:rFonts w:ascii="Calibri" w:eastAsia="Times New Roman" w:hAnsi="Calibri" w:cs="Calibri"/>
          <w:b/>
          <w:bCs/>
          <w:sz w:val="24"/>
          <w:szCs w:val="24"/>
          <w:lang w:val="es-SV" w:eastAsia="es-SV"/>
        </w:rPr>
      </w:pPr>
      <w:bookmarkStart w:id="0" w:name="_GoBack"/>
      <w:bookmarkEnd w:id="0"/>
      <w:r w:rsidRPr="00C90775">
        <w:rPr>
          <w:rFonts w:ascii="Calibri" w:eastAsia="Times New Roman" w:hAnsi="Calibri" w:cs="Calibri"/>
          <w:b/>
          <w:bCs/>
          <w:sz w:val="24"/>
          <w:szCs w:val="24"/>
          <w:lang w:val="es-SV" w:eastAsia="es-SV"/>
        </w:rPr>
        <w:t>ANTECEDENTES</w:t>
      </w:r>
    </w:p>
    <w:p w14:paraId="150461FB" w14:textId="5717D294" w:rsidR="00FB5582" w:rsidRPr="00FB5582" w:rsidRDefault="00FB5582" w:rsidP="009B6C9D">
      <w:pPr>
        <w:spacing w:after="0" w:line="240" w:lineRule="auto"/>
        <w:jc w:val="both"/>
        <w:rPr>
          <w:rFonts w:ascii="Calibri" w:eastAsia="Times New Roman" w:hAnsi="Calibri" w:cs="Calibri"/>
          <w:sz w:val="24"/>
          <w:szCs w:val="24"/>
          <w:lang w:val="es-SV" w:eastAsia="es-SV"/>
        </w:rPr>
      </w:pPr>
      <w:r>
        <w:rPr>
          <w:rFonts w:ascii="Calibri" w:eastAsia="Times New Roman" w:hAnsi="Calibri" w:cs="Calibri"/>
          <w:sz w:val="24"/>
          <w:szCs w:val="24"/>
          <w:lang w:val="es-SV" w:eastAsia="es-SV"/>
        </w:rPr>
        <w:t>La Ley Presupuestaria 2020, contenida en el Decreto Legislativo No. 525 de fecha trece de diciembre de dos mil diecinueve, publicado en el Diario Oficial No. 241, Tomo 425 de fecha veinte de diciembre del año dos mil diecinueve, aprobó el Rubro 4200 Ramo de Agricultura y Ganadería, Unidad Presupuestaria11, Apoyo a Otras Entidades, Línea de Trabajo 01. Subsidios Varios</w:t>
      </w:r>
      <w:r w:rsidR="009B6C9D">
        <w:rPr>
          <w:rFonts w:ascii="Calibri" w:eastAsia="Times New Roman" w:hAnsi="Calibri" w:cs="Calibri"/>
          <w:sz w:val="24"/>
          <w:szCs w:val="24"/>
          <w:lang w:val="es-SV" w:eastAsia="es-SV"/>
        </w:rPr>
        <w:t xml:space="preserve">, Fuente de Financiamiento: Fondo GOES, aprobó en el específico 56, Transferencia Corriente, con el objetivo de apoyar el desarrollo local mediante la compra de insumos agrícolas y canastas básicas para mejorar la situación socioeconómica de su zona a través de la Fundación PROSER, La Asociación de Regantes del Distrito de Riego y Avenamiento No.3 Lempa </w:t>
      </w:r>
      <w:proofErr w:type="spellStart"/>
      <w:r w:rsidR="009B6C9D">
        <w:rPr>
          <w:rFonts w:ascii="Calibri" w:eastAsia="Times New Roman" w:hAnsi="Calibri" w:cs="Calibri"/>
          <w:sz w:val="24"/>
          <w:szCs w:val="24"/>
          <w:lang w:val="es-SV" w:eastAsia="es-SV"/>
        </w:rPr>
        <w:t>Acahuapa</w:t>
      </w:r>
      <w:proofErr w:type="spellEnd"/>
      <w:r w:rsidR="009B6C9D">
        <w:rPr>
          <w:rFonts w:ascii="Calibri" w:eastAsia="Times New Roman" w:hAnsi="Calibri" w:cs="Calibri"/>
          <w:sz w:val="24"/>
          <w:szCs w:val="24"/>
          <w:lang w:val="es-SV" w:eastAsia="es-SV"/>
        </w:rPr>
        <w:t xml:space="preserve"> y a la Asociación Cooperativa de Producción Agropecuaria San Marcos Las Pozas de R.L.; según detalle:</w:t>
      </w:r>
    </w:p>
    <w:p w14:paraId="2D4C7D41" w14:textId="6A6DFD14" w:rsidR="009D6AAE" w:rsidRDefault="009D6AAE" w:rsidP="009B6C9D">
      <w:pPr>
        <w:spacing w:after="0" w:line="240" w:lineRule="auto"/>
        <w:jc w:val="both"/>
        <w:rPr>
          <w:b/>
          <w:bCs/>
        </w:rPr>
      </w:pPr>
    </w:p>
    <w:tbl>
      <w:tblPr>
        <w:tblStyle w:val="Tablaconcuadrcula"/>
        <w:tblW w:w="0" w:type="auto"/>
        <w:tblLook w:val="04A0" w:firstRow="1" w:lastRow="0" w:firstColumn="1" w:lastColumn="0" w:noHBand="0" w:noVBand="1"/>
      </w:tblPr>
      <w:tblGrid>
        <w:gridCol w:w="5949"/>
        <w:gridCol w:w="2835"/>
      </w:tblGrid>
      <w:tr w:rsidR="00C90775" w:rsidRPr="00BC27C0" w14:paraId="0594842D" w14:textId="77777777" w:rsidTr="00C90775">
        <w:tc>
          <w:tcPr>
            <w:tcW w:w="5949" w:type="dxa"/>
          </w:tcPr>
          <w:p w14:paraId="27281E0A" w14:textId="01ED6327" w:rsidR="00C90775" w:rsidRPr="00BC27C0" w:rsidRDefault="00C90775" w:rsidP="009B6C9D">
            <w:pPr>
              <w:jc w:val="both"/>
              <w:rPr>
                <w:b/>
                <w:bCs/>
                <w:color w:val="000000" w:themeColor="text1"/>
                <w:sz w:val="20"/>
                <w:szCs w:val="20"/>
              </w:rPr>
            </w:pPr>
            <w:r w:rsidRPr="009D6AAE">
              <w:rPr>
                <w:rFonts w:ascii="Calibri" w:eastAsia="Times New Roman" w:hAnsi="Calibri" w:cs="Calibri"/>
                <w:b/>
                <w:bCs/>
                <w:color w:val="000000" w:themeColor="text1"/>
                <w:sz w:val="20"/>
                <w:szCs w:val="20"/>
                <w:lang w:val="es-SV" w:eastAsia="es-SV"/>
              </w:rPr>
              <w:t>NOMBRE DEL DESTINATARIO PRIVADO (ENTIDAD QUE RECIBE EL RECURSO</w:t>
            </w:r>
          </w:p>
        </w:tc>
        <w:tc>
          <w:tcPr>
            <w:tcW w:w="2835" w:type="dxa"/>
          </w:tcPr>
          <w:p w14:paraId="491534D5" w14:textId="4683C96A" w:rsidR="00C90775" w:rsidRPr="00BC27C0" w:rsidRDefault="00C90775" w:rsidP="009B6C9D">
            <w:pPr>
              <w:jc w:val="both"/>
              <w:rPr>
                <w:b/>
                <w:bCs/>
                <w:sz w:val="20"/>
                <w:szCs w:val="20"/>
              </w:rPr>
            </w:pPr>
            <w:r w:rsidRPr="00BC27C0">
              <w:rPr>
                <w:b/>
                <w:bCs/>
                <w:sz w:val="20"/>
                <w:szCs w:val="20"/>
              </w:rPr>
              <w:t>MONTO DE LOS RECURSOS ENTREGADOS ($)</w:t>
            </w:r>
          </w:p>
        </w:tc>
      </w:tr>
      <w:tr w:rsidR="00C90775" w:rsidRPr="00BC27C0" w14:paraId="13C0FEF9" w14:textId="77777777" w:rsidTr="00C90775">
        <w:tc>
          <w:tcPr>
            <w:tcW w:w="5949" w:type="dxa"/>
          </w:tcPr>
          <w:p w14:paraId="2D9F593D" w14:textId="2AD88A11" w:rsidR="00C90775" w:rsidRPr="00BC27C0" w:rsidRDefault="00C90775" w:rsidP="009B6C9D">
            <w:pPr>
              <w:jc w:val="both"/>
              <w:rPr>
                <w:rFonts w:cstheme="minorHAnsi"/>
                <w:sz w:val="20"/>
                <w:szCs w:val="20"/>
              </w:rPr>
            </w:pPr>
            <w:proofErr w:type="spellStart"/>
            <w:r w:rsidRPr="00BC27C0">
              <w:rPr>
                <w:rFonts w:cstheme="minorHAnsi"/>
                <w:sz w:val="20"/>
                <w:szCs w:val="20"/>
              </w:rPr>
              <w:t>Fundación</w:t>
            </w:r>
            <w:proofErr w:type="spellEnd"/>
            <w:r w:rsidRPr="00BC27C0">
              <w:rPr>
                <w:rFonts w:cstheme="minorHAnsi"/>
                <w:sz w:val="20"/>
                <w:szCs w:val="20"/>
              </w:rPr>
              <w:t xml:space="preserve"> PRO-SER</w:t>
            </w:r>
          </w:p>
        </w:tc>
        <w:tc>
          <w:tcPr>
            <w:tcW w:w="2835" w:type="dxa"/>
          </w:tcPr>
          <w:p w14:paraId="552F370D" w14:textId="404BD2C8" w:rsidR="00C90775" w:rsidRPr="00BC27C0" w:rsidRDefault="00C90775" w:rsidP="00C90775">
            <w:pPr>
              <w:jc w:val="center"/>
              <w:rPr>
                <w:sz w:val="20"/>
                <w:szCs w:val="20"/>
              </w:rPr>
            </w:pPr>
            <w:r w:rsidRPr="00BC27C0">
              <w:rPr>
                <w:sz w:val="20"/>
                <w:szCs w:val="20"/>
              </w:rPr>
              <w:t>200,000.00</w:t>
            </w:r>
          </w:p>
        </w:tc>
      </w:tr>
      <w:tr w:rsidR="00C90775" w:rsidRPr="00BC27C0" w14:paraId="38C18EBA" w14:textId="77777777" w:rsidTr="00C90775">
        <w:tc>
          <w:tcPr>
            <w:tcW w:w="5949" w:type="dxa"/>
          </w:tcPr>
          <w:p w14:paraId="6E02450F" w14:textId="6F078963" w:rsidR="00C90775" w:rsidRPr="00BC27C0" w:rsidRDefault="00C90775" w:rsidP="009B6C9D">
            <w:pPr>
              <w:jc w:val="both"/>
              <w:rPr>
                <w:rFonts w:cstheme="minorHAnsi"/>
                <w:sz w:val="20"/>
                <w:szCs w:val="20"/>
              </w:rPr>
            </w:pPr>
            <w:proofErr w:type="spellStart"/>
            <w:r w:rsidRPr="00BC27C0">
              <w:rPr>
                <w:rFonts w:cstheme="minorHAnsi"/>
                <w:sz w:val="20"/>
                <w:szCs w:val="20"/>
              </w:rPr>
              <w:t>Asociación</w:t>
            </w:r>
            <w:proofErr w:type="spellEnd"/>
            <w:r w:rsidRPr="00BC27C0">
              <w:rPr>
                <w:rFonts w:cstheme="minorHAnsi"/>
                <w:sz w:val="20"/>
                <w:szCs w:val="20"/>
              </w:rPr>
              <w:t xml:space="preserve"> de </w:t>
            </w:r>
            <w:proofErr w:type="spellStart"/>
            <w:r w:rsidRPr="00BC27C0">
              <w:rPr>
                <w:rFonts w:cstheme="minorHAnsi"/>
                <w:sz w:val="20"/>
                <w:szCs w:val="20"/>
              </w:rPr>
              <w:t>Regantes</w:t>
            </w:r>
            <w:proofErr w:type="spellEnd"/>
            <w:r w:rsidRPr="00BC27C0">
              <w:rPr>
                <w:rFonts w:cstheme="minorHAnsi"/>
                <w:sz w:val="20"/>
                <w:szCs w:val="20"/>
              </w:rPr>
              <w:t xml:space="preserve"> de Distrito de </w:t>
            </w:r>
            <w:proofErr w:type="spellStart"/>
            <w:r w:rsidRPr="00BC27C0">
              <w:rPr>
                <w:rFonts w:cstheme="minorHAnsi"/>
                <w:sz w:val="20"/>
                <w:szCs w:val="20"/>
              </w:rPr>
              <w:t>Riego</w:t>
            </w:r>
            <w:proofErr w:type="spellEnd"/>
            <w:r w:rsidRPr="00BC27C0">
              <w:rPr>
                <w:rFonts w:cstheme="minorHAnsi"/>
                <w:sz w:val="20"/>
                <w:szCs w:val="20"/>
              </w:rPr>
              <w:t xml:space="preserve"> y </w:t>
            </w:r>
            <w:proofErr w:type="spellStart"/>
            <w:r w:rsidRPr="00BC27C0">
              <w:rPr>
                <w:rFonts w:cstheme="minorHAnsi"/>
                <w:sz w:val="20"/>
                <w:szCs w:val="20"/>
              </w:rPr>
              <w:t>Avenamiento</w:t>
            </w:r>
            <w:proofErr w:type="spellEnd"/>
            <w:r w:rsidRPr="00BC27C0">
              <w:rPr>
                <w:rFonts w:cstheme="minorHAnsi"/>
                <w:sz w:val="20"/>
                <w:szCs w:val="20"/>
              </w:rPr>
              <w:t xml:space="preserve"> No.3, </w:t>
            </w:r>
            <w:proofErr w:type="spellStart"/>
            <w:r w:rsidRPr="00BC27C0">
              <w:rPr>
                <w:rFonts w:cstheme="minorHAnsi"/>
                <w:sz w:val="20"/>
                <w:szCs w:val="20"/>
              </w:rPr>
              <w:t>Lempa</w:t>
            </w:r>
            <w:proofErr w:type="spellEnd"/>
            <w:r w:rsidRPr="00BC27C0">
              <w:rPr>
                <w:rFonts w:cstheme="minorHAnsi"/>
                <w:sz w:val="20"/>
                <w:szCs w:val="20"/>
              </w:rPr>
              <w:t xml:space="preserve"> </w:t>
            </w:r>
            <w:proofErr w:type="spellStart"/>
            <w:r w:rsidRPr="00BC27C0">
              <w:rPr>
                <w:rFonts w:cstheme="minorHAnsi"/>
                <w:sz w:val="20"/>
                <w:szCs w:val="20"/>
              </w:rPr>
              <w:t>Acahuapa</w:t>
            </w:r>
            <w:proofErr w:type="spellEnd"/>
            <w:r w:rsidRPr="00BC27C0">
              <w:rPr>
                <w:rFonts w:cstheme="minorHAnsi"/>
                <w:sz w:val="20"/>
                <w:szCs w:val="20"/>
              </w:rPr>
              <w:t>,  ARLA</w:t>
            </w:r>
          </w:p>
        </w:tc>
        <w:tc>
          <w:tcPr>
            <w:tcW w:w="2835" w:type="dxa"/>
          </w:tcPr>
          <w:p w14:paraId="68204FE6" w14:textId="753784F4" w:rsidR="00C90775" w:rsidRPr="00BC27C0" w:rsidRDefault="00C90775" w:rsidP="00C90775">
            <w:pPr>
              <w:jc w:val="center"/>
              <w:rPr>
                <w:sz w:val="20"/>
                <w:szCs w:val="20"/>
              </w:rPr>
            </w:pPr>
            <w:r w:rsidRPr="00BC27C0">
              <w:rPr>
                <w:sz w:val="20"/>
                <w:szCs w:val="20"/>
              </w:rPr>
              <w:t>180,000.00</w:t>
            </w:r>
          </w:p>
        </w:tc>
      </w:tr>
      <w:tr w:rsidR="00C90775" w:rsidRPr="00BC27C0" w14:paraId="372E824A" w14:textId="77777777" w:rsidTr="00C90775">
        <w:tc>
          <w:tcPr>
            <w:tcW w:w="5949" w:type="dxa"/>
          </w:tcPr>
          <w:p w14:paraId="748D3E8C" w14:textId="579473D2" w:rsidR="00C90775" w:rsidRPr="00BC27C0" w:rsidRDefault="00C90775" w:rsidP="009B6C9D">
            <w:pPr>
              <w:jc w:val="both"/>
              <w:rPr>
                <w:rFonts w:cstheme="minorHAnsi"/>
                <w:sz w:val="20"/>
                <w:szCs w:val="20"/>
              </w:rPr>
            </w:pPr>
            <w:proofErr w:type="spellStart"/>
            <w:r w:rsidRPr="00BC27C0">
              <w:rPr>
                <w:rFonts w:cstheme="minorHAnsi"/>
                <w:sz w:val="20"/>
                <w:szCs w:val="20"/>
              </w:rPr>
              <w:t>Asociación</w:t>
            </w:r>
            <w:proofErr w:type="spellEnd"/>
            <w:r w:rsidRPr="00BC27C0">
              <w:rPr>
                <w:rFonts w:cstheme="minorHAnsi"/>
                <w:sz w:val="20"/>
                <w:szCs w:val="20"/>
              </w:rPr>
              <w:t xml:space="preserve"> </w:t>
            </w:r>
            <w:proofErr w:type="spellStart"/>
            <w:r w:rsidRPr="00BC27C0">
              <w:rPr>
                <w:rFonts w:cstheme="minorHAnsi"/>
                <w:sz w:val="20"/>
                <w:szCs w:val="20"/>
              </w:rPr>
              <w:t>Cooperativa</w:t>
            </w:r>
            <w:proofErr w:type="spellEnd"/>
            <w:r w:rsidRPr="00BC27C0">
              <w:rPr>
                <w:rFonts w:cstheme="minorHAnsi"/>
                <w:sz w:val="20"/>
                <w:szCs w:val="20"/>
              </w:rPr>
              <w:t xml:space="preserve"> de Producción </w:t>
            </w:r>
            <w:proofErr w:type="spellStart"/>
            <w:r w:rsidRPr="00BC27C0">
              <w:rPr>
                <w:rFonts w:cstheme="minorHAnsi"/>
                <w:sz w:val="20"/>
                <w:szCs w:val="20"/>
              </w:rPr>
              <w:t>Agropecuaria</w:t>
            </w:r>
            <w:proofErr w:type="spellEnd"/>
            <w:r w:rsidRPr="00BC27C0">
              <w:rPr>
                <w:rFonts w:cstheme="minorHAnsi"/>
                <w:sz w:val="20"/>
                <w:szCs w:val="20"/>
              </w:rPr>
              <w:t xml:space="preserve"> San Marcos Las </w:t>
            </w:r>
            <w:proofErr w:type="spellStart"/>
            <w:r w:rsidRPr="00BC27C0">
              <w:rPr>
                <w:rFonts w:cstheme="minorHAnsi"/>
                <w:sz w:val="20"/>
                <w:szCs w:val="20"/>
              </w:rPr>
              <w:t>Pozas</w:t>
            </w:r>
            <w:proofErr w:type="spellEnd"/>
            <w:r w:rsidRPr="00BC27C0">
              <w:rPr>
                <w:rFonts w:cstheme="minorHAnsi"/>
                <w:sz w:val="20"/>
                <w:szCs w:val="20"/>
              </w:rPr>
              <w:t xml:space="preserve"> de R. L. (ACOPASAMLASPO de R.L.</w:t>
            </w:r>
            <w:r w:rsidR="00BB5B5A" w:rsidRPr="00BC27C0">
              <w:rPr>
                <w:rFonts w:cstheme="minorHAnsi"/>
                <w:sz w:val="20"/>
                <w:szCs w:val="20"/>
              </w:rPr>
              <w:t>)</w:t>
            </w:r>
          </w:p>
        </w:tc>
        <w:tc>
          <w:tcPr>
            <w:tcW w:w="2835" w:type="dxa"/>
          </w:tcPr>
          <w:p w14:paraId="69A57DEA" w14:textId="0C8FAFD5" w:rsidR="00C90775" w:rsidRPr="00BC27C0" w:rsidRDefault="00C90775" w:rsidP="00C90775">
            <w:pPr>
              <w:jc w:val="center"/>
              <w:rPr>
                <w:sz w:val="20"/>
                <w:szCs w:val="20"/>
              </w:rPr>
            </w:pPr>
            <w:r w:rsidRPr="00BC27C0">
              <w:rPr>
                <w:sz w:val="20"/>
                <w:szCs w:val="20"/>
              </w:rPr>
              <w:t>150,000.00</w:t>
            </w:r>
          </w:p>
        </w:tc>
      </w:tr>
    </w:tbl>
    <w:p w14:paraId="1892D9A3" w14:textId="2DD7FFE6" w:rsidR="009D6AAE" w:rsidRPr="00C90775" w:rsidRDefault="009D6AAE" w:rsidP="009B6C9D">
      <w:pPr>
        <w:spacing w:after="0" w:line="240" w:lineRule="auto"/>
        <w:jc w:val="both"/>
        <w:rPr>
          <w:b/>
          <w:bCs/>
        </w:rPr>
      </w:pPr>
    </w:p>
    <w:p w14:paraId="16EFEDC0" w14:textId="568F5B48" w:rsidR="00C90775" w:rsidRDefault="00C90775" w:rsidP="009B6C9D">
      <w:pPr>
        <w:spacing w:after="0" w:line="240" w:lineRule="auto"/>
        <w:jc w:val="both"/>
        <w:rPr>
          <w:b/>
          <w:bCs/>
        </w:rPr>
      </w:pPr>
      <w:r>
        <w:rPr>
          <w:b/>
          <w:bCs/>
        </w:rPr>
        <w:t>UTILIZACION DE LOS FONDOS</w:t>
      </w:r>
      <w:r w:rsidR="00E770B2">
        <w:rPr>
          <w:b/>
          <w:bCs/>
        </w:rPr>
        <w:t>:</w:t>
      </w:r>
    </w:p>
    <w:p w14:paraId="54ADAD73" w14:textId="77777777" w:rsidR="001D1D52" w:rsidRDefault="001D1D52" w:rsidP="009B6C9D">
      <w:pPr>
        <w:spacing w:after="0" w:line="240" w:lineRule="auto"/>
        <w:jc w:val="both"/>
        <w:rPr>
          <w:b/>
          <w:bCs/>
        </w:rPr>
      </w:pPr>
    </w:p>
    <w:tbl>
      <w:tblPr>
        <w:tblStyle w:val="Tablaconcuadrcula"/>
        <w:tblW w:w="0" w:type="auto"/>
        <w:tblLook w:val="04A0" w:firstRow="1" w:lastRow="0" w:firstColumn="1" w:lastColumn="0" w:noHBand="0" w:noVBand="1"/>
      </w:tblPr>
      <w:tblGrid>
        <w:gridCol w:w="5949"/>
        <w:gridCol w:w="2835"/>
      </w:tblGrid>
      <w:tr w:rsidR="00E770B2" w:rsidRPr="00C90775" w14:paraId="4B6E5076" w14:textId="77777777" w:rsidTr="00220B28">
        <w:tc>
          <w:tcPr>
            <w:tcW w:w="5949" w:type="dxa"/>
          </w:tcPr>
          <w:p w14:paraId="7029153D" w14:textId="77777777" w:rsidR="00E770B2" w:rsidRPr="00BC27C0" w:rsidRDefault="00E770B2" w:rsidP="00220B28">
            <w:pPr>
              <w:jc w:val="both"/>
              <w:rPr>
                <w:b/>
                <w:bCs/>
                <w:color w:val="000000" w:themeColor="text1"/>
                <w:sz w:val="20"/>
                <w:szCs w:val="20"/>
              </w:rPr>
            </w:pPr>
            <w:r w:rsidRPr="009D6AAE">
              <w:rPr>
                <w:rFonts w:ascii="Calibri" w:eastAsia="Times New Roman" w:hAnsi="Calibri" w:cs="Calibri"/>
                <w:b/>
                <w:bCs/>
                <w:color w:val="000000" w:themeColor="text1"/>
                <w:sz w:val="20"/>
                <w:szCs w:val="20"/>
                <w:lang w:val="es-SV" w:eastAsia="es-SV"/>
              </w:rPr>
              <w:t>NOMBRE DEL DESTINATARIO PRIVADO (ENTIDAD QUE RECIBE EL RECURSO</w:t>
            </w:r>
          </w:p>
        </w:tc>
        <w:tc>
          <w:tcPr>
            <w:tcW w:w="2835" w:type="dxa"/>
          </w:tcPr>
          <w:p w14:paraId="7320C68F" w14:textId="63573855" w:rsidR="00E770B2" w:rsidRPr="00BC27C0" w:rsidRDefault="00410E38" w:rsidP="00220B28">
            <w:pPr>
              <w:jc w:val="both"/>
              <w:rPr>
                <w:b/>
                <w:bCs/>
                <w:sz w:val="20"/>
                <w:szCs w:val="20"/>
              </w:rPr>
            </w:pPr>
            <w:r w:rsidRPr="00BC27C0">
              <w:rPr>
                <w:b/>
                <w:bCs/>
                <w:sz w:val="20"/>
                <w:szCs w:val="20"/>
              </w:rPr>
              <w:t>ACCIONES REALIZADAS</w:t>
            </w:r>
          </w:p>
        </w:tc>
      </w:tr>
      <w:tr w:rsidR="00E770B2" w:rsidRPr="00C90775" w14:paraId="3B3E0A9F" w14:textId="77777777" w:rsidTr="0019056A">
        <w:trPr>
          <w:trHeight w:val="1049"/>
        </w:trPr>
        <w:tc>
          <w:tcPr>
            <w:tcW w:w="5949" w:type="dxa"/>
          </w:tcPr>
          <w:p w14:paraId="6211AA16" w14:textId="77777777" w:rsidR="00E770B2" w:rsidRPr="00BC27C0" w:rsidRDefault="00E770B2" w:rsidP="00220B28">
            <w:pPr>
              <w:jc w:val="both"/>
              <w:rPr>
                <w:rFonts w:cstheme="minorHAnsi"/>
                <w:sz w:val="20"/>
                <w:szCs w:val="20"/>
              </w:rPr>
            </w:pPr>
            <w:proofErr w:type="spellStart"/>
            <w:r w:rsidRPr="00BC27C0">
              <w:rPr>
                <w:rFonts w:cstheme="minorHAnsi"/>
                <w:sz w:val="20"/>
                <w:szCs w:val="20"/>
              </w:rPr>
              <w:t>Fundación</w:t>
            </w:r>
            <w:proofErr w:type="spellEnd"/>
            <w:r w:rsidRPr="00BC27C0">
              <w:rPr>
                <w:rFonts w:cstheme="minorHAnsi"/>
                <w:sz w:val="20"/>
                <w:szCs w:val="20"/>
              </w:rPr>
              <w:t xml:space="preserve"> PRO-SER</w:t>
            </w:r>
          </w:p>
        </w:tc>
        <w:tc>
          <w:tcPr>
            <w:tcW w:w="2835" w:type="dxa"/>
          </w:tcPr>
          <w:p w14:paraId="6D3447A1" w14:textId="53C908CA" w:rsidR="00BC27C0" w:rsidRPr="00BC27C0" w:rsidRDefault="00BC27C0" w:rsidP="00BC27C0">
            <w:pPr>
              <w:jc w:val="both"/>
              <w:rPr>
                <w:sz w:val="20"/>
                <w:szCs w:val="20"/>
              </w:rPr>
            </w:pPr>
            <w:proofErr w:type="spellStart"/>
            <w:r w:rsidRPr="00BC27C0">
              <w:rPr>
                <w:sz w:val="20"/>
                <w:szCs w:val="20"/>
              </w:rPr>
              <w:t>Adquisición</w:t>
            </w:r>
            <w:proofErr w:type="spellEnd"/>
            <w:r w:rsidRPr="00BC27C0">
              <w:rPr>
                <w:sz w:val="20"/>
                <w:szCs w:val="20"/>
              </w:rPr>
              <w:t xml:space="preserve"> y </w:t>
            </w:r>
            <w:proofErr w:type="spellStart"/>
            <w:r w:rsidRPr="00BC27C0">
              <w:rPr>
                <w:sz w:val="20"/>
                <w:szCs w:val="20"/>
              </w:rPr>
              <w:t>entrega</w:t>
            </w:r>
            <w:proofErr w:type="spellEnd"/>
            <w:r w:rsidRPr="00BC27C0">
              <w:rPr>
                <w:sz w:val="20"/>
                <w:szCs w:val="20"/>
              </w:rPr>
              <w:t xml:space="preserve"> de 1062 </w:t>
            </w:r>
            <w:proofErr w:type="spellStart"/>
            <w:r w:rsidRPr="00BC27C0">
              <w:rPr>
                <w:sz w:val="20"/>
                <w:szCs w:val="20"/>
              </w:rPr>
              <w:t>quintales</w:t>
            </w:r>
            <w:proofErr w:type="spellEnd"/>
            <w:r w:rsidRPr="00BC27C0">
              <w:rPr>
                <w:sz w:val="20"/>
                <w:szCs w:val="20"/>
              </w:rPr>
              <w:t xml:space="preserve"> de </w:t>
            </w:r>
            <w:proofErr w:type="spellStart"/>
            <w:r w:rsidRPr="00BC27C0">
              <w:rPr>
                <w:sz w:val="20"/>
                <w:szCs w:val="20"/>
              </w:rPr>
              <w:t>sulfato</w:t>
            </w:r>
            <w:proofErr w:type="spellEnd"/>
            <w:r w:rsidRPr="00BC27C0">
              <w:rPr>
                <w:sz w:val="20"/>
                <w:szCs w:val="20"/>
              </w:rPr>
              <w:t xml:space="preserve"> de </w:t>
            </w:r>
            <w:proofErr w:type="spellStart"/>
            <w:r w:rsidRPr="00BC27C0">
              <w:rPr>
                <w:sz w:val="20"/>
                <w:szCs w:val="20"/>
              </w:rPr>
              <w:t>amonio</w:t>
            </w:r>
            <w:proofErr w:type="spellEnd"/>
            <w:r w:rsidRPr="00BC27C0">
              <w:rPr>
                <w:sz w:val="20"/>
                <w:szCs w:val="20"/>
              </w:rPr>
              <w:t xml:space="preserve">, </w:t>
            </w:r>
            <w:r w:rsidR="0019056A">
              <w:rPr>
                <w:sz w:val="20"/>
                <w:szCs w:val="20"/>
              </w:rPr>
              <w:t>y la</w:t>
            </w:r>
            <w:r w:rsidRPr="00BC27C0">
              <w:rPr>
                <w:sz w:val="20"/>
                <w:szCs w:val="20"/>
              </w:rPr>
              <w:t xml:space="preserve"> </w:t>
            </w:r>
            <w:proofErr w:type="spellStart"/>
            <w:r w:rsidRPr="00BC27C0">
              <w:rPr>
                <w:sz w:val="20"/>
                <w:szCs w:val="20"/>
              </w:rPr>
              <w:t>entrega</w:t>
            </w:r>
            <w:proofErr w:type="spellEnd"/>
            <w:r w:rsidRPr="00BC27C0">
              <w:rPr>
                <w:sz w:val="20"/>
                <w:szCs w:val="20"/>
              </w:rPr>
              <w:t xml:space="preserve"> de </w:t>
            </w:r>
            <w:r w:rsidR="0019056A">
              <w:rPr>
                <w:sz w:val="20"/>
                <w:szCs w:val="20"/>
              </w:rPr>
              <w:t xml:space="preserve">5,560 </w:t>
            </w:r>
            <w:proofErr w:type="spellStart"/>
            <w:r w:rsidRPr="00BC27C0">
              <w:rPr>
                <w:sz w:val="20"/>
                <w:szCs w:val="20"/>
              </w:rPr>
              <w:t>paquetes</w:t>
            </w:r>
            <w:proofErr w:type="spellEnd"/>
            <w:r w:rsidRPr="00BC27C0">
              <w:rPr>
                <w:sz w:val="20"/>
                <w:szCs w:val="20"/>
              </w:rPr>
              <w:t xml:space="preserve"> </w:t>
            </w:r>
            <w:proofErr w:type="spellStart"/>
            <w:r w:rsidRPr="00BC27C0">
              <w:rPr>
                <w:sz w:val="20"/>
                <w:szCs w:val="20"/>
              </w:rPr>
              <w:t>alimentarios</w:t>
            </w:r>
            <w:proofErr w:type="spellEnd"/>
            <w:r w:rsidRPr="00BC27C0">
              <w:rPr>
                <w:sz w:val="20"/>
                <w:szCs w:val="20"/>
              </w:rPr>
              <w:t>,</w:t>
            </w:r>
          </w:p>
          <w:p w14:paraId="5AB70B6C" w14:textId="62631C6D" w:rsidR="00E770B2" w:rsidRPr="00BC27C0" w:rsidRDefault="00E770B2" w:rsidP="00BC27C0">
            <w:pPr>
              <w:jc w:val="both"/>
              <w:rPr>
                <w:sz w:val="20"/>
                <w:szCs w:val="20"/>
              </w:rPr>
            </w:pPr>
          </w:p>
        </w:tc>
      </w:tr>
      <w:tr w:rsidR="00E770B2" w:rsidRPr="00C90775" w14:paraId="707DE2DD" w14:textId="77777777" w:rsidTr="00220B28">
        <w:tc>
          <w:tcPr>
            <w:tcW w:w="5949" w:type="dxa"/>
          </w:tcPr>
          <w:p w14:paraId="562A4E2D" w14:textId="77777777" w:rsidR="00E770B2" w:rsidRPr="00BC27C0" w:rsidRDefault="00E770B2" w:rsidP="00220B28">
            <w:pPr>
              <w:jc w:val="both"/>
              <w:rPr>
                <w:rFonts w:cstheme="minorHAnsi"/>
                <w:sz w:val="20"/>
                <w:szCs w:val="20"/>
              </w:rPr>
            </w:pPr>
            <w:proofErr w:type="spellStart"/>
            <w:r w:rsidRPr="00BC27C0">
              <w:rPr>
                <w:rFonts w:cstheme="minorHAnsi"/>
                <w:sz w:val="20"/>
                <w:szCs w:val="20"/>
              </w:rPr>
              <w:t>Asociación</w:t>
            </w:r>
            <w:proofErr w:type="spellEnd"/>
            <w:r w:rsidRPr="00BC27C0">
              <w:rPr>
                <w:rFonts w:cstheme="minorHAnsi"/>
                <w:sz w:val="20"/>
                <w:szCs w:val="20"/>
              </w:rPr>
              <w:t xml:space="preserve"> de </w:t>
            </w:r>
            <w:proofErr w:type="spellStart"/>
            <w:r w:rsidRPr="00BC27C0">
              <w:rPr>
                <w:rFonts w:cstheme="minorHAnsi"/>
                <w:sz w:val="20"/>
                <w:szCs w:val="20"/>
              </w:rPr>
              <w:t>Regantes</w:t>
            </w:r>
            <w:proofErr w:type="spellEnd"/>
            <w:r w:rsidRPr="00BC27C0">
              <w:rPr>
                <w:rFonts w:cstheme="minorHAnsi"/>
                <w:sz w:val="20"/>
                <w:szCs w:val="20"/>
              </w:rPr>
              <w:t xml:space="preserve"> de Distrito de </w:t>
            </w:r>
            <w:proofErr w:type="spellStart"/>
            <w:r w:rsidRPr="00BC27C0">
              <w:rPr>
                <w:rFonts w:cstheme="minorHAnsi"/>
                <w:sz w:val="20"/>
                <w:szCs w:val="20"/>
              </w:rPr>
              <w:t>Riego</w:t>
            </w:r>
            <w:proofErr w:type="spellEnd"/>
            <w:r w:rsidRPr="00BC27C0">
              <w:rPr>
                <w:rFonts w:cstheme="minorHAnsi"/>
                <w:sz w:val="20"/>
                <w:szCs w:val="20"/>
              </w:rPr>
              <w:t xml:space="preserve"> y </w:t>
            </w:r>
            <w:proofErr w:type="spellStart"/>
            <w:r w:rsidRPr="00BC27C0">
              <w:rPr>
                <w:rFonts w:cstheme="minorHAnsi"/>
                <w:sz w:val="20"/>
                <w:szCs w:val="20"/>
              </w:rPr>
              <w:t>Avenamiento</w:t>
            </w:r>
            <w:proofErr w:type="spellEnd"/>
            <w:r w:rsidRPr="00BC27C0">
              <w:rPr>
                <w:rFonts w:cstheme="minorHAnsi"/>
                <w:sz w:val="20"/>
                <w:szCs w:val="20"/>
              </w:rPr>
              <w:t xml:space="preserve"> No.3, </w:t>
            </w:r>
            <w:proofErr w:type="spellStart"/>
            <w:r w:rsidRPr="00BC27C0">
              <w:rPr>
                <w:rFonts w:cstheme="minorHAnsi"/>
                <w:sz w:val="20"/>
                <w:szCs w:val="20"/>
              </w:rPr>
              <w:t>Lempa</w:t>
            </w:r>
            <w:proofErr w:type="spellEnd"/>
            <w:r w:rsidRPr="00BC27C0">
              <w:rPr>
                <w:rFonts w:cstheme="minorHAnsi"/>
                <w:sz w:val="20"/>
                <w:szCs w:val="20"/>
              </w:rPr>
              <w:t xml:space="preserve"> </w:t>
            </w:r>
            <w:proofErr w:type="spellStart"/>
            <w:r w:rsidRPr="00BC27C0">
              <w:rPr>
                <w:rFonts w:cstheme="minorHAnsi"/>
                <w:sz w:val="20"/>
                <w:szCs w:val="20"/>
              </w:rPr>
              <w:t>Acahuapa</w:t>
            </w:r>
            <w:proofErr w:type="spellEnd"/>
            <w:r w:rsidRPr="00BC27C0">
              <w:rPr>
                <w:rFonts w:cstheme="minorHAnsi"/>
                <w:sz w:val="20"/>
                <w:szCs w:val="20"/>
              </w:rPr>
              <w:t>,  ARLA</w:t>
            </w:r>
          </w:p>
        </w:tc>
        <w:tc>
          <w:tcPr>
            <w:tcW w:w="2835" w:type="dxa"/>
          </w:tcPr>
          <w:p w14:paraId="3005FB13" w14:textId="6DD65857" w:rsidR="00E770B2" w:rsidRPr="00BC27C0" w:rsidRDefault="00410E38" w:rsidP="00BC27C0">
            <w:pPr>
              <w:jc w:val="both"/>
              <w:rPr>
                <w:sz w:val="20"/>
                <w:szCs w:val="20"/>
              </w:rPr>
            </w:pPr>
            <w:proofErr w:type="spellStart"/>
            <w:r w:rsidRPr="00BC27C0">
              <w:rPr>
                <w:sz w:val="20"/>
                <w:szCs w:val="20"/>
              </w:rPr>
              <w:t>Adquisición</w:t>
            </w:r>
            <w:proofErr w:type="spellEnd"/>
            <w:r w:rsidRPr="00BC27C0">
              <w:rPr>
                <w:sz w:val="20"/>
                <w:szCs w:val="20"/>
              </w:rPr>
              <w:t xml:space="preserve"> y </w:t>
            </w:r>
            <w:proofErr w:type="spellStart"/>
            <w:r w:rsidRPr="00BC27C0">
              <w:rPr>
                <w:sz w:val="20"/>
                <w:szCs w:val="20"/>
              </w:rPr>
              <w:t>entrega</w:t>
            </w:r>
            <w:proofErr w:type="spellEnd"/>
            <w:r w:rsidRPr="00BC27C0">
              <w:rPr>
                <w:sz w:val="20"/>
                <w:szCs w:val="20"/>
              </w:rPr>
              <w:t xml:space="preserve"> de 11,795 </w:t>
            </w:r>
            <w:proofErr w:type="spellStart"/>
            <w:r w:rsidRPr="00BC27C0">
              <w:rPr>
                <w:sz w:val="20"/>
                <w:szCs w:val="20"/>
              </w:rPr>
              <w:t>quintales</w:t>
            </w:r>
            <w:proofErr w:type="spellEnd"/>
            <w:r w:rsidRPr="00BC27C0">
              <w:rPr>
                <w:sz w:val="20"/>
                <w:szCs w:val="20"/>
              </w:rPr>
              <w:t xml:space="preserve"> de </w:t>
            </w:r>
            <w:proofErr w:type="spellStart"/>
            <w:r w:rsidRPr="00BC27C0">
              <w:rPr>
                <w:sz w:val="20"/>
                <w:szCs w:val="20"/>
              </w:rPr>
              <w:t>sulfato</w:t>
            </w:r>
            <w:proofErr w:type="spellEnd"/>
            <w:r w:rsidRPr="00BC27C0">
              <w:rPr>
                <w:sz w:val="20"/>
                <w:szCs w:val="20"/>
              </w:rPr>
              <w:t xml:space="preserve"> de </w:t>
            </w:r>
            <w:proofErr w:type="spellStart"/>
            <w:r w:rsidRPr="00BC27C0">
              <w:rPr>
                <w:sz w:val="20"/>
                <w:szCs w:val="20"/>
              </w:rPr>
              <w:t>amonio</w:t>
            </w:r>
            <w:proofErr w:type="spellEnd"/>
            <w:r w:rsidRPr="00BC27C0">
              <w:rPr>
                <w:sz w:val="20"/>
                <w:szCs w:val="20"/>
              </w:rPr>
              <w:t xml:space="preserve"> y formula 16-20-0 y 1060 canastas </w:t>
            </w:r>
            <w:proofErr w:type="spellStart"/>
            <w:r w:rsidRPr="00BC27C0">
              <w:rPr>
                <w:sz w:val="20"/>
                <w:szCs w:val="20"/>
              </w:rPr>
              <w:t>básicas</w:t>
            </w:r>
            <w:proofErr w:type="spellEnd"/>
            <w:r w:rsidR="0019056A">
              <w:rPr>
                <w:sz w:val="20"/>
                <w:szCs w:val="20"/>
              </w:rPr>
              <w:t xml:space="preserve">, a </w:t>
            </w:r>
            <w:proofErr w:type="spellStart"/>
            <w:r w:rsidR="0019056A">
              <w:rPr>
                <w:sz w:val="20"/>
                <w:szCs w:val="20"/>
              </w:rPr>
              <w:t>julio</w:t>
            </w:r>
            <w:proofErr w:type="spellEnd"/>
            <w:r w:rsidR="0019056A">
              <w:rPr>
                <w:sz w:val="20"/>
                <w:szCs w:val="20"/>
              </w:rPr>
              <w:t xml:space="preserve"> 2020</w:t>
            </w:r>
            <w:r w:rsidRPr="00BC27C0">
              <w:rPr>
                <w:sz w:val="20"/>
                <w:szCs w:val="20"/>
              </w:rPr>
              <w:t>.</w:t>
            </w:r>
          </w:p>
        </w:tc>
      </w:tr>
      <w:tr w:rsidR="00E770B2" w:rsidRPr="00C90775" w14:paraId="0A14A73A" w14:textId="77777777" w:rsidTr="00220B28">
        <w:tc>
          <w:tcPr>
            <w:tcW w:w="5949" w:type="dxa"/>
          </w:tcPr>
          <w:p w14:paraId="287525C2" w14:textId="77777777" w:rsidR="00E770B2" w:rsidRPr="00BC27C0" w:rsidRDefault="00E770B2" w:rsidP="00220B28">
            <w:pPr>
              <w:jc w:val="both"/>
              <w:rPr>
                <w:rFonts w:cstheme="minorHAnsi"/>
                <w:sz w:val="20"/>
                <w:szCs w:val="20"/>
              </w:rPr>
            </w:pPr>
            <w:proofErr w:type="spellStart"/>
            <w:r w:rsidRPr="00BC27C0">
              <w:rPr>
                <w:rFonts w:cstheme="minorHAnsi"/>
                <w:sz w:val="20"/>
                <w:szCs w:val="20"/>
              </w:rPr>
              <w:t>Asociación</w:t>
            </w:r>
            <w:proofErr w:type="spellEnd"/>
            <w:r w:rsidRPr="00BC27C0">
              <w:rPr>
                <w:rFonts w:cstheme="minorHAnsi"/>
                <w:sz w:val="20"/>
                <w:szCs w:val="20"/>
              </w:rPr>
              <w:t xml:space="preserve"> </w:t>
            </w:r>
            <w:proofErr w:type="spellStart"/>
            <w:r w:rsidRPr="00BC27C0">
              <w:rPr>
                <w:rFonts w:cstheme="minorHAnsi"/>
                <w:sz w:val="20"/>
                <w:szCs w:val="20"/>
              </w:rPr>
              <w:t>Cooperativa</w:t>
            </w:r>
            <w:proofErr w:type="spellEnd"/>
            <w:r w:rsidRPr="00BC27C0">
              <w:rPr>
                <w:rFonts w:cstheme="minorHAnsi"/>
                <w:sz w:val="20"/>
                <w:szCs w:val="20"/>
              </w:rPr>
              <w:t xml:space="preserve"> de Producción </w:t>
            </w:r>
            <w:proofErr w:type="spellStart"/>
            <w:r w:rsidRPr="00BC27C0">
              <w:rPr>
                <w:rFonts w:cstheme="minorHAnsi"/>
                <w:sz w:val="20"/>
                <w:szCs w:val="20"/>
              </w:rPr>
              <w:t>Agropecuaria</w:t>
            </w:r>
            <w:proofErr w:type="spellEnd"/>
            <w:r w:rsidRPr="00BC27C0">
              <w:rPr>
                <w:rFonts w:cstheme="minorHAnsi"/>
                <w:sz w:val="20"/>
                <w:szCs w:val="20"/>
              </w:rPr>
              <w:t xml:space="preserve"> San Marcos Las </w:t>
            </w:r>
            <w:proofErr w:type="spellStart"/>
            <w:r w:rsidRPr="00BC27C0">
              <w:rPr>
                <w:rFonts w:cstheme="minorHAnsi"/>
                <w:sz w:val="20"/>
                <w:szCs w:val="20"/>
              </w:rPr>
              <w:t>Pozas</w:t>
            </w:r>
            <w:proofErr w:type="spellEnd"/>
            <w:r w:rsidRPr="00BC27C0">
              <w:rPr>
                <w:rFonts w:cstheme="minorHAnsi"/>
                <w:sz w:val="20"/>
                <w:szCs w:val="20"/>
              </w:rPr>
              <w:t xml:space="preserve"> de R. L. (ACOPASAMLASPO de R.L.)</w:t>
            </w:r>
          </w:p>
        </w:tc>
        <w:tc>
          <w:tcPr>
            <w:tcW w:w="2835" w:type="dxa"/>
          </w:tcPr>
          <w:p w14:paraId="3136457D" w14:textId="50546EFF" w:rsidR="00E770B2" w:rsidRPr="00BC27C0" w:rsidRDefault="001D1D52" w:rsidP="001D1D52">
            <w:pPr>
              <w:jc w:val="both"/>
              <w:rPr>
                <w:sz w:val="20"/>
                <w:szCs w:val="20"/>
                <w:lang w:val="es-SV"/>
              </w:rPr>
            </w:pPr>
            <w:r>
              <w:rPr>
                <w:sz w:val="20"/>
                <w:szCs w:val="20"/>
                <w:lang w:val="es-SV"/>
              </w:rPr>
              <w:t xml:space="preserve">Adquisición y entrega de 5,400 </w:t>
            </w:r>
            <w:proofErr w:type="spellStart"/>
            <w:r>
              <w:rPr>
                <w:sz w:val="20"/>
                <w:szCs w:val="20"/>
                <w:lang w:val="es-SV"/>
              </w:rPr>
              <w:t>lts</w:t>
            </w:r>
            <w:proofErr w:type="spellEnd"/>
            <w:r>
              <w:rPr>
                <w:sz w:val="20"/>
                <w:szCs w:val="20"/>
                <w:lang w:val="es-SV"/>
              </w:rPr>
              <w:t xml:space="preserve"> de </w:t>
            </w:r>
            <w:proofErr w:type="spellStart"/>
            <w:r>
              <w:rPr>
                <w:sz w:val="20"/>
                <w:szCs w:val="20"/>
                <w:lang w:val="es-SV"/>
              </w:rPr>
              <w:t>Paracuat</w:t>
            </w:r>
            <w:proofErr w:type="spellEnd"/>
            <w:r>
              <w:rPr>
                <w:sz w:val="20"/>
                <w:szCs w:val="20"/>
                <w:lang w:val="es-SV"/>
              </w:rPr>
              <w:t xml:space="preserve">, 2,400 </w:t>
            </w:r>
            <w:proofErr w:type="spellStart"/>
            <w:r>
              <w:rPr>
                <w:sz w:val="20"/>
                <w:szCs w:val="20"/>
                <w:lang w:val="es-SV"/>
              </w:rPr>
              <w:t>qq</w:t>
            </w:r>
            <w:proofErr w:type="spellEnd"/>
            <w:r>
              <w:rPr>
                <w:sz w:val="20"/>
                <w:szCs w:val="20"/>
                <w:lang w:val="es-SV"/>
              </w:rPr>
              <w:t xml:space="preserve">. De Sulfato de Amonio y 5,400 </w:t>
            </w:r>
            <w:proofErr w:type="spellStart"/>
            <w:r>
              <w:rPr>
                <w:sz w:val="20"/>
                <w:szCs w:val="20"/>
                <w:lang w:val="es-SV"/>
              </w:rPr>
              <w:t>lts</w:t>
            </w:r>
            <w:proofErr w:type="spellEnd"/>
            <w:r>
              <w:rPr>
                <w:sz w:val="20"/>
                <w:szCs w:val="20"/>
                <w:lang w:val="es-SV"/>
              </w:rPr>
              <w:t xml:space="preserve"> de </w:t>
            </w:r>
            <w:proofErr w:type="spellStart"/>
            <w:r>
              <w:rPr>
                <w:sz w:val="20"/>
                <w:szCs w:val="20"/>
                <w:lang w:val="es-SV"/>
              </w:rPr>
              <w:t>Dismetrina</w:t>
            </w:r>
            <w:proofErr w:type="spellEnd"/>
            <w:r>
              <w:rPr>
                <w:sz w:val="20"/>
                <w:szCs w:val="20"/>
                <w:lang w:val="es-SV"/>
              </w:rPr>
              <w:t>, a</w:t>
            </w:r>
            <w:r w:rsidR="004F1631">
              <w:rPr>
                <w:sz w:val="20"/>
                <w:szCs w:val="20"/>
                <w:lang w:val="es-SV"/>
              </w:rPr>
              <w:t xml:space="preserve"> julio del 2020</w:t>
            </w:r>
            <w:r>
              <w:rPr>
                <w:sz w:val="20"/>
                <w:szCs w:val="20"/>
                <w:lang w:val="es-SV"/>
              </w:rPr>
              <w:t>.</w:t>
            </w:r>
          </w:p>
        </w:tc>
      </w:tr>
    </w:tbl>
    <w:p w14:paraId="194E6944" w14:textId="77777777" w:rsidR="00E770B2" w:rsidRPr="00421706" w:rsidRDefault="00E770B2" w:rsidP="009B6C9D">
      <w:pPr>
        <w:spacing w:after="0" w:line="240" w:lineRule="auto"/>
        <w:jc w:val="both"/>
        <w:rPr>
          <w:b/>
          <w:bCs/>
        </w:rPr>
      </w:pPr>
    </w:p>
    <w:sectPr w:rsidR="00E770B2" w:rsidRPr="0042170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A7D25" w14:textId="77777777" w:rsidR="00185042" w:rsidRDefault="00185042" w:rsidP="00767C0A">
      <w:pPr>
        <w:spacing w:after="0" w:line="240" w:lineRule="auto"/>
      </w:pPr>
      <w:r>
        <w:separator/>
      </w:r>
    </w:p>
  </w:endnote>
  <w:endnote w:type="continuationSeparator" w:id="0">
    <w:p w14:paraId="1BB79532" w14:textId="77777777" w:rsidR="00185042" w:rsidRDefault="00185042" w:rsidP="00767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40AA" w14:textId="77777777" w:rsidR="00767C0A" w:rsidRDefault="00767C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D9935" w14:textId="77777777" w:rsidR="00767C0A" w:rsidRDefault="00767C0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96667" w14:textId="77777777" w:rsidR="00767C0A" w:rsidRDefault="00767C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45C13" w14:textId="77777777" w:rsidR="00185042" w:rsidRDefault="00185042" w:rsidP="00767C0A">
      <w:pPr>
        <w:spacing w:after="0" w:line="240" w:lineRule="auto"/>
      </w:pPr>
      <w:r>
        <w:separator/>
      </w:r>
    </w:p>
  </w:footnote>
  <w:footnote w:type="continuationSeparator" w:id="0">
    <w:p w14:paraId="0044F486" w14:textId="77777777" w:rsidR="00185042" w:rsidRDefault="00185042" w:rsidP="00767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99CA2" w14:textId="77777777" w:rsidR="00767C0A" w:rsidRDefault="00767C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4635" w14:textId="393E12F9" w:rsidR="00767C0A" w:rsidRDefault="00767C0A">
    <w:pPr>
      <w:pStyle w:val="Encabezado"/>
    </w:pPr>
    <w:r>
      <w:rPr>
        <w:noProof/>
        <w:lang w:val="es-SV" w:eastAsia="es-SV"/>
      </w:rPr>
      <w:drawing>
        <wp:inline distT="0" distB="0" distL="0" distR="0" wp14:anchorId="5AC12648" wp14:editId="2334BCDC">
          <wp:extent cx="2402205" cy="944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205" cy="944880"/>
                  </a:xfrm>
                  <a:prstGeom prst="rect">
                    <a:avLst/>
                  </a:prstGeom>
                  <a:noFill/>
                </pic:spPr>
              </pic:pic>
            </a:graphicData>
          </a:graphic>
        </wp:inline>
      </w:drawing>
    </w:r>
  </w:p>
  <w:p w14:paraId="36EF2118" w14:textId="77777777" w:rsidR="00767C0A" w:rsidRDefault="00767C0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E35C6" w14:textId="77777777" w:rsidR="00767C0A" w:rsidRDefault="00767C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06"/>
    <w:rsid w:val="00177711"/>
    <w:rsid w:val="00185042"/>
    <w:rsid w:val="0019056A"/>
    <w:rsid w:val="001D1D52"/>
    <w:rsid w:val="00410E38"/>
    <w:rsid w:val="00421706"/>
    <w:rsid w:val="004F1631"/>
    <w:rsid w:val="0064528D"/>
    <w:rsid w:val="00767C0A"/>
    <w:rsid w:val="009B6C9D"/>
    <w:rsid w:val="009D6AAE"/>
    <w:rsid w:val="00A46B61"/>
    <w:rsid w:val="00B21EB3"/>
    <w:rsid w:val="00B41AE6"/>
    <w:rsid w:val="00BB5B5A"/>
    <w:rsid w:val="00BC27C0"/>
    <w:rsid w:val="00C90775"/>
    <w:rsid w:val="00D22831"/>
    <w:rsid w:val="00D63682"/>
    <w:rsid w:val="00E770B2"/>
    <w:rsid w:val="00F338C5"/>
    <w:rsid w:val="00F54546"/>
    <w:rsid w:val="00FB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2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421706"/>
  </w:style>
  <w:style w:type="table" w:styleId="Tablaconcuadrcula">
    <w:name w:val="Table Grid"/>
    <w:basedOn w:val="Tablanormal"/>
    <w:uiPriority w:val="39"/>
    <w:rsid w:val="009D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7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C0A"/>
  </w:style>
  <w:style w:type="paragraph" w:styleId="Piedepgina">
    <w:name w:val="footer"/>
    <w:basedOn w:val="Normal"/>
    <w:link w:val="PiedepginaCar"/>
    <w:uiPriority w:val="99"/>
    <w:unhideWhenUsed/>
    <w:rsid w:val="00767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C0A"/>
  </w:style>
  <w:style w:type="paragraph" w:styleId="Textodeglobo">
    <w:name w:val="Balloon Text"/>
    <w:basedOn w:val="Normal"/>
    <w:link w:val="TextodegloboCar"/>
    <w:uiPriority w:val="99"/>
    <w:semiHidden/>
    <w:unhideWhenUsed/>
    <w:rsid w:val="00767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C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object">
    <w:name w:val="object"/>
    <w:basedOn w:val="Fuentedeprrafopredeter"/>
    <w:rsid w:val="00421706"/>
  </w:style>
  <w:style w:type="table" w:styleId="Tablaconcuadrcula">
    <w:name w:val="Table Grid"/>
    <w:basedOn w:val="Tablanormal"/>
    <w:uiPriority w:val="39"/>
    <w:rsid w:val="009D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7C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7C0A"/>
  </w:style>
  <w:style w:type="paragraph" w:styleId="Piedepgina">
    <w:name w:val="footer"/>
    <w:basedOn w:val="Normal"/>
    <w:link w:val="PiedepginaCar"/>
    <w:uiPriority w:val="99"/>
    <w:unhideWhenUsed/>
    <w:rsid w:val="00767C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7C0A"/>
  </w:style>
  <w:style w:type="paragraph" w:styleId="Textodeglobo">
    <w:name w:val="Balloon Text"/>
    <w:basedOn w:val="Normal"/>
    <w:link w:val="TextodegloboCar"/>
    <w:uiPriority w:val="99"/>
    <w:semiHidden/>
    <w:unhideWhenUsed/>
    <w:rsid w:val="00767C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7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264">
      <w:bodyDiv w:val="1"/>
      <w:marLeft w:val="0"/>
      <w:marRight w:val="0"/>
      <w:marTop w:val="0"/>
      <w:marBottom w:val="0"/>
      <w:divBdr>
        <w:top w:val="none" w:sz="0" w:space="0" w:color="auto"/>
        <w:left w:val="none" w:sz="0" w:space="0" w:color="auto"/>
        <w:bottom w:val="none" w:sz="0" w:space="0" w:color="auto"/>
        <w:right w:val="none" w:sz="0" w:space="0" w:color="auto"/>
      </w:divBdr>
    </w:div>
    <w:div w:id="1008945355">
      <w:bodyDiv w:val="1"/>
      <w:marLeft w:val="0"/>
      <w:marRight w:val="0"/>
      <w:marTop w:val="0"/>
      <w:marBottom w:val="0"/>
      <w:divBdr>
        <w:top w:val="none" w:sz="0" w:space="0" w:color="auto"/>
        <w:left w:val="none" w:sz="0" w:space="0" w:color="auto"/>
        <w:bottom w:val="none" w:sz="0" w:space="0" w:color="auto"/>
        <w:right w:val="none" w:sz="0" w:space="0" w:color="auto"/>
      </w:divBdr>
    </w:div>
    <w:div w:id="1072436416">
      <w:bodyDiv w:val="1"/>
      <w:marLeft w:val="0"/>
      <w:marRight w:val="0"/>
      <w:marTop w:val="0"/>
      <w:marBottom w:val="0"/>
      <w:divBdr>
        <w:top w:val="none" w:sz="0" w:space="0" w:color="auto"/>
        <w:left w:val="none" w:sz="0" w:space="0" w:color="auto"/>
        <w:bottom w:val="none" w:sz="0" w:space="0" w:color="auto"/>
        <w:right w:val="none" w:sz="0" w:space="0" w:color="auto"/>
      </w:divBdr>
    </w:div>
    <w:div w:id="1431782406">
      <w:bodyDiv w:val="1"/>
      <w:marLeft w:val="0"/>
      <w:marRight w:val="0"/>
      <w:marTop w:val="0"/>
      <w:marBottom w:val="0"/>
      <w:divBdr>
        <w:top w:val="none" w:sz="0" w:space="0" w:color="auto"/>
        <w:left w:val="none" w:sz="0" w:space="0" w:color="auto"/>
        <w:bottom w:val="none" w:sz="0" w:space="0" w:color="auto"/>
        <w:right w:val="none" w:sz="0" w:space="0" w:color="auto"/>
      </w:divBdr>
      <w:divsChild>
        <w:div w:id="921960547">
          <w:marLeft w:val="0"/>
          <w:marRight w:val="0"/>
          <w:marTop w:val="0"/>
          <w:marBottom w:val="0"/>
          <w:divBdr>
            <w:top w:val="none" w:sz="0" w:space="0" w:color="auto"/>
            <w:left w:val="none" w:sz="0" w:space="0" w:color="auto"/>
            <w:bottom w:val="none" w:sz="0" w:space="0" w:color="auto"/>
            <w:right w:val="none" w:sz="0" w:space="0" w:color="auto"/>
          </w:divBdr>
        </w:div>
        <w:div w:id="1798177971">
          <w:marLeft w:val="0"/>
          <w:marRight w:val="0"/>
          <w:marTop w:val="0"/>
          <w:marBottom w:val="0"/>
          <w:divBdr>
            <w:top w:val="none" w:sz="0" w:space="0" w:color="auto"/>
            <w:left w:val="none" w:sz="0" w:space="0" w:color="auto"/>
            <w:bottom w:val="none" w:sz="0" w:space="0" w:color="auto"/>
            <w:right w:val="none" w:sz="0" w:space="0" w:color="auto"/>
          </w:divBdr>
        </w:div>
      </w:divsChild>
    </w:div>
    <w:div w:id="19603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DGDR</dc:creator>
  <cp:lastModifiedBy>Ana Patricia Sanchez Cruz</cp:lastModifiedBy>
  <cp:revision>4</cp:revision>
  <cp:lastPrinted>2020-08-10T20:44:00Z</cp:lastPrinted>
  <dcterms:created xsi:type="dcterms:W3CDTF">2020-08-10T20:45:00Z</dcterms:created>
  <dcterms:modified xsi:type="dcterms:W3CDTF">2020-08-25T20:44:00Z</dcterms:modified>
</cp:coreProperties>
</file>