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7B" w:rsidRPr="006015FA" w:rsidRDefault="00161A7B" w:rsidP="00161A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5FA">
        <w:rPr>
          <w:rFonts w:ascii="Arial" w:hAnsi="Arial" w:cs="Arial"/>
          <w:b/>
          <w:color w:val="000000"/>
          <w:sz w:val="24"/>
          <w:szCs w:val="24"/>
        </w:rPr>
        <w:t>ACUERDO NÚMERO DIEZ:</w:t>
      </w:r>
      <w:r w:rsidRPr="006015FA">
        <w:rPr>
          <w:rFonts w:ascii="Arial" w:hAnsi="Arial" w:cs="Arial"/>
          <w:sz w:val="24"/>
          <w:szCs w:val="24"/>
        </w:rPr>
        <w:t xml:space="preserve"> Este Concejo Municipal ha determinado la relevancia de impulsar y cumplir con las Competencias de los municipios, que se desarrollan en el artículo cuatro numeral cuatro y cinco del Código Municipal. CONSIDERANDO en uso de las facultades que el Código Municipal les confiere en el artículo Noventa y Uno, en relación de los artículos treinta y nueve literal c, y cuarenta literal c, de la Ley de Adquisiciones y Contrataciones de la Administración Pública LACAP y de la importancia de apoyar a las personas de escasos recursos económicos de la jurisdicción municipal de Zaragoza, departamento de la Libertad. Por haberse aprobado por Unanimidad </w:t>
      </w:r>
      <w:r w:rsidRPr="006015FA">
        <w:rPr>
          <w:rFonts w:ascii="Arial" w:hAnsi="Arial" w:cs="Arial"/>
          <w:b/>
          <w:bCs/>
          <w:sz w:val="24"/>
          <w:szCs w:val="24"/>
        </w:rPr>
        <w:t xml:space="preserve">ACUERDA: 1. </w:t>
      </w:r>
      <w:r w:rsidRPr="006015FA">
        <w:rPr>
          <w:rFonts w:ascii="Arial" w:hAnsi="Arial" w:cs="Arial"/>
          <w:sz w:val="24"/>
          <w:szCs w:val="24"/>
        </w:rPr>
        <w:t xml:space="preserve">Autorizar el pago a </w:t>
      </w:r>
      <w:r w:rsidRPr="006015FA">
        <w:rPr>
          <w:rFonts w:ascii="Arial" w:hAnsi="Arial" w:cs="Arial"/>
          <w:b/>
          <w:bCs/>
          <w:sz w:val="24"/>
          <w:szCs w:val="24"/>
        </w:rPr>
        <w:t xml:space="preserve">EDWIN ISAI CHAVEZ SURIA. </w:t>
      </w:r>
      <w:r w:rsidRPr="006015FA">
        <w:rPr>
          <w:rFonts w:ascii="Arial" w:hAnsi="Arial" w:cs="Arial"/>
          <w:bCs/>
          <w:sz w:val="24"/>
          <w:szCs w:val="24"/>
        </w:rPr>
        <w:t>Por la</w:t>
      </w:r>
      <w:r w:rsidRPr="006015F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15FA">
        <w:rPr>
          <w:rFonts w:ascii="Arial" w:hAnsi="Arial" w:cs="Arial"/>
          <w:sz w:val="24"/>
          <w:szCs w:val="24"/>
        </w:rPr>
        <w:t>Compra de un servicio funerario para familiares de fallecidos d</w:t>
      </w:r>
      <w:bookmarkStart w:id="0" w:name="_GoBack"/>
      <w:bookmarkEnd w:id="0"/>
      <w:r w:rsidRPr="006015FA">
        <w:rPr>
          <w:rFonts w:ascii="Arial" w:hAnsi="Arial" w:cs="Arial"/>
          <w:sz w:val="24"/>
          <w:szCs w:val="24"/>
        </w:rPr>
        <w:t xml:space="preserve">e escasos recursos (A favor del señor Gilberto Romero, quien falleció el día siete de octubre de dos mil veinte). </w:t>
      </w:r>
      <w:r w:rsidRPr="006015FA">
        <w:rPr>
          <w:rFonts w:ascii="Arial" w:hAnsi="Arial" w:cs="Arial"/>
          <w:b/>
          <w:bCs/>
          <w:sz w:val="24"/>
          <w:szCs w:val="24"/>
        </w:rPr>
        <w:t>2</w:t>
      </w:r>
      <w:r w:rsidRPr="006015FA">
        <w:rPr>
          <w:rFonts w:ascii="Arial" w:hAnsi="Arial" w:cs="Arial"/>
          <w:sz w:val="24"/>
          <w:szCs w:val="24"/>
        </w:rPr>
        <w:t xml:space="preserve">. Autorizar al Tesorero Municipal, para que erogue el pago de </w:t>
      </w:r>
      <w:r w:rsidRPr="006015FA">
        <w:rPr>
          <w:rFonts w:ascii="Arial" w:hAnsi="Arial" w:cs="Arial"/>
          <w:b/>
          <w:sz w:val="24"/>
          <w:szCs w:val="24"/>
        </w:rPr>
        <w:t>CIENTO CINCUENTA DOLARES DE LOS ESTADOS UNIDOS DE AMERICA</w:t>
      </w:r>
      <w:r w:rsidRPr="006015FA">
        <w:rPr>
          <w:rFonts w:ascii="Arial" w:hAnsi="Arial" w:cs="Arial"/>
          <w:sz w:val="24"/>
          <w:szCs w:val="24"/>
        </w:rPr>
        <w:t xml:space="preserve">, a favor de </w:t>
      </w:r>
      <w:r w:rsidRPr="006015FA">
        <w:rPr>
          <w:rFonts w:ascii="Arial" w:hAnsi="Arial" w:cs="Arial"/>
          <w:b/>
          <w:bCs/>
          <w:sz w:val="24"/>
          <w:szCs w:val="24"/>
        </w:rPr>
        <w:t>EDWIN ISAI CHAVEZ SURIA</w:t>
      </w:r>
      <w:r w:rsidRPr="006015FA">
        <w:rPr>
          <w:rFonts w:ascii="Arial" w:hAnsi="Arial" w:cs="Arial"/>
          <w:sz w:val="24"/>
          <w:szCs w:val="24"/>
        </w:rPr>
        <w:t>, del fondo común del Presupuesto vigente.</w:t>
      </w:r>
      <w:r w:rsidRPr="006015FA">
        <w:rPr>
          <w:rFonts w:ascii="Arial" w:hAnsi="Arial" w:cs="Arial"/>
          <w:b/>
          <w:bCs/>
          <w:sz w:val="24"/>
          <w:szCs w:val="24"/>
        </w:rPr>
        <w:t xml:space="preserve"> 3. </w:t>
      </w:r>
      <w:r w:rsidRPr="006015FA">
        <w:rPr>
          <w:rFonts w:ascii="Arial" w:hAnsi="Arial" w:cs="Arial"/>
          <w:color w:val="000000"/>
          <w:sz w:val="24"/>
          <w:szCs w:val="24"/>
        </w:rPr>
        <w:t>Instrúyase a la Unidad de Adquisiciones y contrataciones Institucionales UACI. Para que dé seguimiento de ley en el cumplimiento del presente acuerdo. T</w:t>
      </w:r>
      <w:r w:rsidRPr="006015FA">
        <w:rPr>
          <w:rFonts w:ascii="Arial" w:hAnsi="Arial" w:cs="Arial"/>
          <w:sz w:val="24"/>
          <w:szCs w:val="24"/>
        </w:rPr>
        <w:t xml:space="preserve">rabajado bajo Unidad Presupuestaria 01, línea de Trabajo 0101; Fuente de Financiamiento 2. Código Presupuestario 56304. </w:t>
      </w:r>
      <w:r w:rsidRPr="006015FA">
        <w:rPr>
          <w:rFonts w:ascii="Arial" w:hAnsi="Arial" w:cs="Arial"/>
          <w:b/>
          <w:bCs/>
          <w:sz w:val="24"/>
          <w:szCs w:val="24"/>
        </w:rPr>
        <w:t xml:space="preserve"> 4. </w:t>
      </w:r>
      <w:r w:rsidRPr="006015FA">
        <w:rPr>
          <w:rFonts w:ascii="Arial" w:hAnsi="Arial" w:cs="Arial"/>
          <w:sz w:val="24"/>
          <w:szCs w:val="24"/>
        </w:rPr>
        <w:t>Nombrar a Mauricio Romero Argueta, Primer Regidor propietario, como administrador de la orden de compra. COMUNIQUESE Y NOTIFIQUESE. Para efectos legales subsiguientes.</w:t>
      </w:r>
    </w:p>
    <w:p w:rsidR="00161A7B" w:rsidRPr="006015FA" w:rsidRDefault="00161A7B" w:rsidP="00161A7B">
      <w:pPr>
        <w:spacing w:line="360" w:lineRule="auto"/>
        <w:jc w:val="both"/>
        <w:rPr>
          <w:rFonts w:ascii="Arial" w:hAnsi="Arial" w:cs="Arial"/>
        </w:rPr>
      </w:pPr>
    </w:p>
    <w:p w:rsidR="00161A7B" w:rsidRDefault="00161A7B" w:rsidP="00161A7B"/>
    <w:p w:rsidR="00C46721" w:rsidRDefault="00C46721"/>
    <w:sectPr w:rsidR="00C467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A0"/>
    <w:rsid w:val="00161A7B"/>
    <w:rsid w:val="00302DF4"/>
    <w:rsid w:val="00494AA0"/>
    <w:rsid w:val="00C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4C3F93-69B6-44A8-AC88-DB406BF6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A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Evelio</dc:creator>
  <cp:keywords/>
  <dc:description/>
  <cp:lastModifiedBy>Evelio</cp:lastModifiedBy>
  <cp:revision>2</cp:revision>
  <dcterms:created xsi:type="dcterms:W3CDTF">2021-01-06T15:12:00Z</dcterms:created>
  <dcterms:modified xsi:type="dcterms:W3CDTF">2021-01-06T15:24:00Z</dcterms:modified>
</cp:coreProperties>
</file>