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95FCFF" w14:textId="77777777" w:rsidR="00051149" w:rsidRDefault="00274AF1" w:rsidP="00D654B0">
      <w:pPr>
        <w:spacing w:line="360" w:lineRule="auto"/>
        <w:ind w:firstLine="360"/>
        <w:jc w:val="both"/>
        <w:rPr>
          <w:rFonts w:ascii="Century Gothic" w:hAnsi="Century Gothic"/>
          <w:b/>
        </w:rPr>
      </w:pPr>
      <w:r w:rsidRPr="00274AF1">
        <w:rPr>
          <w:rFonts w:ascii="Century Gothic" w:hAnsi="Century Gothic"/>
          <w:b/>
        </w:rPr>
        <w:t>INSCRIPCIÓN DE NUEVOS COMERCIOS</w:t>
      </w:r>
    </w:p>
    <w:p w14:paraId="335CF481" w14:textId="4F51FD18" w:rsidR="00274AF1" w:rsidRPr="00051149" w:rsidRDefault="00051149" w:rsidP="00D654B0">
      <w:pPr>
        <w:spacing w:line="360" w:lineRule="auto"/>
        <w:ind w:left="360"/>
        <w:jc w:val="both"/>
        <w:rPr>
          <w:rFonts w:ascii="Century Gothic" w:hAnsi="Century Gothic"/>
          <w:bCs/>
        </w:rPr>
      </w:pPr>
      <w:r w:rsidRPr="00051149">
        <w:rPr>
          <w:rFonts w:ascii="Century Gothic" w:hAnsi="Century Gothic"/>
          <w:bCs/>
        </w:rPr>
        <w:t>Inscripción de nuevos negocios por disposición de la Ley General Tributaria Municipal</w:t>
      </w:r>
      <w:r>
        <w:rPr>
          <w:rFonts w:ascii="Century Gothic" w:hAnsi="Century Gothic"/>
          <w:bCs/>
        </w:rPr>
        <w:t>.</w:t>
      </w:r>
    </w:p>
    <w:p w14:paraId="1BB61A9C" w14:textId="5102DB2B" w:rsidR="003F3828" w:rsidRDefault="00274AF1" w:rsidP="00D654B0">
      <w:pPr>
        <w:spacing w:line="360" w:lineRule="auto"/>
        <w:ind w:firstLine="360"/>
        <w:jc w:val="both"/>
        <w:rPr>
          <w:rFonts w:ascii="Century Gothic" w:hAnsi="Century Gothic"/>
          <w:b/>
        </w:rPr>
      </w:pPr>
      <w:r w:rsidRPr="001B2FEF">
        <w:rPr>
          <w:rFonts w:ascii="Century Gothic" w:hAnsi="Century Gothic"/>
          <w:b/>
        </w:rPr>
        <w:t xml:space="preserve">REQUISITOS GENERALES </w:t>
      </w:r>
    </w:p>
    <w:p w14:paraId="759EE206" w14:textId="1298D699" w:rsidR="003F3828" w:rsidRPr="003F3828" w:rsidRDefault="003F3828" w:rsidP="00D654B0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Century Gothic" w:hAnsi="Century Gothic"/>
          <w:b/>
        </w:rPr>
      </w:pPr>
      <w:r w:rsidRPr="003F3828">
        <w:rPr>
          <w:rFonts w:ascii="Century Gothic" w:hAnsi="Century Gothic"/>
        </w:rPr>
        <w:t>El propietario del negocio deberá acercarse a la unidad de catastro y se le brindará una declaración anual jurada, la cual deberá de llenar con sus datos personales y del negocio.</w:t>
      </w:r>
    </w:p>
    <w:p w14:paraId="5BB6391D" w14:textId="3E63C692" w:rsidR="003F3828" w:rsidRDefault="003F3828" w:rsidP="00D654B0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Century Gothic" w:hAnsi="Century Gothic"/>
          <w:bCs/>
        </w:rPr>
      </w:pPr>
      <w:r w:rsidRPr="003F3828">
        <w:rPr>
          <w:rFonts w:ascii="Century Gothic" w:hAnsi="Century Gothic"/>
          <w:bCs/>
        </w:rPr>
        <w:t xml:space="preserve">Entrega al propietario o representante, Solicitud de apertura de Cuenta </w:t>
      </w:r>
    </w:p>
    <w:p w14:paraId="14C5AB21" w14:textId="498AB393" w:rsidR="00E625AE" w:rsidRDefault="00E625AE" w:rsidP="00D654B0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Presentar el Balance Inicial y la Declaración Jurada</w:t>
      </w:r>
    </w:p>
    <w:p w14:paraId="6917ED7C" w14:textId="16A1091F" w:rsidR="00E625AE" w:rsidRDefault="00E625AE" w:rsidP="00D654B0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El encargado de la Unidad de Catastro revisa la documentación y realiza los cálculos para determinar el Activo Imponible e impuesto a pagar.</w:t>
      </w:r>
    </w:p>
    <w:p w14:paraId="3AE79592" w14:textId="044AB056" w:rsidR="00E625AE" w:rsidRDefault="00376386" w:rsidP="00D654B0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El encargado de la Unidad de Catastro elabora la resolución y apertura de la Cuenta Corriente. Se envía a la Unidad de Cuentas Corrientes </w:t>
      </w:r>
      <w:r w:rsidR="00DD5351">
        <w:rPr>
          <w:rFonts w:ascii="Century Gothic" w:hAnsi="Century Gothic"/>
          <w:bCs/>
        </w:rPr>
        <w:t>para ser incorporada como cuenta nueva y se notifica al propietario del negocio.</w:t>
      </w:r>
    </w:p>
    <w:p w14:paraId="405B969A" w14:textId="0EB254F3" w:rsidR="00DD5351" w:rsidRDefault="00DD5351" w:rsidP="00D654B0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 xml:space="preserve">El encargado de Cuentas Corrientes elabora la tarjeta de la cuenta corriente del negocio </w:t>
      </w:r>
      <w:r w:rsidR="006B482B">
        <w:rPr>
          <w:rFonts w:ascii="Century Gothic" w:hAnsi="Century Gothic"/>
          <w:bCs/>
        </w:rPr>
        <w:t>y pasa al proceso de facturación.</w:t>
      </w:r>
    </w:p>
    <w:p w14:paraId="472E3592" w14:textId="196EBA3E" w:rsidR="007D1EB0" w:rsidRPr="006B482B" w:rsidRDefault="006B482B" w:rsidP="00D654B0">
      <w:pPr>
        <w:pStyle w:val="Prrafodelista"/>
        <w:numPr>
          <w:ilvl w:val="0"/>
          <w:numId w:val="5"/>
        </w:numPr>
        <w:spacing w:line="360" w:lineRule="auto"/>
        <w:jc w:val="both"/>
        <w:rPr>
          <w:rFonts w:ascii="Century Gothic" w:hAnsi="Century Gothic"/>
          <w:bCs/>
        </w:rPr>
      </w:pPr>
      <w:r>
        <w:rPr>
          <w:rFonts w:ascii="Century Gothic" w:hAnsi="Century Gothic"/>
          <w:bCs/>
        </w:rPr>
        <w:t>Se realiza el pago en tesorería.</w:t>
      </w:r>
    </w:p>
    <w:p w14:paraId="02DE12C7" w14:textId="77777777" w:rsidR="00274AF1" w:rsidRPr="005E7C26" w:rsidRDefault="00274AF1" w:rsidP="00D654B0">
      <w:pPr>
        <w:spacing w:after="0" w:line="240" w:lineRule="auto"/>
        <w:ind w:firstLine="360"/>
        <w:jc w:val="both"/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</w:pPr>
      <w:r w:rsidRPr="005E7C26"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  <w:t>TIEMPO DE RESPUESTA</w:t>
      </w:r>
    </w:p>
    <w:p w14:paraId="1C8301C2" w14:textId="77777777" w:rsidR="00274AF1" w:rsidRPr="005E7C26" w:rsidRDefault="00274AF1" w:rsidP="00D654B0">
      <w:pPr>
        <w:spacing w:after="0" w:line="240" w:lineRule="auto"/>
        <w:jc w:val="both"/>
        <w:rPr>
          <w:rFonts w:ascii="Century Gothic" w:eastAsia="Times New Roman" w:hAnsi="Century Gothic" w:cs="Arial"/>
          <w:color w:val="383838"/>
          <w:u w:val="single"/>
          <w:lang w:eastAsia="es-SV"/>
        </w:rPr>
      </w:pPr>
    </w:p>
    <w:p w14:paraId="68E7426C" w14:textId="77777777" w:rsidR="00274AF1" w:rsidRPr="005E7C26" w:rsidRDefault="00274AF1" w:rsidP="00D654B0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Century Gothic" w:eastAsia="Times New Roman" w:hAnsi="Century Gothic" w:cs="Arial"/>
          <w:color w:val="383838"/>
          <w:lang w:eastAsia="es-SV"/>
        </w:rPr>
      </w:pPr>
      <w:r>
        <w:rPr>
          <w:rFonts w:ascii="Century Gothic" w:eastAsia="Times New Roman" w:hAnsi="Century Gothic" w:cs="Arial"/>
          <w:color w:val="383838"/>
          <w:lang w:eastAsia="es-SV"/>
        </w:rPr>
        <w:t xml:space="preserve">10 </w:t>
      </w:r>
      <w:r w:rsidRPr="005E7C26">
        <w:rPr>
          <w:rFonts w:ascii="Century Gothic" w:eastAsia="Times New Roman" w:hAnsi="Century Gothic" w:cs="Arial"/>
          <w:color w:val="383838"/>
          <w:lang w:eastAsia="es-SV"/>
        </w:rPr>
        <w:t>Minutos Aprox.</w:t>
      </w:r>
      <w:bookmarkStart w:id="0" w:name="_GoBack"/>
      <w:bookmarkEnd w:id="0"/>
    </w:p>
    <w:p w14:paraId="0AEC1D01" w14:textId="77777777" w:rsidR="00274AF1" w:rsidRPr="005E7C26" w:rsidRDefault="00274AF1" w:rsidP="00D654B0">
      <w:pPr>
        <w:pStyle w:val="Prrafodelista"/>
        <w:spacing w:after="0" w:line="240" w:lineRule="auto"/>
        <w:jc w:val="both"/>
        <w:rPr>
          <w:rFonts w:ascii="Century Gothic" w:eastAsia="Times New Roman" w:hAnsi="Century Gothic" w:cs="Arial"/>
          <w:color w:val="383838"/>
          <w:lang w:eastAsia="es-SV"/>
        </w:rPr>
      </w:pPr>
    </w:p>
    <w:p w14:paraId="1F2154D4" w14:textId="77777777" w:rsidR="00274AF1" w:rsidRPr="005E7C26" w:rsidRDefault="00274AF1" w:rsidP="00D654B0">
      <w:pPr>
        <w:spacing w:after="0" w:line="240" w:lineRule="auto"/>
        <w:ind w:firstLine="360"/>
        <w:jc w:val="both"/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</w:pPr>
      <w:r w:rsidRPr="005E7C26"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  <w:t>ÁREA ENCARGADA</w:t>
      </w:r>
    </w:p>
    <w:p w14:paraId="5CC01BF6" w14:textId="77777777" w:rsidR="00274AF1" w:rsidRPr="005E7C26" w:rsidRDefault="00274AF1" w:rsidP="00D654B0">
      <w:pPr>
        <w:spacing w:after="0" w:line="240" w:lineRule="auto"/>
        <w:jc w:val="both"/>
        <w:rPr>
          <w:rFonts w:ascii="Century Gothic" w:eastAsia="Times New Roman" w:hAnsi="Century Gothic" w:cs="Arial"/>
          <w:color w:val="383838"/>
          <w:u w:val="single"/>
          <w:lang w:eastAsia="es-SV"/>
        </w:rPr>
      </w:pPr>
    </w:p>
    <w:p w14:paraId="50FD8921" w14:textId="77777777" w:rsidR="00274AF1" w:rsidRDefault="00274AF1" w:rsidP="00D654B0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Century Gothic" w:eastAsia="Times New Roman" w:hAnsi="Century Gothic" w:cs="Arial"/>
          <w:color w:val="383838"/>
          <w:lang w:eastAsia="es-SV"/>
        </w:rPr>
      </w:pPr>
      <w:r>
        <w:rPr>
          <w:rFonts w:ascii="Century Gothic" w:eastAsia="Times New Roman" w:hAnsi="Century Gothic" w:cs="Arial"/>
          <w:color w:val="383838"/>
          <w:lang w:eastAsia="es-SV"/>
        </w:rPr>
        <w:t xml:space="preserve">Catastro </w:t>
      </w:r>
    </w:p>
    <w:p w14:paraId="29828BE2" w14:textId="77777777" w:rsidR="00274AF1" w:rsidRPr="001B2FEF" w:rsidRDefault="00274AF1" w:rsidP="00D654B0">
      <w:pPr>
        <w:pStyle w:val="Prrafodelista"/>
        <w:spacing w:after="0" w:line="240" w:lineRule="auto"/>
        <w:jc w:val="both"/>
        <w:rPr>
          <w:rFonts w:ascii="Century Gothic" w:eastAsia="Times New Roman" w:hAnsi="Century Gothic" w:cs="Arial"/>
          <w:color w:val="383838"/>
          <w:lang w:eastAsia="es-SV"/>
        </w:rPr>
      </w:pPr>
    </w:p>
    <w:p w14:paraId="103D2F3A" w14:textId="77777777" w:rsidR="00274AF1" w:rsidRPr="005E7C26" w:rsidRDefault="00274AF1" w:rsidP="00D654B0">
      <w:pPr>
        <w:spacing w:after="0" w:line="240" w:lineRule="auto"/>
        <w:ind w:firstLine="360"/>
        <w:jc w:val="both"/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</w:pPr>
      <w:r w:rsidRPr="005E7C26"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  <w:t>ENCARGADO DEL SERVICIO</w:t>
      </w:r>
    </w:p>
    <w:p w14:paraId="16497A8C" w14:textId="77777777" w:rsidR="00274AF1" w:rsidRPr="005E7C26" w:rsidRDefault="00274AF1" w:rsidP="00D654B0">
      <w:pPr>
        <w:spacing w:after="0" w:line="240" w:lineRule="auto"/>
        <w:jc w:val="both"/>
        <w:rPr>
          <w:rFonts w:ascii="Century Gothic" w:eastAsia="Times New Roman" w:hAnsi="Century Gothic" w:cs="Arial"/>
          <w:color w:val="383838"/>
          <w:u w:val="single"/>
          <w:lang w:eastAsia="es-SV"/>
        </w:rPr>
      </w:pPr>
    </w:p>
    <w:p w14:paraId="1BEF025C" w14:textId="77777777" w:rsidR="00274AF1" w:rsidRPr="005E7C26" w:rsidRDefault="00274AF1" w:rsidP="00D654B0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entury Gothic" w:eastAsia="Times New Roman" w:hAnsi="Century Gothic" w:cs="Arial"/>
          <w:color w:val="383838"/>
          <w:lang w:eastAsia="es-SV"/>
        </w:rPr>
      </w:pPr>
      <w:r>
        <w:rPr>
          <w:rFonts w:ascii="Century Gothic" w:eastAsia="Times New Roman" w:hAnsi="Century Gothic" w:cs="Arial"/>
          <w:color w:val="383838"/>
          <w:lang w:eastAsia="es-SV"/>
        </w:rPr>
        <w:t xml:space="preserve">José Iván Marroquín Marroquín </w:t>
      </w:r>
    </w:p>
    <w:p w14:paraId="3B3A516C" w14:textId="77777777" w:rsidR="00274AF1" w:rsidRPr="005E7C26" w:rsidRDefault="00274AF1" w:rsidP="00D654B0">
      <w:pPr>
        <w:spacing w:after="0" w:line="240" w:lineRule="auto"/>
        <w:jc w:val="both"/>
        <w:rPr>
          <w:rFonts w:ascii="Century Gothic" w:eastAsia="Times New Roman" w:hAnsi="Century Gothic" w:cs="Arial"/>
          <w:color w:val="383838"/>
          <w:lang w:eastAsia="es-SV"/>
        </w:rPr>
      </w:pPr>
    </w:p>
    <w:p w14:paraId="47527972" w14:textId="77777777" w:rsidR="00274AF1" w:rsidRPr="005E7C26" w:rsidRDefault="00274AF1" w:rsidP="00D654B0">
      <w:pPr>
        <w:spacing w:after="0" w:line="240" w:lineRule="auto"/>
        <w:ind w:firstLine="360"/>
        <w:jc w:val="both"/>
        <w:rPr>
          <w:rFonts w:ascii="Century Gothic" w:eastAsia="Times New Roman" w:hAnsi="Century Gothic" w:cs="Arial"/>
          <w:b/>
          <w:bCs/>
          <w:color w:val="000000"/>
          <w:lang w:eastAsia="es-SV"/>
        </w:rPr>
      </w:pPr>
      <w:r w:rsidRPr="005E7C26">
        <w:rPr>
          <w:rFonts w:ascii="Century Gothic" w:eastAsia="Times New Roman" w:hAnsi="Century Gothic" w:cs="Arial"/>
          <w:b/>
          <w:bCs/>
          <w:color w:val="000000"/>
          <w:lang w:eastAsia="es-SV"/>
        </w:rPr>
        <w:t>DIRECCIÓN DONDE SOLICITAR EL SERVICIO</w:t>
      </w:r>
    </w:p>
    <w:p w14:paraId="4209E2C1" w14:textId="77777777" w:rsidR="00274AF1" w:rsidRPr="005E7C26" w:rsidRDefault="00274AF1" w:rsidP="00D654B0">
      <w:pPr>
        <w:spacing w:after="0" w:line="240" w:lineRule="auto"/>
        <w:jc w:val="both"/>
        <w:rPr>
          <w:rFonts w:ascii="Century Gothic" w:eastAsia="Times New Roman" w:hAnsi="Century Gothic" w:cs="Arial"/>
          <w:color w:val="383838"/>
          <w:lang w:eastAsia="es-SV"/>
        </w:rPr>
      </w:pPr>
    </w:p>
    <w:p w14:paraId="1B09CAAB" w14:textId="7686F1AE" w:rsidR="00D654B0" w:rsidRPr="00D654B0" w:rsidRDefault="00274AF1" w:rsidP="00D654B0">
      <w:pPr>
        <w:pStyle w:val="Prrafodelista"/>
        <w:numPr>
          <w:ilvl w:val="0"/>
          <w:numId w:val="2"/>
        </w:numPr>
        <w:spacing w:after="120" w:line="240" w:lineRule="auto"/>
        <w:jc w:val="both"/>
        <w:rPr>
          <w:rFonts w:ascii="Century Gothic" w:eastAsia="Times New Roman" w:hAnsi="Century Gothic" w:cs="Arial"/>
          <w:color w:val="383838"/>
          <w:lang w:eastAsia="es-SV"/>
        </w:rPr>
      </w:pPr>
      <w:r w:rsidRPr="005E7C26">
        <w:rPr>
          <w:rFonts w:ascii="Century Gothic" w:eastAsia="Times New Roman" w:hAnsi="Century Gothic" w:cs="Arial"/>
          <w:color w:val="383838"/>
          <w:lang w:eastAsia="es-SV"/>
        </w:rPr>
        <w:t>Alcaldía Municipal de San José Guayabal, 1° C. Ote. Barrió El Calvario, Depto. Cuscatlán.</w:t>
      </w:r>
    </w:p>
    <w:p w14:paraId="711B7B18" w14:textId="5B81BBAD" w:rsidR="00274AF1" w:rsidRPr="005E7C26" w:rsidRDefault="00274AF1" w:rsidP="00D654B0">
      <w:pPr>
        <w:spacing w:after="0" w:line="240" w:lineRule="auto"/>
        <w:ind w:firstLine="360"/>
        <w:jc w:val="both"/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</w:pPr>
      <w:r w:rsidRPr="005E7C26"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  <w:t>HORARIO</w:t>
      </w:r>
    </w:p>
    <w:p w14:paraId="464E34D0" w14:textId="77777777" w:rsidR="00274AF1" w:rsidRPr="005E7C26" w:rsidRDefault="00274AF1" w:rsidP="00D654B0">
      <w:pPr>
        <w:spacing w:after="0" w:line="240" w:lineRule="auto"/>
        <w:ind w:firstLine="360"/>
        <w:jc w:val="both"/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</w:pPr>
    </w:p>
    <w:p w14:paraId="414CFB62" w14:textId="77777777" w:rsidR="00274AF1" w:rsidRPr="005E7C26" w:rsidRDefault="00274AF1" w:rsidP="00D654B0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entury Gothic" w:eastAsia="Times New Roman" w:hAnsi="Century Gothic" w:cs="Arial"/>
          <w:color w:val="383838"/>
          <w:lang w:eastAsia="es-SV"/>
        </w:rPr>
      </w:pPr>
      <w:r w:rsidRPr="005E7C26">
        <w:rPr>
          <w:rFonts w:ascii="Century Gothic" w:eastAsia="Times New Roman" w:hAnsi="Century Gothic" w:cs="Arial"/>
          <w:color w:val="383838"/>
          <w:lang w:eastAsia="es-SV"/>
        </w:rPr>
        <w:t>Lunes a viernes 8:00 AM – 4:00 PM</w:t>
      </w:r>
    </w:p>
    <w:p w14:paraId="4154C70D" w14:textId="77777777" w:rsidR="00274AF1" w:rsidRPr="005E7C26" w:rsidRDefault="00274AF1" w:rsidP="00D654B0">
      <w:pPr>
        <w:spacing w:after="0" w:line="240" w:lineRule="auto"/>
        <w:jc w:val="both"/>
        <w:rPr>
          <w:rFonts w:ascii="Century Gothic" w:eastAsia="Times New Roman" w:hAnsi="Century Gothic" w:cs="Arial"/>
          <w:color w:val="383838"/>
          <w:lang w:eastAsia="es-SV"/>
        </w:rPr>
      </w:pPr>
    </w:p>
    <w:p w14:paraId="6C651F80" w14:textId="77777777" w:rsidR="00274AF1" w:rsidRPr="005E7C26" w:rsidRDefault="00274AF1" w:rsidP="00D654B0">
      <w:pPr>
        <w:spacing w:after="0" w:line="240" w:lineRule="auto"/>
        <w:ind w:firstLine="360"/>
        <w:jc w:val="both"/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</w:pPr>
      <w:r w:rsidRPr="005E7C26">
        <w:rPr>
          <w:rFonts w:ascii="Century Gothic" w:eastAsia="Times New Roman" w:hAnsi="Century Gothic" w:cs="Arial"/>
          <w:b/>
          <w:bCs/>
          <w:color w:val="000000"/>
          <w:u w:val="single"/>
          <w:lang w:eastAsia="es-SV"/>
        </w:rPr>
        <w:t>COSTO TOTAL DEL SERVICIO</w:t>
      </w:r>
    </w:p>
    <w:p w14:paraId="7E767346" w14:textId="77777777" w:rsidR="00274AF1" w:rsidRPr="005E7C26" w:rsidRDefault="00274AF1" w:rsidP="00D654B0">
      <w:pPr>
        <w:spacing w:after="0" w:line="240" w:lineRule="auto"/>
        <w:ind w:firstLine="360"/>
        <w:jc w:val="both"/>
        <w:rPr>
          <w:rFonts w:ascii="Century Gothic" w:eastAsia="Times New Roman" w:hAnsi="Century Gothic" w:cs="Arial"/>
          <w:color w:val="383838"/>
          <w:u w:val="single"/>
          <w:lang w:eastAsia="es-SV"/>
        </w:rPr>
      </w:pPr>
    </w:p>
    <w:p w14:paraId="21313559" w14:textId="77777777" w:rsidR="00274AF1" w:rsidRPr="005E7C26" w:rsidRDefault="00274AF1" w:rsidP="00D654B0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Century Gothic" w:eastAsia="Times New Roman" w:hAnsi="Century Gothic" w:cs="Arial"/>
          <w:color w:val="383838"/>
          <w:lang w:eastAsia="es-SV"/>
        </w:rPr>
      </w:pPr>
      <w:r>
        <w:rPr>
          <w:rFonts w:ascii="Century Gothic" w:eastAsia="Times New Roman" w:hAnsi="Century Gothic" w:cs="Arial"/>
          <w:color w:val="383838"/>
          <w:lang w:eastAsia="es-SV"/>
        </w:rPr>
        <w:t>Gratuito</w:t>
      </w:r>
    </w:p>
    <w:p w14:paraId="38EC61AE" w14:textId="77777777" w:rsidR="00274AF1" w:rsidRDefault="00274AF1" w:rsidP="00D654B0">
      <w:pPr>
        <w:spacing w:line="360" w:lineRule="auto"/>
        <w:jc w:val="both"/>
        <w:rPr>
          <w:b/>
          <w:sz w:val="24"/>
          <w:szCs w:val="24"/>
        </w:rPr>
      </w:pPr>
    </w:p>
    <w:p w14:paraId="53DDE329" w14:textId="77777777" w:rsidR="00274AF1" w:rsidRDefault="00274AF1" w:rsidP="00D654B0">
      <w:pPr>
        <w:spacing w:line="360" w:lineRule="auto"/>
        <w:jc w:val="both"/>
        <w:rPr>
          <w:b/>
          <w:sz w:val="24"/>
          <w:szCs w:val="24"/>
        </w:rPr>
      </w:pPr>
    </w:p>
    <w:p w14:paraId="4B4F0AEC" w14:textId="77777777" w:rsidR="00274AF1" w:rsidRDefault="00274AF1" w:rsidP="00D654B0">
      <w:pPr>
        <w:spacing w:line="360" w:lineRule="auto"/>
        <w:jc w:val="both"/>
        <w:rPr>
          <w:b/>
          <w:sz w:val="24"/>
          <w:szCs w:val="24"/>
        </w:rPr>
      </w:pPr>
    </w:p>
    <w:p w14:paraId="71323DB1" w14:textId="77777777" w:rsidR="00D2038F" w:rsidRDefault="003829C9" w:rsidP="00D654B0">
      <w:pPr>
        <w:jc w:val="both"/>
      </w:pPr>
    </w:p>
    <w:sectPr w:rsidR="00D2038F" w:rsidSect="00D654B0">
      <w:headerReference w:type="default" r:id="rId7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1C26FD" w14:textId="77777777" w:rsidR="00D654B0" w:rsidRDefault="00D654B0" w:rsidP="00D654B0">
      <w:pPr>
        <w:spacing w:after="0" w:line="240" w:lineRule="auto"/>
      </w:pPr>
      <w:r>
        <w:separator/>
      </w:r>
    </w:p>
  </w:endnote>
  <w:endnote w:type="continuationSeparator" w:id="0">
    <w:p w14:paraId="764EA56F" w14:textId="77777777" w:rsidR="00D654B0" w:rsidRDefault="00D654B0" w:rsidP="00D654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entury Gothic">
    <w:altName w:val="Century Gothic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414612" w14:textId="77777777" w:rsidR="00D654B0" w:rsidRDefault="00D654B0" w:rsidP="00D654B0">
      <w:pPr>
        <w:spacing w:after="0" w:line="240" w:lineRule="auto"/>
      </w:pPr>
      <w:r>
        <w:separator/>
      </w:r>
    </w:p>
  </w:footnote>
  <w:footnote w:type="continuationSeparator" w:id="0">
    <w:p w14:paraId="448E1767" w14:textId="77777777" w:rsidR="00D654B0" w:rsidRDefault="00D654B0" w:rsidP="00D654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EE3679" w14:textId="1787AFC6" w:rsidR="00D654B0" w:rsidRDefault="003829C9">
    <w:pPr>
      <w:pStyle w:val="Encabezado"/>
    </w:pPr>
    <w:r>
      <w:rPr>
        <w:noProof/>
      </w:rPr>
      <w:pict w14:anchorId="57FE177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6506" o:spid="_x0000_s2049" type="#_x0000_t75" style="position:absolute;margin-left:0;margin-top:0;width:474.65pt;height:465.15pt;z-index:-251658752;mso-position-horizontal:center;mso-position-horizontal-relative:margin;mso-position-vertical:center;mso-position-vertical-relative:margin" o:allowincell="f">
          <v:imagedata r:id="rId1" o:title="ESCUDO GUAYABAL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5D1EDF"/>
    <w:multiLevelType w:val="hybridMultilevel"/>
    <w:tmpl w:val="3EBE773C"/>
    <w:lvl w:ilvl="0" w:tplc="4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5957274E"/>
    <w:multiLevelType w:val="hybridMultilevel"/>
    <w:tmpl w:val="15826C6E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243F14"/>
    <w:multiLevelType w:val="hybridMultilevel"/>
    <w:tmpl w:val="AC084C06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9675E9"/>
    <w:multiLevelType w:val="hybridMultilevel"/>
    <w:tmpl w:val="B4E08982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5E3440"/>
    <w:multiLevelType w:val="hybridMultilevel"/>
    <w:tmpl w:val="D11CD004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E212C"/>
    <w:rsid w:val="00051149"/>
    <w:rsid w:val="001164A9"/>
    <w:rsid w:val="0019304D"/>
    <w:rsid w:val="00274AF1"/>
    <w:rsid w:val="00376386"/>
    <w:rsid w:val="003829C9"/>
    <w:rsid w:val="003F3828"/>
    <w:rsid w:val="006B482B"/>
    <w:rsid w:val="007D1EB0"/>
    <w:rsid w:val="00A6450F"/>
    <w:rsid w:val="00D654B0"/>
    <w:rsid w:val="00DD5351"/>
    <w:rsid w:val="00E625AE"/>
    <w:rsid w:val="00FE2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  <w14:docId w14:val="5036E10E"/>
  <w15:docId w15:val="{65573837-BF26-4300-8A6C-45FA61E278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212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74AF1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D654B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654B0"/>
  </w:style>
  <w:style w:type="paragraph" w:styleId="Piedepgina">
    <w:name w:val="footer"/>
    <w:basedOn w:val="Normal"/>
    <w:link w:val="PiedepginaCar"/>
    <w:uiPriority w:val="99"/>
    <w:unhideWhenUsed/>
    <w:rsid w:val="00D654B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654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2</Pages>
  <Words>199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 IM. Marroquin</dc:creator>
  <cp:lastModifiedBy>guayabal</cp:lastModifiedBy>
  <cp:revision>4</cp:revision>
  <cp:lastPrinted>2020-03-02T16:07:00Z</cp:lastPrinted>
  <dcterms:created xsi:type="dcterms:W3CDTF">2020-03-02T16:04:00Z</dcterms:created>
  <dcterms:modified xsi:type="dcterms:W3CDTF">2020-03-18T19:34:00Z</dcterms:modified>
</cp:coreProperties>
</file>